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Default="007E3857" w:rsidP="00F866C9">
      <w:pPr>
        <w:spacing w:after="0" w:line="360" w:lineRule="auto"/>
      </w:pPr>
    </w:p>
    <w:p w:rsidR="00F866C9" w:rsidRDefault="00F866C9" w:rsidP="00F866C9">
      <w:pPr>
        <w:spacing w:after="0" w:line="360" w:lineRule="auto"/>
      </w:pPr>
    </w:p>
    <w:p w:rsidR="00F866C9" w:rsidRDefault="00F866C9" w:rsidP="00F866C9">
      <w:pPr>
        <w:spacing w:after="0" w:line="360" w:lineRule="auto"/>
      </w:pPr>
    </w:p>
    <w:p w:rsidR="00F866C9" w:rsidRDefault="00F866C9" w:rsidP="00F866C9">
      <w:pPr>
        <w:tabs>
          <w:tab w:val="left" w:pos="7070"/>
        </w:tabs>
        <w:spacing w:after="0" w:line="360" w:lineRule="auto"/>
        <w:rPr>
          <w:rFonts w:ascii="Verdana" w:hAnsi="Verdana" w:cs="Verdana"/>
          <w:sz w:val="16"/>
        </w:rPr>
      </w:pPr>
    </w:p>
    <w:p w:rsidR="00F866C9" w:rsidRPr="00501DB7" w:rsidRDefault="00F866C9" w:rsidP="00F866C9">
      <w:pPr>
        <w:tabs>
          <w:tab w:val="left" w:pos="7070"/>
        </w:tabs>
        <w:spacing w:after="0" w:line="360" w:lineRule="auto"/>
        <w:jc w:val="right"/>
        <w:rPr>
          <w:rFonts w:ascii="Verdana" w:hAnsi="Verdana" w:cs="Verdana"/>
          <w:sz w:val="16"/>
        </w:rPr>
      </w:pPr>
      <w:r>
        <w:rPr>
          <w:rFonts w:ascii="Verdana" w:hAnsi="Verdana" w:cs="Verdana"/>
          <w:sz w:val="16"/>
        </w:rPr>
        <w:t xml:space="preserve">Zawiercie, dnia </w:t>
      </w:r>
      <w:r w:rsidR="00FB4567">
        <w:rPr>
          <w:rFonts w:ascii="Verdana" w:hAnsi="Verdana" w:cs="Verdana"/>
          <w:sz w:val="16"/>
        </w:rPr>
        <w:t>14</w:t>
      </w:r>
      <w:r w:rsidR="00416ADD">
        <w:rPr>
          <w:rFonts w:ascii="Verdana" w:hAnsi="Verdana" w:cs="Verdana"/>
          <w:sz w:val="16"/>
        </w:rPr>
        <w:t>.</w:t>
      </w:r>
      <w:r w:rsidR="00DF2776">
        <w:rPr>
          <w:rFonts w:ascii="Verdana" w:hAnsi="Verdana" w:cs="Verdana"/>
          <w:sz w:val="16"/>
        </w:rPr>
        <w:t>11</w:t>
      </w:r>
      <w:r w:rsidR="00416ADD">
        <w:rPr>
          <w:rFonts w:ascii="Verdana" w:hAnsi="Verdana" w:cs="Verdana"/>
          <w:sz w:val="16"/>
        </w:rPr>
        <w:t>.2019 r.</w:t>
      </w: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r>
        <w:rPr>
          <w:rFonts w:ascii="Verdana" w:hAnsi="Verdana" w:cs="Verdana"/>
          <w:b/>
          <w:sz w:val="16"/>
        </w:rPr>
        <w:t>Znak sprawy: DZP/PN/</w:t>
      </w:r>
      <w:r w:rsidR="00C639D5">
        <w:rPr>
          <w:rFonts w:ascii="Verdana" w:hAnsi="Verdana" w:cs="Verdana"/>
          <w:b/>
          <w:sz w:val="16"/>
        </w:rPr>
        <w:t>76</w:t>
      </w:r>
      <w:r>
        <w:rPr>
          <w:rFonts w:ascii="Verdana" w:hAnsi="Verdana" w:cs="Verdana"/>
          <w:b/>
          <w:sz w:val="16"/>
        </w:rPr>
        <w:t>/</w:t>
      </w:r>
      <w:r w:rsidR="00416ADD">
        <w:rPr>
          <w:rFonts w:ascii="Verdana" w:hAnsi="Verdana" w:cs="Verdana"/>
          <w:b/>
          <w:sz w:val="16"/>
        </w:rPr>
        <w:t>2019</w:t>
      </w: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416ADD" w:rsidRDefault="00416ADD" w:rsidP="00F866C9">
      <w:pPr>
        <w:spacing w:after="0" w:line="360" w:lineRule="auto"/>
        <w:jc w:val="both"/>
        <w:rPr>
          <w:rFonts w:ascii="Verdana" w:hAnsi="Verdana" w:cs="Verdana"/>
          <w:sz w:val="16"/>
        </w:rPr>
      </w:pPr>
    </w:p>
    <w:p w:rsidR="00416ADD" w:rsidRDefault="00416ADD" w:rsidP="00F866C9">
      <w:pPr>
        <w:spacing w:after="0" w:line="360" w:lineRule="auto"/>
        <w:jc w:val="both"/>
        <w:rPr>
          <w:rFonts w:ascii="Verdana" w:hAnsi="Verdana" w:cs="Verdana"/>
          <w:sz w:val="16"/>
        </w:rPr>
      </w:pPr>
    </w:p>
    <w:p w:rsidR="00F866C9" w:rsidRPr="001D584B" w:rsidRDefault="00F866C9" w:rsidP="00F866C9">
      <w:pPr>
        <w:spacing w:after="0" w:line="360" w:lineRule="auto"/>
        <w:jc w:val="both"/>
        <w:rPr>
          <w:rFonts w:ascii="Verdana" w:hAnsi="Verdana" w:cs="Verdana"/>
          <w:sz w:val="16"/>
        </w:rPr>
      </w:pPr>
    </w:p>
    <w:p w:rsidR="00F866C9" w:rsidRDefault="00F866C9" w:rsidP="00F866C9">
      <w:pPr>
        <w:tabs>
          <w:tab w:val="left" w:pos="2213"/>
        </w:tabs>
        <w:spacing w:after="0"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F866C9" w:rsidRDefault="00F866C9" w:rsidP="00F866C9">
      <w:pPr>
        <w:spacing w:after="0" w:line="360" w:lineRule="auto"/>
        <w:jc w:val="center"/>
        <w:rPr>
          <w:rFonts w:ascii="Verdana" w:hAnsi="Verdana" w:cs="Verdana"/>
          <w:b/>
          <w:sz w:val="18"/>
          <w:szCs w:val="18"/>
        </w:rPr>
      </w:pPr>
    </w:p>
    <w:p w:rsidR="00F866C9" w:rsidRPr="00C639D5" w:rsidRDefault="00F866C9" w:rsidP="00F866C9">
      <w:pPr>
        <w:spacing w:after="0" w:line="360" w:lineRule="auto"/>
        <w:jc w:val="center"/>
        <w:rPr>
          <w:rFonts w:ascii="Verdana" w:hAnsi="Verdana"/>
          <w:b/>
          <w:i/>
          <w:sz w:val="18"/>
          <w:szCs w:val="16"/>
        </w:rPr>
      </w:pPr>
      <w:r w:rsidRPr="00C639D5">
        <w:rPr>
          <w:rFonts w:ascii="Verdana" w:eastAsiaTheme="minorEastAsia" w:hAnsi="Verdana"/>
          <w:b/>
          <w:sz w:val="18"/>
          <w:szCs w:val="16"/>
          <w:lang w:eastAsia="pl-PL"/>
        </w:rPr>
        <w:t>„</w:t>
      </w:r>
      <w:r w:rsidR="00C639D5" w:rsidRPr="00C639D5">
        <w:rPr>
          <w:rFonts w:ascii="Verdana" w:hAnsi="Verdana"/>
          <w:b/>
          <w:sz w:val="18"/>
          <w:szCs w:val="16"/>
        </w:rPr>
        <w:t>Dostawa odczynników laboratory</w:t>
      </w:r>
      <w:r w:rsidR="0025313B">
        <w:rPr>
          <w:rFonts w:ascii="Verdana" w:hAnsi="Verdana"/>
          <w:b/>
          <w:sz w:val="18"/>
          <w:szCs w:val="16"/>
        </w:rPr>
        <w:t>jnych wraz z najmem sprzętu – 20</w:t>
      </w:r>
      <w:r w:rsidR="00C639D5" w:rsidRPr="00C639D5">
        <w:rPr>
          <w:rFonts w:ascii="Verdana" w:hAnsi="Verdana"/>
          <w:b/>
          <w:sz w:val="18"/>
          <w:szCs w:val="16"/>
        </w:rPr>
        <w:t xml:space="preserve"> pakietów</w:t>
      </w:r>
      <w:r w:rsidRPr="00C639D5">
        <w:rPr>
          <w:rFonts w:ascii="Verdana" w:eastAsiaTheme="minorEastAsia" w:hAnsi="Verdana"/>
          <w:b/>
          <w:sz w:val="18"/>
          <w:szCs w:val="16"/>
          <w:lang w:eastAsia="pl-PL"/>
        </w:rPr>
        <w:t>”</w:t>
      </w:r>
    </w:p>
    <w:p w:rsidR="00F866C9" w:rsidRPr="00E81097" w:rsidRDefault="00F866C9" w:rsidP="00F866C9">
      <w:pPr>
        <w:spacing w:after="0" w:line="360" w:lineRule="auto"/>
        <w:jc w:val="center"/>
        <w:rPr>
          <w:rFonts w:ascii="Verdana" w:hAnsi="Verdana" w:cs="Verdana"/>
          <w:b/>
          <w:sz w:val="18"/>
          <w:szCs w:val="18"/>
        </w:rPr>
      </w:pPr>
    </w:p>
    <w:p w:rsidR="00F866C9" w:rsidRPr="00313D36" w:rsidRDefault="00F866C9" w:rsidP="00F866C9">
      <w:pPr>
        <w:spacing w:after="0" w:line="360" w:lineRule="auto"/>
        <w:jc w:val="both"/>
        <w:rPr>
          <w:rFonts w:ascii="Verdana" w:hAnsi="Verdana" w:cs="Verdana"/>
          <w:b/>
          <w:sz w:val="18"/>
          <w:szCs w:val="18"/>
        </w:rPr>
      </w:pPr>
    </w:p>
    <w:p w:rsidR="00F866C9" w:rsidRPr="00C13E26" w:rsidRDefault="00F866C9" w:rsidP="00F866C9">
      <w:pPr>
        <w:spacing w:after="0" w:line="360" w:lineRule="auto"/>
        <w:jc w:val="both"/>
        <w:rPr>
          <w:rFonts w:ascii="Verdana" w:hAnsi="Verdana" w:cs="Verdana"/>
          <w:sz w:val="20"/>
        </w:rPr>
      </w:pPr>
    </w:p>
    <w:p w:rsidR="00F866C9" w:rsidRDefault="00F866C9" w:rsidP="00F866C9">
      <w:pPr>
        <w:spacing w:after="0" w:line="360" w:lineRule="auto"/>
        <w:jc w:val="both"/>
        <w:rPr>
          <w:rFonts w:ascii="Verdana" w:hAnsi="Verdana" w:cs="Verdana"/>
          <w:sz w:val="16"/>
        </w:rPr>
      </w:pPr>
    </w:p>
    <w:p w:rsidR="00F866C9" w:rsidRPr="00655B09" w:rsidRDefault="00F866C9" w:rsidP="00F866C9">
      <w:pPr>
        <w:spacing w:after="0" w:line="360" w:lineRule="auto"/>
        <w:jc w:val="both"/>
        <w:rPr>
          <w:rFonts w:ascii="Verdana" w:hAnsi="Verdana" w:cs="Tahoma"/>
          <w:color w:val="000000"/>
          <w:sz w:val="16"/>
          <w:szCs w:val="16"/>
          <w:lang w:eastAsia="pl-PL"/>
        </w:rPr>
      </w:pPr>
      <w:r w:rsidRPr="00655B09">
        <w:rPr>
          <w:rFonts w:ascii="Verdana" w:hAnsi="Verdana" w:cs="Verdana"/>
          <w:sz w:val="16"/>
          <w:szCs w:val="16"/>
          <w:lang w:eastAsia="zh-CN"/>
        </w:rPr>
        <w:t>Postępowanie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udzielenie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prowadzone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trybie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przetargu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nieograniczonego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 wartości</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Pr>
          <w:rFonts w:ascii="Verdana" w:hAnsi="Verdana" w:cs="Verdana"/>
          <w:sz w:val="16"/>
          <w:szCs w:val="16"/>
          <w:lang w:eastAsia="zh-CN"/>
        </w:rPr>
        <w:t>większej</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niż</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kwoty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określone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 przepisach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wydanych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podstawie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art.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11</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8</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ustawy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 dnia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29</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stycznia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2004</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roku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Prawo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zamówień</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 xml:space="preserve">publicznych </w:t>
      </w:r>
      <w:r w:rsidR="003D2672">
        <w:rPr>
          <w:rFonts w:ascii="Verdana" w:hAnsi="Verdana" w:cs="Tahoma"/>
          <w:color w:val="000000"/>
          <w:sz w:val="16"/>
          <w:szCs w:val="16"/>
          <w:lang w:eastAsia="pl-PL"/>
        </w:rPr>
        <w:t>(tj. Dz. U. 2019</w:t>
      </w:r>
      <w:r w:rsidR="00416ADD">
        <w:rPr>
          <w:rFonts w:ascii="Verdana" w:hAnsi="Verdana" w:cs="Tahoma"/>
          <w:color w:val="000000"/>
          <w:sz w:val="16"/>
          <w:szCs w:val="16"/>
          <w:lang w:eastAsia="pl-PL"/>
        </w:rPr>
        <w:t xml:space="preserve"> r. poz.</w:t>
      </w:r>
      <w:r w:rsidR="003D2672">
        <w:rPr>
          <w:rFonts w:ascii="Verdana" w:hAnsi="Verdana" w:cs="Tahoma"/>
          <w:color w:val="000000"/>
          <w:sz w:val="16"/>
          <w:szCs w:val="16"/>
          <w:lang w:eastAsia="pl-PL"/>
        </w:rPr>
        <w:t xml:space="preserve"> 1843</w:t>
      </w:r>
      <w:r w:rsidRPr="00655B09">
        <w:rPr>
          <w:rFonts w:ascii="Verdana" w:hAnsi="Verdana" w:cs="Tahoma"/>
          <w:color w:val="000000"/>
          <w:sz w:val="16"/>
          <w:szCs w:val="16"/>
          <w:lang w:eastAsia="pl-PL"/>
        </w:rPr>
        <w:t>).</w:t>
      </w: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napToGrid w:val="0"/>
        <w:spacing w:after="0"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F866C9" w:rsidRDefault="00F866C9" w:rsidP="00F866C9">
      <w:pPr>
        <w:spacing w:after="0" w:line="360" w:lineRule="auto"/>
        <w:jc w:val="both"/>
        <w:rPr>
          <w:rFonts w:ascii="Verdana" w:hAnsi="Verdana" w:cs="Verdana"/>
          <w:sz w:val="16"/>
          <w:szCs w:val="16"/>
        </w:rPr>
      </w:pPr>
    </w:p>
    <w:p w:rsidR="00F866C9" w:rsidRDefault="00F866C9" w:rsidP="00F866C9">
      <w:pPr>
        <w:spacing w:after="0" w:line="360" w:lineRule="auto"/>
        <w:jc w:val="both"/>
        <w:rPr>
          <w:rFonts w:ascii="Verdana" w:hAnsi="Verdana" w:cs="Verdana"/>
          <w:sz w:val="16"/>
          <w:szCs w:val="16"/>
        </w:rPr>
      </w:pPr>
    </w:p>
    <w:p w:rsidR="00F866C9" w:rsidRPr="00501DB7" w:rsidRDefault="00F866C9" w:rsidP="00F866C9">
      <w:pPr>
        <w:tabs>
          <w:tab w:val="left" w:pos="7070"/>
        </w:tabs>
        <w:spacing w:after="0" w:line="360" w:lineRule="auto"/>
        <w:jc w:val="both"/>
        <w:rPr>
          <w:rFonts w:ascii="Verdana" w:hAnsi="Verdana" w:cs="Verdana"/>
          <w:sz w:val="16"/>
        </w:rPr>
      </w:pPr>
      <w:r>
        <w:rPr>
          <w:rFonts w:ascii="Verdana" w:eastAsia="Verdana" w:hAnsi="Verdana" w:cs="Verdana"/>
          <w:sz w:val="16"/>
          <w:szCs w:val="16"/>
        </w:rPr>
        <w:t xml:space="preserve">                                                                                    </w:t>
      </w:r>
      <w:r w:rsidR="00FB4567">
        <w:rPr>
          <w:rFonts w:ascii="Verdana" w:hAnsi="Verdana" w:cs="Verdana"/>
          <w:sz w:val="16"/>
        </w:rPr>
        <w:t>14</w:t>
      </w:r>
      <w:r w:rsidR="00DF2776">
        <w:rPr>
          <w:rFonts w:ascii="Verdana" w:hAnsi="Verdana" w:cs="Verdana"/>
          <w:sz w:val="16"/>
        </w:rPr>
        <w:t>.11</w:t>
      </w:r>
      <w:r w:rsidR="00416ADD">
        <w:rPr>
          <w:rFonts w:ascii="Verdana" w:hAnsi="Verdana" w:cs="Verdana"/>
          <w:sz w:val="16"/>
        </w:rPr>
        <w:t>.2019</w:t>
      </w:r>
      <w:r>
        <w:rPr>
          <w:rFonts w:ascii="Verdana" w:hAnsi="Verdana" w:cs="Verdana"/>
          <w:sz w:val="16"/>
        </w:rPr>
        <w:t xml:space="preserve"> </w:t>
      </w:r>
      <w:r w:rsidR="00416ADD">
        <w:rPr>
          <w:rFonts w:ascii="Verdana" w:hAnsi="Verdana" w:cs="Verdana"/>
          <w:sz w:val="16"/>
        </w:rPr>
        <w:t xml:space="preserve">r. </w:t>
      </w:r>
      <w:r>
        <w:rPr>
          <w:rFonts w:ascii="Verdana" w:hAnsi="Verdana" w:cs="Verdana"/>
          <w:sz w:val="16"/>
        </w:rPr>
        <w:t xml:space="preserve"> ………………………………………………………………</w:t>
      </w: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Pr="0065515B"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r>
        <w:rPr>
          <w:rFonts w:ascii="Verdana" w:hAnsi="Verdana" w:cs="Verdana"/>
          <w:sz w:val="16"/>
        </w:rPr>
        <w:t>Użyte skróty:</w:t>
      </w:r>
    </w:p>
    <w:p w:rsidR="00F866C9" w:rsidRDefault="00F866C9" w:rsidP="00F866C9">
      <w:pPr>
        <w:spacing w:after="0"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sidR="00416ADD">
        <w:rPr>
          <w:rFonts w:ascii="Verdana" w:hAnsi="Verdana" w:cs="Verdana"/>
          <w:sz w:val="16"/>
        </w:rPr>
        <w:t>(</w:t>
      </w:r>
      <w:r w:rsidR="003D2672">
        <w:rPr>
          <w:rFonts w:ascii="Verdana" w:hAnsi="Verdana" w:cs="Tahoma"/>
          <w:color w:val="000000"/>
          <w:sz w:val="16"/>
          <w:szCs w:val="16"/>
          <w:lang w:eastAsia="pl-PL"/>
        </w:rPr>
        <w:t>tj. Dz. U. 2019 r. poz. 1843</w:t>
      </w:r>
      <w:r w:rsidR="003D2672">
        <w:rPr>
          <w:rFonts w:ascii="Verdana" w:hAnsi="Verdana" w:cs="Verdana"/>
          <w:sz w:val="16"/>
        </w:rPr>
        <w:t>);</w:t>
      </w:r>
    </w:p>
    <w:p w:rsidR="00237E12" w:rsidRDefault="00F866C9" w:rsidP="00F866C9">
      <w:pPr>
        <w:spacing w:after="0" w:line="360" w:lineRule="auto"/>
        <w:jc w:val="both"/>
        <w:rPr>
          <w:rFonts w:ascii="Verdana" w:hAnsi="Verdana" w:cs="Verdana"/>
          <w:sz w:val="16"/>
        </w:rPr>
      </w:pPr>
      <w:r>
        <w:rPr>
          <w:rFonts w:ascii="Verdana" w:hAnsi="Verdana" w:cs="Verdana"/>
          <w:sz w:val="16"/>
        </w:rPr>
        <w:t>SIWZ – specyfikacja istotnych warunków zamówienia</w:t>
      </w:r>
      <w:r w:rsidR="003D2672">
        <w:rPr>
          <w:rFonts w:ascii="Verdana" w:hAnsi="Verdana" w:cs="Verdana"/>
          <w:sz w:val="16"/>
        </w:rPr>
        <w:t>;</w:t>
      </w:r>
    </w:p>
    <w:p w:rsidR="00F866C9" w:rsidRDefault="00237E12" w:rsidP="00F866C9">
      <w:pPr>
        <w:spacing w:after="0" w:line="360" w:lineRule="auto"/>
        <w:jc w:val="both"/>
        <w:rPr>
          <w:rFonts w:ascii="Verdana" w:hAnsi="Verdana" w:cs="Verdana"/>
          <w:sz w:val="16"/>
        </w:rPr>
      </w:pPr>
      <w:r>
        <w:rPr>
          <w:rFonts w:ascii="Verdana" w:hAnsi="Verdana" w:cs="Verdana"/>
          <w:sz w:val="16"/>
        </w:rPr>
        <w:t>JEDZ – jednol</w:t>
      </w:r>
      <w:r w:rsidR="003D2672">
        <w:rPr>
          <w:rFonts w:ascii="Verdana" w:hAnsi="Verdana" w:cs="Verdana"/>
          <w:sz w:val="16"/>
        </w:rPr>
        <w:t>ity europejski dokument zamówienia.</w:t>
      </w:r>
    </w:p>
    <w:p w:rsidR="00F866C9" w:rsidRDefault="00F866C9" w:rsidP="00F866C9">
      <w:pPr>
        <w:spacing w:after="0" w:line="360" w:lineRule="auto"/>
        <w:jc w:val="both"/>
        <w:rPr>
          <w:rFonts w:ascii="Verdana" w:hAnsi="Verdana" w:cs="Verdana"/>
          <w:b/>
          <w:sz w:val="16"/>
        </w:rPr>
      </w:pPr>
    </w:p>
    <w:p w:rsidR="00F866C9" w:rsidRDefault="00F866C9" w:rsidP="00F866C9">
      <w:pPr>
        <w:spacing w:after="0" w:line="360" w:lineRule="auto"/>
        <w:jc w:val="both"/>
        <w:rPr>
          <w:rFonts w:ascii="Verdana" w:hAnsi="Verdana" w:cs="Verdana"/>
          <w:b/>
          <w:sz w:val="16"/>
        </w:rPr>
      </w:pPr>
    </w:p>
    <w:p w:rsidR="00F866C9" w:rsidRDefault="00F866C9" w:rsidP="00F866C9">
      <w:pPr>
        <w:spacing w:after="0" w:line="360" w:lineRule="auto"/>
        <w:jc w:val="both"/>
        <w:rPr>
          <w:rFonts w:ascii="Verdana" w:hAnsi="Verdana" w:cs="Verdana"/>
          <w:b/>
          <w:sz w:val="16"/>
        </w:rPr>
      </w:pPr>
    </w:p>
    <w:p w:rsidR="00F866C9" w:rsidRDefault="00F866C9" w:rsidP="00F866C9">
      <w:pPr>
        <w:spacing w:after="0" w:line="360" w:lineRule="auto"/>
        <w:jc w:val="both"/>
        <w:rPr>
          <w:rFonts w:ascii="Verdana" w:hAnsi="Verdana" w:cs="Verdana"/>
          <w:b/>
          <w:sz w:val="16"/>
        </w:rPr>
      </w:pPr>
    </w:p>
    <w:p w:rsidR="009615E2" w:rsidRDefault="009615E2" w:rsidP="008A5963">
      <w:pPr>
        <w:spacing w:after="120" w:line="360" w:lineRule="auto"/>
        <w:jc w:val="both"/>
        <w:rPr>
          <w:rFonts w:ascii="Verdana" w:hAnsi="Verdana" w:cs="Verdana"/>
          <w:b/>
          <w:sz w:val="16"/>
        </w:rPr>
      </w:pPr>
    </w:p>
    <w:p w:rsidR="00F866C9" w:rsidRDefault="00F866C9" w:rsidP="00EC3279">
      <w:pPr>
        <w:spacing w:after="120" w:line="360" w:lineRule="auto"/>
        <w:jc w:val="both"/>
        <w:rPr>
          <w:rFonts w:ascii="Verdana" w:hAnsi="Verdana" w:cs="Verdana"/>
          <w:sz w:val="16"/>
        </w:rPr>
      </w:pPr>
      <w:r>
        <w:rPr>
          <w:rFonts w:ascii="Verdana" w:hAnsi="Verdana" w:cs="Verdana"/>
          <w:b/>
          <w:sz w:val="16"/>
        </w:rPr>
        <w:t>I. Zamawiający</w:t>
      </w:r>
    </w:p>
    <w:p w:rsidR="00F866C9" w:rsidRDefault="00F866C9" w:rsidP="00F866C9">
      <w:pPr>
        <w:spacing w:after="0" w:line="360" w:lineRule="auto"/>
        <w:jc w:val="both"/>
        <w:rPr>
          <w:rFonts w:ascii="Verdana" w:hAnsi="Verdana" w:cs="Verdana"/>
          <w:sz w:val="16"/>
        </w:rPr>
      </w:pPr>
      <w:r>
        <w:rPr>
          <w:rFonts w:ascii="Verdana" w:hAnsi="Verdana" w:cs="Verdana"/>
          <w:sz w:val="16"/>
        </w:rPr>
        <w:t>Nazwa zamawiającego: Szpital Powiatowy w Zawierciu</w:t>
      </w:r>
    </w:p>
    <w:p w:rsidR="00F866C9" w:rsidRDefault="00F866C9" w:rsidP="00F866C9">
      <w:pPr>
        <w:spacing w:after="0" w:line="360" w:lineRule="auto"/>
        <w:jc w:val="both"/>
        <w:rPr>
          <w:rFonts w:ascii="Verdana" w:hAnsi="Verdana" w:cs="Verdana"/>
          <w:sz w:val="16"/>
        </w:rPr>
      </w:pPr>
      <w:r>
        <w:rPr>
          <w:rFonts w:ascii="Verdana" w:hAnsi="Verdana" w:cs="Verdana"/>
          <w:sz w:val="16"/>
        </w:rPr>
        <w:t>Adres zamawiającego: ul. Miodowa 14</w:t>
      </w:r>
    </w:p>
    <w:p w:rsidR="00F866C9" w:rsidRDefault="00F866C9" w:rsidP="00F866C9">
      <w:pPr>
        <w:spacing w:after="0" w:line="360" w:lineRule="auto"/>
        <w:jc w:val="both"/>
        <w:rPr>
          <w:rFonts w:ascii="Verdana" w:hAnsi="Verdana" w:cs="Verdana"/>
          <w:sz w:val="16"/>
        </w:rPr>
      </w:pPr>
      <w:r>
        <w:rPr>
          <w:rFonts w:ascii="Verdana" w:hAnsi="Verdana" w:cs="Verdana"/>
          <w:sz w:val="16"/>
        </w:rPr>
        <w:t xml:space="preserve">Kod Miejscowość: 42-400  Zawiercie </w:t>
      </w:r>
    </w:p>
    <w:p w:rsidR="00F866C9" w:rsidRDefault="00F866C9" w:rsidP="00F866C9">
      <w:pPr>
        <w:spacing w:after="0" w:line="360" w:lineRule="auto"/>
        <w:jc w:val="both"/>
        <w:rPr>
          <w:rFonts w:ascii="Verdana" w:hAnsi="Verdana" w:cs="Verdana"/>
          <w:sz w:val="16"/>
        </w:rPr>
      </w:pPr>
      <w:r>
        <w:rPr>
          <w:rFonts w:ascii="Verdana" w:hAnsi="Verdana" w:cs="Verdana"/>
          <w:sz w:val="16"/>
        </w:rPr>
        <w:t>Telefon:(32) 67 40 361</w:t>
      </w:r>
    </w:p>
    <w:p w:rsidR="00F866C9" w:rsidRDefault="00F866C9" w:rsidP="00F866C9">
      <w:pPr>
        <w:spacing w:after="0" w:line="360" w:lineRule="auto"/>
        <w:jc w:val="both"/>
        <w:rPr>
          <w:rFonts w:ascii="Verdana" w:hAnsi="Verdana" w:cs="Verdana"/>
          <w:sz w:val="16"/>
        </w:rPr>
      </w:pPr>
      <w:r>
        <w:rPr>
          <w:rFonts w:ascii="Verdana" w:hAnsi="Verdana" w:cs="Verdana"/>
          <w:sz w:val="16"/>
        </w:rPr>
        <w:t xml:space="preserve">Adres strony internetowej: </w:t>
      </w:r>
      <w:hyperlink r:id="rId8" w:history="1">
        <w:r>
          <w:rPr>
            <w:rStyle w:val="Hipercze"/>
            <w:rFonts w:ascii="Verdana" w:hAnsi="Verdana" w:cs="Verdana"/>
            <w:sz w:val="16"/>
          </w:rPr>
          <w:t>www.szpitalzawiercie.pl</w:t>
        </w:r>
      </w:hyperlink>
      <w:r>
        <w:rPr>
          <w:rFonts w:ascii="Verdana" w:hAnsi="Verdana" w:cs="Verdana"/>
          <w:sz w:val="16"/>
        </w:rPr>
        <w:t xml:space="preserve"> </w:t>
      </w:r>
    </w:p>
    <w:p w:rsidR="00F866C9" w:rsidRDefault="00F866C9" w:rsidP="00F866C9">
      <w:pPr>
        <w:spacing w:after="0" w:line="360" w:lineRule="auto"/>
        <w:jc w:val="both"/>
        <w:rPr>
          <w:rFonts w:ascii="Verdana" w:hAnsi="Verdana" w:cs="Verdana"/>
          <w:sz w:val="16"/>
        </w:rPr>
      </w:pPr>
      <w:r>
        <w:rPr>
          <w:rFonts w:ascii="Verdana" w:hAnsi="Verdana" w:cs="Verdana"/>
          <w:sz w:val="16"/>
        </w:rPr>
        <w:t xml:space="preserve">Adres poczty elektronicznej: </w:t>
      </w:r>
      <w:hyperlink r:id="rId9" w:history="1">
        <w:r>
          <w:rPr>
            <w:rStyle w:val="Hipercze"/>
            <w:rFonts w:ascii="Verdana" w:hAnsi="Verdana" w:cs="Verdana"/>
            <w:sz w:val="16"/>
          </w:rPr>
          <w:t>zampub@szpitalzawiercie.pl</w:t>
        </w:r>
      </w:hyperlink>
      <w:r>
        <w:rPr>
          <w:rFonts w:ascii="Verdana" w:hAnsi="Verdana" w:cs="Verdana"/>
          <w:sz w:val="16"/>
        </w:rPr>
        <w:t xml:space="preserve"> </w:t>
      </w:r>
    </w:p>
    <w:p w:rsidR="00F866C9" w:rsidRDefault="00F866C9" w:rsidP="00F866C9">
      <w:pPr>
        <w:spacing w:after="0"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F866C9" w:rsidRDefault="00F866C9" w:rsidP="00F866C9">
      <w:pPr>
        <w:spacing w:after="0" w:line="360" w:lineRule="auto"/>
        <w:jc w:val="both"/>
        <w:rPr>
          <w:rFonts w:ascii="Verdana" w:hAnsi="Verdana" w:cs="Verdana"/>
          <w:sz w:val="16"/>
        </w:rPr>
      </w:pPr>
    </w:p>
    <w:p w:rsidR="00F866C9" w:rsidRDefault="00F866C9" w:rsidP="00EC3279">
      <w:pPr>
        <w:spacing w:after="120" w:line="360" w:lineRule="auto"/>
        <w:jc w:val="both"/>
        <w:rPr>
          <w:rFonts w:ascii="Verdana" w:hAnsi="Verdana" w:cs="Verdana"/>
          <w:sz w:val="16"/>
        </w:rPr>
      </w:pPr>
      <w:r>
        <w:rPr>
          <w:rFonts w:ascii="Verdana" w:hAnsi="Verdana" w:cs="Verdana"/>
          <w:b/>
          <w:sz w:val="16"/>
        </w:rPr>
        <w:t>II. Tryb udzielenia zamówienia</w:t>
      </w:r>
    </w:p>
    <w:p w:rsidR="00F866C9" w:rsidRPr="00EF33EA" w:rsidRDefault="00F866C9" w:rsidP="00F866C9">
      <w:pPr>
        <w:pStyle w:val="Akapitzlist"/>
        <w:widowControl w:val="0"/>
        <w:numPr>
          <w:ilvl w:val="0"/>
          <w:numId w:val="5"/>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Postępowanie prowadzone będzie w trybie przetargu nieograniczonego na podstawie art. 39 i nast. ustawy z dnia 29 stycznia 2004 r. Prawo Zamówień Publicznych zwanej dalej „ustawą PZP”. </w:t>
      </w:r>
    </w:p>
    <w:p w:rsidR="00F866C9" w:rsidRPr="00E328DB" w:rsidRDefault="00F866C9" w:rsidP="00E328DB">
      <w:pPr>
        <w:pStyle w:val="Akapitzlist"/>
        <w:widowControl w:val="0"/>
        <w:numPr>
          <w:ilvl w:val="0"/>
          <w:numId w:val="5"/>
        </w:numPr>
        <w:suppressAutoHyphens/>
        <w:spacing w:after="240"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F866C9" w:rsidRDefault="00F866C9" w:rsidP="00EC3279">
      <w:pPr>
        <w:spacing w:after="120" w:line="360" w:lineRule="auto"/>
        <w:jc w:val="both"/>
        <w:rPr>
          <w:rFonts w:ascii="Verdana" w:hAnsi="Verdana" w:cs="Verdana"/>
          <w:sz w:val="16"/>
        </w:rPr>
      </w:pPr>
      <w:r>
        <w:rPr>
          <w:rFonts w:ascii="Verdana" w:hAnsi="Verdana" w:cs="Verdana"/>
          <w:b/>
          <w:sz w:val="16"/>
        </w:rPr>
        <w:t>III. Opis przedmiotu zamówienia</w:t>
      </w:r>
    </w:p>
    <w:p w:rsidR="00F866C9" w:rsidRDefault="00F866C9" w:rsidP="00F866C9">
      <w:pPr>
        <w:pStyle w:val="Akapitzlist"/>
        <w:widowControl w:val="0"/>
        <w:numPr>
          <w:ilvl w:val="0"/>
          <w:numId w:val="6"/>
        </w:numPr>
        <w:suppressAutoHyphens/>
        <w:spacing w:after="0" w:line="360" w:lineRule="auto"/>
        <w:ind w:left="357" w:hanging="357"/>
        <w:jc w:val="both"/>
        <w:rPr>
          <w:rFonts w:ascii="Verdana" w:hAnsi="Verdana" w:cs="Verdana"/>
          <w:sz w:val="16"/>
        </w:rPr>
      </w:pPr>
      <w:r w:rsidRPr="00EF33EA">
        <w:rPr>
          <w:rFonts w:ascii="Verdana" w:hAnsi="Verdana" w:cs="Verdana"/>
          <w:sz w:val="16"/>
        </w:rPr>
        <w:t>Przedmiotem zamówienia jest:</w:t>
      </w:r>
      <w:r w:rsidRPr="00EF33EA">
        <w:rPr>
          <w:rFonts w:ascii="Verdana" w:eastAsiaTheme="minorEastAsia" w:hAnsi="Verdana"/>
          <w:b/>
          <w:i/>
          <w:sz w:val="16"/>
          <w:szCs w:val="16"/>
          <w:lang w:eastAsia="pl-PL"/>
        </w:rPr>
        <w:t xml:space="preserve"> </w:t>
      </w:r>
      <w:r w:rsidR="00980041">
        <w:rPr>
          <w:rFonts w:ascii="Verdana" w:eastAsiaTheme="minorEastAsia" w:hAnsi="Verdana"/>
          <w:sz w:val="16"/>
          <w:szCs w:val="16"/>
          <w:lang w:eastAsia="pl-PL"/>
        </w:rPr>
        <w:t xml:space="preserve">dostawa </w:t>
      </w:r>
      <w:r w:rsidR="00FF0FAD">
        <w:rPr>
          <w:rFonts w:ascii="Verdana" w:eastAsiaTheme="minorEastAsia" w:hAnsi="Verdana"/>
          <w:sz w:val="16"/>
          <w:szCs w:val="16"/>
          <w:lang w:eastAsia="pl-PL"/>
        </w:rPr>
        <w:t>odczynników laboratoryjnych wraz z najmem sprz</w:t>
      </w:r>
      <w:r w:rsidR="0025313B">
        <w:rPr>
          <w:rFonts w:ascii="Verdana" w:eastAsiaTheme="minorEastAsia" w:hAnsi="Verdana"/>
          <w:sz w:val="16"/>
          <w:szCs w:val="16"/>
          <w:lang w:eastAsia="pl-PL"/>
        </w:rPr>
        <w:t>ętu – 20</w:t>
      </w:r>
      <w:r w:rsidR="00BC37D0">
        <w:rPr>
          <w:rFonts w:ascii="Verdana" w:eastAsiaTheme="minorEastAsia" w:hAnsi="Verdana"/>
          <w:sz w:val="16"/>
          <w:szCs w:val="16"/>
          <w:lang w:eastAsia="pl-PL"/>
        </w:rPr>
        <w:t xml:space="preserve"> pakietów</w:t>
      </w:r>
      <w:r w:rsidRPr="00EF33EA">
        <w:rPr>
          <w:rFonts w:ascii="Verdana" w:eastAsiaTheme="minorEastAsia" w:hAnsi="Verdana"/>
          <w:sz w:val="16"/>
          <w:szCs w:val="16"/>
          <w:lang w:eastAsia="pl-PL"/>
        </w:rPr>
        <w:t>,</w:t>
      </w:r>
      <w:r w:rsidRPr="00EF33EA">
        <w:rPr>
          <w:rFonts w:ascii="Verdana" w:hAnsi="Verdana" w:cs="Verdana"/>
          <w:sz w:val="16"/>
        </w:rPr>
        <w:t xml:space="preserve"> zgodnie </w:t>
      </w:r>
      <w:r w:rsidR="003D2672">
        <w:rPr>
          <w:rFonts w:ascii="Verdana" w:hAnsi="Verdana" w:cs="Verdana"/>
          <w:sz w:val="16"/>
        </w:rPr>
        <w:br/>
      </w:r>
      <w:r w:rsidRPr="00EF33EA">
        <w:rPr>
          <w:rFonts w:ascii="Verdana" w:hAnsi="Verdana" w:cs="Verdana"/>
          <w:sz w:val="16"/>
        </w:rPr>
        <w:t xml:space="preserve">z zapisami zawartymi w formularzu asortymentowo-cenowym stanowiącym załącznik nr 2 do SIWZ. </w:t>
      </w:r>
    </w:p>
    <w:p w:rsidR="00BC37D0" w:rsidRDefault="00BC37D0" w:rsidP="00BC37D0">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 – </w:t>
      </w:r>
      <w:r w:rsidR="00FF0FAD" w:rsidRPr="006B4043">
        <w:rPr>
          <w:rFonts w:ascii="Verdana" w:hAnsi="Verdana"/>
          <w:sz w:val="16"/>
          <w:szCs w:val="16"/>
        </w:rPr>
        <w:t>Biochemia</w:t>
      </w:r>
      <w:r w:rsidR="003D2672">
        <w:rPr>
          <w:rFonts w:ascii="Verdana" w:hAnsi="Verdana"/>
          <w:sz w:val="16"/>
          <w:szCs w:val="16"/>
        </w:rPr>
        <w:t>;</w:t>
      </w:r>
    </w:p>
    <w:p w:rsidR="00BC37D0" w:rsidRDefault="00BC37D0" w:rsidP="00BC37D0">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2 – </w:t>
      </w:r>
      <w:r w:rsidR="003D2672">
        <w:rPr>
          <w:rFonts w:ascii="Verdana" w:hAnsi="Verdana"/>
          <w:sz w:val="16"/>
          <w:szCs w:val="16"/>
        </w:rPr>
        <w:t>Immunochemia;</w:t>
      </w:r>
    </w:p>
    <w:p w:rsidR="00BC37D0" w:rsidRDefault="00BC37D0" w:rsidP="00BC37D0">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3 – </w:t>
      </w:r>
      <w:r w:rsidR="003D2672">
        <w:rPr>
          <w:rFonts w:ascii="Verdana" w:hAnsi="Verdana"/>
          <w:sz w:val="16"/>
          <w:szCs w:val="16"/>
        </w:rPr>
        <w:t>Gazometria;</w:t>
      </w:r>
    </w:p>
    <w:p w:rsidR="00BC37D0" w:rsidRDefault="00BC37D0" w:rsidP="00BC37D0">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4 – </w:t>
      </w:r>
      <w:r w:rsidR="00FF0FAD" w:rsidRPr="006B4043">
        <w:rPr>
          <w:rFonts w:ascii="Verdana" w:hAnsi="Verdana"/>
          <w:sz w:val="16"/>
          <w:szCs w:val="16"/>
        </w:rPr>
        <w:t>Koagulologia</w:t>
      </w:r>
      <w:r w:rsidR="003D2672">
        <w:rPr>
          <w:rFonts w:ascii="Verdana" w:hAnsi="Verdana"/>
          <w:sz w:val="16"/>
          <w:szCs w:val="16"/>
        </w:rPr>
        <w:t>;</w:t>
      </w:r>
    </w:p>
    <w:p w:rsidR="00BC37D0" w:rsidRDefault="00BC37D0" w:rsidP="00BC37D0">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5 – </w:t>
      </w:r>
      <w:r w:rsidR="00FF0FAD" w:rsidRPr="006B4043">
        <w:rPr>
          <w:rFonts w:ascii="Verdana" w:hAnsi="Verdana"/>
          <w:sz w:val="16"/>
          <w:szCs w:val="16"/>
        </w:rPr>
        <w:t>Hematologia</w:t>
      </w:r>
      <w:r w:rsidR="003D2672">
        <w:rPr>
          <w:rFonts w:ascii="Verdana" w:hAnsi="Verdana"/>
          <w:sz w:val="16"/>
          <w:szCs w:val="16"/>
        </w:rPr>
        <w:t>;</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6 – </w:t>
      </w:r>
      <w:r w:rsidRPr="006B4043">
        <w:rPr>
          <w:rFonts w:ascii="Verdana" w:hAnsi="Verdana"/>
          <w:sz w:val="16"/>
          <w:szCs w:val="16"/>
        </w:rPr>
        <w:t>Mocz</w:t>
      </w:r>
      <w:r w:rsidR="003D2672">
        <w:rPr>
          <w:rFonts w:ascii="Verdana" w:hAnsi="Verdana"/>
          <w:sz w:val="16"/>
          <w:szCs w:val="16"/>
        </w:rPr>
        <w:t>e;</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7 – </w:t>
      </w:r>
      <w:r w:rsidR="003D2672">
        <w:rPr>
          <w:rFonts w:ascii="Verdana" w:hAnsi="Verdana"/>
          <w:sz w:val="16"/>
          <w:szCs w:val="16"/>
        </w:rPr>
        <w:t>Odczynniki do biochemii, hematologii i analityki;</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8 – </w:t>
      </w:r>
      <w:r>
        <w:rPr>
          <w:rFonts w:ascii="Verdana" w:hAnsi="Verdana"/>
          <w:sz w:val="16"/>
          <w:szCs w:val="16"/>
        </w:rPr>
        <w:t>Badania immunoh</w:t>
      </w:r>
      <w:r w:rsidR="003D2672">
        <w:rPr>
          <w:rFonts w:ascii="Verdana" w:hAnsi="Verdana"/>
          <w:sz w:val="16"/>
          <w:szCs w:val="16"/>
        </w:rPr>
        <w:t>ematologiczne metodą probówkową;</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9 – </w:t>
      </w:r>
      <w:r w:rsidR="003D2672">
        <w:rPr>
          <w:rFonts w:ascii="Verdana" w:hAnsi="Verdana"/>
          <w:sz w:val="16"/>
          <w:szCs w:val="16"/>
        </w:rPr>
        <w:t xml:space="preserve">Odczynniki do oznaczeń mikrometodą </w:t>
      </w:r>
      <w:proofErr w:type="spellStart"/>
      <w:r w:rsidR="003D2672">
        <w:rPr>
          <w:rFonts w:ascii="Verdana" w:hAnsi="Verdana"/>
          <w:sz w:val="16"/>
          <w:szCs w:val="16"/>
        </w:rPr>
        <w:t>kolumnowo-żelową</w:t>
      </w:r>
      <w:proofErr w:type="spellEnd"/>
      <w:r w:rsidR="003D2672">
        <w:rPr>
          <w:rFonts w:ascii="Verdana" w:hAnsi="Verdana"/>
          <w:sz w:val="16"/>
          <w:szCs w:val="16"/>
        </w:rPr>
        <w:t>, walidacja sprzętu;</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10 – </w:t>
      </w:r>
      <w:r>
        <w:rPr>
          <w:rFonts w:ascii="Verdana" w:hAnsi="Verdana"/>
          <w:sz w:val="16"/>
          <w:szCs w:val="16"/>
        </w:rPr>
        <w:t xml:space="preserve">Testy do </w:t>
      </w:r>
      <w:r w:rsidR="003D2672">
        <w:rPr>
          <w:rFonts w:ascii="Verdana" w:hAnsi="Verdana"/>
          <w:sz w:val="16"/>
          <w:szCs w:val="16"/>
        </w:rPr>
        <w:t xml:space="preserve">identyfikacji i </w:t>
      </w:r>
      <w:proofErr w:type="spellStart"/>
      <w:r w:rsidR="003D2672">
        <w:rPr>
          <w:rFonts w:ascii="Verdana" w:hAnsi="Verdana"/>
          <w:sz w:val="16"/>
          <w:szCs w:val="16"/>
        </w:rPr>
        <w:t>lekowrażliwości</w:t>
      </w:r>
      <w:proofErr w:type="spellEnd"/>
      <w:r w:rsidR="003D2672">
        <w:rPr>
          <w:rFonts w:ascii="Verdana" w:hAnsi="Verdana"/>
          <w:sz w:val="16"/>
          <w:szCs w:val="16"/>
        </w:rPr>
        <w:t>;</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11 – </w:t>
      </w:r>
      <w:r w:rsidR="003D2672">
        <w:rPr>
          <w:rFonts w:ascii="Verdana" w:hAnsi="Verdana"/>
          <w:sz w:val="16"/>
          <w:szCs w:val="16"/>
        </w:rPr>
        <w:t>Podłoża płynne w butelkach</w:t>
      </w:r>
      <w:r w:rsidR="00F7607A">
        <w:rPr>
          <w:rFonts w:ascii="Verdana" w:hAnsi="Verdana"/>
          <w:sz w:val="16"/>
          <w:szCs w:val="16"/>
        </w:rPr>
        <w:t xml:space="preserve"> do hodowli drobnoustrojów z krwi i płynów ustrojowych</w:t>
      </w:r>
      <w:r w:rsidR="003D2672">
        <w:rPr>
          <w:rFonts w:ascii="Verdana" w:hAnsi="Verdana"/>
          <w:sz w:val="16"/>
          <w:szCs w:val="16"/>
        </w:rPr>
        <w:t>;</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12 – </w:t>
      </w:r>
      <w:r w:rsidR="003D2672">
        <w:rPr>
          <w:rFonts w:ascii="Verdana" w:hAnsi="Verdana"/>
          <w:sz w:val="16"/>
          <w:szCs w:val="16"/>
        </w:rPr>
        <w:t>Podłoża na płytkach (średnica 90 mm) wraz ze szczepami wzorcowymi oraz kontrole;</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13 – </w:t>
      </w:r>
      <w:r w:rsidR="003D2672">
        <w:rPr>
          <w:rFonts w:ascii="Verdana" w:hAnsi="Verdana"/>
          <w:sz w:val="16"/>
          <w:szCs w:val="16"/>
        </w:rPr>
        <w:t>Testy lateksowe;</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14 – </w:t>
      </w:r>
      <w:r w:rsidR="0025313B">
        <w:rPr>
          <w:rFonts w:ascii="Verdana" w:hAnsi="Verdana"/>
          <w:sz w:val="16"/>
          <w:szCs w:val="16"/>
        </w:rPr>
        <w:t>Paski</w:t>
      </w:r>
      <w:r w:rsidR="0025313B" w:rsidRPr="00A86EF5">
        <w:rPr>
          <w:rFonts w:ascii="Verdana" w:hAnsi="Verdana"/>
          <w:sz w:val="16"/>
          <w:szCs w:val="16"/>
        </w:rPr>
        <w:t xml:space="preserve"> do określania </w:t>
      </w:r>
      <w:proofErr w:type="spellStart"/>
      <w:r w:rsidR="0025313B" w:rsidRPr="00A86EF5">
        <w:rPr>
          <w:rFonts w:ascii="Verdana" w:hAnsi="Verdana"/>
          <w:sz w:val="16"/>
          <w:szCs w:val="16"/>
        </w:rPr>
        <w:t>lekowrażliwości</w:t>
      </w:r>
      <w:proofErr w:type="spellEnd"/>
      <w:r w:rsidR="0025313B" w:rsidRPr="00A86EF5">
        <w:rPr>
          <w:rFonts w:ascii="Verdana" w:hAnsi="Verdana"/>
          <w:sz w:val="16"/>
          <w:szCs w:val="16"/>
        </w:rPr>
        <w:t xml:space="preserve"> bakterii beztlenowych</w:t>
      </w:r>
      <w:r w:rsidR="0025313B">
        <w:rPr>
          <w:rFonts w:ascii="Verdana" w:hAnsi="Verdana"/>
          <w:sz w:val="16"/>
          <w:szCs w:val="16"/>
        </w:rPr>
        <w:t>, odczynniki</w:t>
      </w:r>
      <w:r w:rsidR="0025313B" w:rsidRPr="00A86EF5">
        <w:rPr>
          <w:rFonts w:ascii="Verdana" w:hAnsi="Verdana"/>
          <w:sz w:val="16"/>
          <w:szCs w:val="16"/>
        </w:rPr>
        <w:t xml:space="preserve"> do hodowli i identyfikacji bakterii </w:t>
      </w:r>
      <w:proofErr w:type="spellStart"/>
      <w:r w:rsidR="0025313B">
        <w:rPr>
          <w:rFonts w:ascii="Verdana" w:hAnsi="Verdana"/>
          <w:sz w:val="16"/>
          <w:szCs w:val="16"/>
        </w:rPr>
        <w:t>trudno</w:t>
      </w:r>
      <w:r w:rsidR="0025313B" w:rsidRPr="00A86EF5">
        <w:rPr>
          <w:rFonts w:ascii="Verdana" w:hAnsi="Verdana"/>
          <w:sz w:val="16"/>
          <w:szCs w:val="16"/>
        </w:rPr>
        <w:t>rosnących</w:t>
      </w:r>
      <w:proofErr w:type="spellEnd"/>
      <w:r w:rsidR="003D2672">
        <w:rPr>
          <w:rFonts w:ascii="Verdana" w:hAnsi="Verdana"/>
          <w:sz w:val="16"/>
          <w:szCs w:val="16"/>
        </w:rPr>
        <w:t>;</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15 – </w:t>
      </w:r>
      <w:r w:rsidRPr="00A86EF5">
        <w:rPr>
          <w:rFonts w:ascii="Verdana" w:hAnsi="Verdana"/>
          <w:sz w:val="16"/>
          <w:szCs w:val="16"/>
        </w:rPr>
        <w:t>Podłoża w butelkach, probówkach, barwniki</w:t>
      </w:r>
      <w:r w:rsidR="003D2672">
        <w:rPr>
          <w:rFonts w:ascii="Verdana" w:hAnsi="Verdana"/>
          <w:sz w:val="16"/>
          <w:szCs w:val="16"/>
        </w:rPr>
        <w:t>;</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16 – </w:t>
      </w:r>
      <w:r w:rsidR="003D2672">
        <w:rPr>
          <w:rFonts w:ascii="Verdana" w:hAnsi="Verdana"/>
          <w:sz w:val="16"/>
          <w:szCs w:val="16"/>
        </w:rPr>
        <w:t xml:space="preserve">Testy </w:t>
      </w:r>
      <w:proofErr w:type="spellStart"/>
      <w:r w:rsidR="003D2672">
        <w:rPr>
          <w:rFonts w:ascii="Verdana" w:hAnsi="Verdana"/>
          <w:sz w:val="16"/>
          <w:szCs w:val="16"/>
        </w:rPr>
        <w:t>immunochromatograficzne</w:t>
      </w:r>
      <w:proofErr w:type="spellEnd"/>
      <w:r w:rsidR="003D2672">
        <w:rPr>
          <w:rFonts w:ascii="Verdana" w:hAnsi="Verdana"/>
          <w:sz w:val="16"/>
          <w:szCs w:val="16"/>
        </w:rPr>
        <w:t xml:space="preserve"> do wykrywania antygenów;</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17 – </w:t>
      </w:r>
      <w:r w:rsidR="0025313B">
        <w:rPr>
          <w:rFonts w:ascii="Verdana" w:hAnsi="Verdana"/>
          <w:sz w:val="16"/>
          <w:szCs w:val="16"/>
        </w:rPr>
        <w:t>Panele do identyfikacji drobnoustrojów, grzybów drożdżopodobnych wraz z oprogramowaniem oraz t</w:t>
      </w:r>
      <w:r w:rsidR="0025313B" w:rsidRPr="00A86EF5">
        <w:rPr>
          <w:rFonts w:ascii="Verdana" w:hAnsi="Verdana"/>
          <w:sz w:val="16"/>
          <w:szCs w:val="16"/>
        </w:rPr>
        <w:t>esty immunoenzymatyczne</w:t>
      </w:r>
      <w:r w:rsidR="003D2672">
        <w:rPr>
          <w:rFonts w:ascii="Verdana" w:hAnsi="Verdana"/>
          <w:sz w:val="16"/>
          <w:szCs w:val="16"/>
        </w:rPr>
        <w:t>;</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18 – </w:t>
      </w:r>
      <w:r>
        <w:rPr>
          <w:rFonts w:ascii="Verdana" w:hAnsi="Verdana"/>
          <w:sz w:val="16"/>
          <w:szCs w:val="16"/>
        </w:rPr>
        <w:t xml:space="preserve">Krążki do oznaczania </w:t>
      </w:r>
      <w:proofErr w:type="spellStart"/>
      <w:r>
        <w:rPr>
          <w:rFonts w:ascii="Verdana" w:hAnsi="Verdana"/>
          <w:sz w:val="16"/>
          <w:szCs w:val="16"/>
        </w:rPr>
        <w:t>lekowrażliwości</w:t>
      </w:r>
      <w:proofErr w:type="spellEnd"/>
      <w:r>
        <w:rPr>
          <w:rFonts w:ascii="Verdana" w:hAnsi="Verdana"/>
          <w:sz w:val="16"/>
          <w:szCs w:val="16"/>
        </w:rPr>
        <w:t xml:space="preserve"> metodą </w:t>
      </w:r>
      <w:proofErr w:type="spellStart"/>
      <w:r>
        <w:rPr>
          <w:rFonts w:ascii="Verdana" w:hAnsi="Verdana"/>
          <w:sz w:val="16"/>
          <w:szCs w:val="16"/>
        </w:rPr>
        <w:t>dy</w:t>
      </w:r>
      <w:r w:rsidR="003D2672">
        <w:rPr>
          <w:rFonts w:ascii="Verdana" w:hAnsi="Verdana"/>
          <w:sz w:val="16"/>
          <w:szCs w:val="16"/>
        </w:rPr>
        <w:t>fuzyjno</w:t>
      </w:r>
      <w:proofErr w:type="spellEnd"/>
      <w:r w:rsidR="003D2672">
        <w:rPr>
          <w:rFonts w:ascii="Verdana" w:hAnsi="Verdana"/>
          <w:sz w:val="16"/>
          <w:szCs w:val="16"/>
        </w:rPr>
        <w:t>-krążkową z dyspenserami;</w:t>
      </w:r>
    </w:p>
    <w:p w:rsidR="00FF0FAD" w:rsidRPr="0025313B" w:rsidRDefault="00FF0FAD" w:rsidP="0025313B">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Pakiet nr 19 –</w:t>
      </w:r>
      <w:r w:rsidR="0025313B">
        <w:rPr>
          <w:rFonts w:ascii="Verdana" w:hAnsi="Verdana" w:cs="Verdana"/>
          <w:sz w:val="16"/>
        </w:rPr>
        <w:t xml:space="preserve"> </w:t>
      </w:r>
      <w:r w:rsidRPr="0025313B">
        <w:rPr>
          <w:rFonts w:ascii="Verdana" w:hAnsi="Verdana"/>
          <w:sz w:val="16"/>
          <w:szCs w:val="16"/>
        </w:rPr>
        <w:t xml:space="preserve">Krążki diagnostyczne </w:t>
      </w:r>
      <w:r w:rsidR="003D2672" w:rsidRPr="0025313B">
        <w:rPr>
          <w:rFonts w:ascii="Verdana" w:hAnsi="Verdana"/>
          <w:sz w:val="16"/>
          <w:szCs w:val="16"/>
        </w:rPr>
        <w:t>do identyfikacji drobnoustrojów;</w:t>
      </w:r>
    </w:p>
    <w:p w:rsidR="003D2672" w:rsidRPr="003D2672" w:rsidRDefault="003D2672" w:rsidP="003D2672">
      <w:pPr>
        <w:pStyle w:val="Akapitzlist"/>
        <w:widowControl w:val="0"/>
        <w:suppressAutoHyphens/>
        <w:spacing w:after="0" w:line="360" w:lineRule="auto"/>
        <w:ind w:left="708"/>
        <w:jc w:val="both"/>
        <w:rPr>
          <w:rFonts w:ascii="Verdana" w:hAnsi="Verdana"/>
          <w:sz w:val="16"/>
          <w:szCs w:val="16"/>
        </w:rPr>
      </w:pPr>
      <w:r>
        <w:rPr>
          <w:rFonts w:ascii="Verdana" w:hAnsi="Verdana"/>
          <w:sz w:val="16"/>
          <w:szCs w:val="16"/>
        </w:rPr>
        <w:t>Pakiet nr 2</w:t>
      </w:r>
      <w:r w:rsidR="0025313B">
        <w:rPr>
          <w:rFonts w:ascii="Verdana" w:hAnsi="Verdana"/>
          <w:sz w:val="16"/>
          <w:szCs w:val="16"/>
        </w:rPr>
        <w:t>0</w:t>
      </w:r>
      <w:r>
        <w:rPr>
          <w:rFonts w:ascii="Verdana" w:hAnsi="Verdana"/>
          <w:sz w:val="16"/>
          <w:szCs w:val="16"/>
        </w:rPr>
        <w:t xml:space="preserve"> – </w:t>
      </w:r>
      <w:r w:rsidRPr="003D2672">
        <w:rPr>
          <w:rFonts w:ascii="Verdana" w:hAnsi="Verdana"/>
          <w:sz w:val="16"/>
          <w:szCs w:val="16"/>
        </w:rPr>
        <w:t>Kasety i materiały zużywalne do analizatora</w:t>
      </w:r>
      <w:r>
        <w:rPr>
          <w:rFonts w:ascii="Verdana" w:hAnsi="Verdana"/>
          <w:sz w:val="16"/>
          <w:szCs w:val="16"/>
        </w:rPr>
        <w:t>.</w:t>
      </w:r>
    </w:p>
    <w:p w:rsidR="006E6AB4" w:rsidRDefault="006E6AB4" w:rsidP="006E6AB4">
      <w:pPr>
        <w:numPr>
          <w:ilvl w:val="0"/>
          <w:numId w:val="6"/>
        </w:numPr>
        <w:tabs>
          <w:tab w:val="left" w:pos="360"/>
        </w:tabs>
        <w:suppressAutoHyphens/>
        <w:spacing w:after="0" w:line="360" w:lineRule="auto"/>
        <w:ind w:left="357" w:hanging="357"/>
        <w:jc w:val="both"/>
        <w:rPr>
          <w:rFonts w:ascii="Verdana" w:hAnsi="Verdana" w:cs="Verdana"/>
          <w:sz w:val="16"/>
          <w:szCs w:val="16"/>
        </w:rPr>
      </w:pPr>
      <w:r>
        <w:rPr>
          <w:rFonts w:ascii="Verdana" w:hAnsi="Verdana" w:cs="Verdana"/>
          <w:sz w:val="16"/>
          <w:szCs w:val="16"/>
        </w:rPr>
        <w:t xml:space="preserve">Zamawiający dodatkowo wymaga użyczenia sprzętu, tj. dostarczenia do pomieszczeń pracowni, uruchomienia oraz serwisowania: </w:t>
      </w:r>
      <w:r>
        <w:rPr>
          <w:rFonts w:ascii="Verdana" w:hAnsi="Verdana"/>
          <w:sz w:val="16"/>
          <w:szCs w:val="16"/>
        </w:rPr>
        <w:t>wirówki biochemicznej – pakiet nr 1 / mikroskopu hematologicznego – pakiet nr 5 / komputera oraz urządzenia wielofunkcyjnego – pakiet nr 10 / klimatyzatora i stołu – pakiet 11.</w:t>
      </w:r>
    </w:p>
    <w:p w:rsidR="00E328DB" w:rsidRDefault="00E328DB" w:rsidP="00E328DB">
      <w:pPr>
        <w:numPr>
          <w:ilvl w:val="0"/>
          <w:numId w:val="6"/>
        </w:numPr>
        <w:tabs>
          <w:tab w:val="left" w:pos="360"/>
        </w:tabs>
        <w:suppressAutoHyphens/>
        <w:spacing w:after="0" w:line="360" w:lineRule="auto"/>
        <w:ind w:left="357" w:hanging="357"/>
        <w:jc w:val="both"/>
        <w:rPr>
          <w:rFonts w:ascii="Verdana" w:hAnsi="Verdana" w:cs="Verdana"/>
          <w:sz w:val="16"/>
          <w:szCs w:val="16"/>
        </w:rPr>
      </w:pPr>
      <w:r w:rsidRPr="00A96E26">
        <w:rPr>
          <w:rFonts w:ascii="Verdana" w:hAnsi="Verdana" w:cs="Verdana"/>
          <w:sz w:val="16"/>
          <w:szCs w:val="16"/>
        </w:rPr>
        <w:t>W przypadku niezrealizowania części lub całości zamówienia w terminie</w:t>
      </w:r>
      <w:r>
        <w:rPr>
          <w:rFonts w:ascii="Verdana" w:hAnsi="Verdana" w:cs="Verdana"/>
          <w:sz w:val="16"/>
          <w:szCs w:val="16"/>
        </w:rPr>
        <w:t>, Zamawiający może zakupić towar</w:t>
      </w:r>
      <w:r>
        <w:rPr>
          <w:rFonts w:ascii="Verdana" w:hAnsi="Verdana" w:cs="Verdana"/>
          <w:sz w:val="16"/>
          <w:szCs w:val="16"/>
        </w:rPr>
        <w:br/>
      </w:r>
      <w:r w:rsidRPr="00A96E26">
        <w:rPr>
          <w:rFonts w:ascii="Verdana" w:hAnsi="Verdana" w:cs="Verdana"/>
          <w:sz w:val="16"/>
          <w:szCs w:val="16"/>
        </w:rPr>
        <w:t>u innego dostawcy</w:t>
      </w:r>
      <w:r>
        <w:rPr>
          <w:rFonts w:ascii="Verdana" w:hAnsi="Verdana" w:cs="Verdana"/>
          <w:sz w:val="16"/>
          <w:szCs w:val="16"/>
        </w:rPr>
        <w:t>,</w:t>
      </w:r>
      <w:r w:rsidRPr="00A96E26">
        <w:rPr>
          <w:rFonts w:ascii="Verdana" w:hAnsi="Verdana" w:cs="Verdana"/>
          <w:sz w:val="16"/>
          <w:szCs w:val="16"/>
        </w:rPr>
        <w:t xml:space="preserve"> po wcześniejszym poinformowaniu Wykonawcy. Ewentualnymi różnicami w cen</w:t>
      </w:r>
      <w:r>
        <w:rPr>
          <w:rFonts w:ascii="Verdana" w:hAnsi="Verdana" w:cs="Verdana"/>
          <w:sz w:val="16"/>
          <w:szCs w:val="16"/>
        </w:rPr>
        <w:t>ie zostanie obciążony Wykonawca. Kary umowne zostaną naliczone zg</w:t>
      </w:r>
      <w:r w:rsidR="00036DF7">
        <w:rPr>
          <w:rFonts w:ascii="Verdana" w:hAnsi="Verdana" w:cs="Verdana"/>
          <w:sz w:val="16"/>
          <w:szCs w:val="16"/>
        </w:rPr>
        <w:t xml:space="preserve">odnie z zapisami zawartymi w § </w:t>
      </w:r>
      <w:r w:rsidR="00E07A2B">
        <w:rPr>
          <w:rFonts w:ascii="Verdana" w:hAnsi="Verdana" w:cs="Verdana"/>
          <w:sz w:val="16"/>
          <w:szCs w:val="16"/>
        </w:rPr>
        <w:t>11</w:t>
      </w:r>
      <w:r>
        <w:rPr>
          <w:rFonts w:ascii="Verdana" w:hAnsi="Verdana" w:cs="Verdana"/>
          <w:sz w:val="16"/>
          <w:szCs w:val="16"/>
        </w:rPr>
        <w:t xml:space="preserve"> wzoru umowy – załącznik nr 5 do SIWZ.</w:t>
      </w:r>
    </w:p>
    <w:p w:rsidR="006E6AB4" w:rsidRDefault="006E6AB4" w:rsidP="006E6AB4">
      <w:pPr>
        <w:tabs>
          <w:tab w:val="left" w:pos="360"/>
        </w:tabs>
        <w:suppressAutoHyphens/>
        <w:spacing w:after="0" w:line="360" w:lineRule="auto"/>
        <w:jc w:val="both"/>
        <w:rPr>
          <w:rFonts w:ascii="Verdana" w:hAnsi="Verdana" w:cs="Verdana"/>
          <w:sz w:val="16"/>
          <w:szCs w:val="16"/>
        </w:rPr>
      </w:pPr>
    </w:p>
    <w:p w:rsidR="006E6AB4" w:rsidRDefault="006E6AB4" w:rsidP="006E6AB4">
      <w:pPr>
        <w:tabs>
          <w:tab w:val="left" w:pos="360"/>
        </w:tabs>
        <w:suppressAutoHyphens/>
        <w:spacing w:after="0" w:line="360" w:lineRule="auto"/>
        <w:jc w:val="both"/>
        <w:rPr>
          <w:rFonts w:ascii="Verdana" w:hAnsi="Verdana" w:cs="Verdana"/>
          <w:sz w:val="16"/>
          <w:szCs w:val="16"/>
        </w:rPr>
      </w:pPr>
    </w:p>
    <w:p w:rsidR="006E6AB4" w:rsidRDefault="006E6AB4" w:rsidP="006E6AB4">
      <w:pPr>
        <w:tabs>
          <w:tab w:val="left" w:pos="360"/>
        </w:tabs>
        <w:suppressAutoHyphens/>
        <w:spacing w:after="0" w:line="360" w:lineRule="auto"/>
        <w:jc w:val="both"/>
        <w:rPr>
          <w:rFonts w:ascii="Verdana" w:hAnsi="Verdana" w:cs="Verdana"/>
          <w:sz w:val="16"/>
          <w:szCs w:val="16"/>
        </w:rPr>
      </w:pPr>
    </w:p>
    <w:p w:rsidR="006E6AB4" w:rsidRPr="00E328DB" w:rsidRDefault="006E6AB4" w:rsidP="006E6AB4">
      <w:pPr>
        <w:tabs>
          <w:tab w:val="left" w:pos="360"/>
        </w:tabs>
        <w:suppressAutoHyphens/>
        <w:spacing w:after="120" w:line="360" w:lineRule="auto"/>
        <w:jc w:val="both"/>
        <w:rPr>
          <w:rFonts w:ascii="Verdana" w:hAnsi="Verdana" w:cs="Verdana"/>
          <w:sz w:val="16"/>
          <w:szCs w:val="16"/>
        </w:rPr>
      </w:pPr>
    </w:p>
    <w:p w:rsidR="00F866C9" w:rsidRDefault="00F866C9" w:rsidP="00F866C9">
      <w:pPr>
        <w:pStyle w:val="Akapitzlist"/>
        <w:widowControl w:val="0"/>
        <w:numPr>
          <w:ilvl w:val="0"/>
          <w:numId w:val="6"/>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884540" w:rsidRPr="00237E12" w:rsidRDefault="00884540" w:rsidP="00884540">
      <w:pPr>
        <w:pStyle w:val="Akapitzlist"/>
        <w:spacing w:line="360" w:lineRule="auto"/>
        <w:jc w:val="both"/>
        <w:rPr>
          <w:rFonts w:ascii="Verdana" w:hAnsi="Verdana" w:cs="Verdana"/>
          <w:sz w:val="16"/>
        </w:rPr>
      </w:pPr>
      <w:r w:rsidRPr="00237E12">
        <w:rPr>
          <w:rFonts w:ascii="Verdana" w:hAnsi="Verdana" w:cs="Verdana"/>
          <w:sz w:val="16"/>
        </w:rPr>
        <w:t>33696200</w:t>
      </w:r>
      <w:r>
        <w:rPr>
          <w:rFonts w:ascii="Verdana" w:hAnsi="Verdana" w:cs="Verdana"/>
          <w:sz w:val="16"/>
        </w:rPr>
        <w:t>-7 – odczynniki do badania krwi</w:t>
      </w:r>
    </w:p>
    <w:p w:rsidR="003D2672" w:rsidRPr="00545036" w:rsidRDefault="00884540" w:rsidP="006E6AB4">
      <w:pPr>
        <w:pStyle w:val="Akapitzlist"/>
        <w:spacing w:line="360" w:lineRule="auto"/>
        <w:jc w:val="both"/>
        <w:rPr>
          <w:rFonts w:ascii="Verdana" w:hAnsi="Verdana" w:cs="Verdana"/>
          <w:sz w:val="16"/>
        </w:rPr>
      </w:pPr>
      <w:r w:rsidRPr="00237E12">
        <w:rPr>
          <w:rFonts w:ascii="Verdana" w:hAnsi="Verdana" w:cs="Verdana"/>
          <w:sz w:val="16"/>
        </w:rPr>
        <w:t>336965</w:t>
      </w:r>
      <w:r>
        <w:rPr>
          <w:rFonts w:ascii="Verdana" w:hAnsi="Verdana" w:cs="Verdana"/>
          <w:sz w:val="16"/>
        </w:rPr>
        <w:t>00-0 – odczynniki laboratoryjne</w:t>
      </w:r>
    </w:p>
    <w:p w:rsidR="009504AD" w:rsidRPr="003D2672" w:rsidRDefault="009504AD" w:rsidP="003D2672">
      <w:pPr>
        <w:pStyle w:val="Akapitzlist"/>
        <w:spacing w:line="360" w:lineRule="auto"/>
        <w:jc w:val="both"/>
        <w:rPr>
          <w:rFonts w:ascii="Verdana" w:hAnsi="Verdana" w:cs="Verdana"/>
          <w:sz w:val="16"/>
        </w:rPr>
      </w:pPr>
      <w:r>
        <w:rPr>
          <w:rFonts w:ascii="Verdana" w:hAnsi="Verdana" w:cs="Verdana"/>
          <w:sz w:val="16"/>
        </w:rPr>
        <w:t>38000000-5 – sprzęt laboratoryjny, optyczny i precyzyjny (z wyjątkiem szklanego)</w:t>
      </w:r>
    </w:p>
    <w:p w:rsidR="00884540" w:rsidRPr="009504AD" w:rsidRDefault="00884540" w:rsidP="009504AD">
      <w:pPr>
        <w:pStyle w:val="Akapitzlist"/>
        <w:spacing w:line="360" w:lineRule="auto"/>
        <w:jc w:val="both"/>
        <w:rPr>
          <w:rFonts w:ascii="Verdana" w:hAnsi="Verdana" w:cs="Verdana"/>
          <w:sz w:val="16"/>
        </w:rPr>
      </w:pPr>
      <w:r>
        <w:rPr>
          <w:rFonts w:ascii="Verdana" w:hAnsi="Verdana" w:cs="Verdana"/>
          <w:sz w:val="16"/>
        </w:rPr>
        <w:t>38434000-6 – analizatory</w:t>
      </w:r>
    </w:p>
    <w:p w:rsidR="00884540" w:rsidRPr="00237E12" w:rsidRDefault="00884540" w:rsidP="00884540">
      <w:pPr>
        <w:pStyle w:val="Akapitzlist"/>
        <w:spacing w:line="360" w:lineRule="auto"/>
        <w:jc w:val="both"/>
        <w:rPr>
          <w:rFonts w:ascii="Verdana" w:hAnsi="Verdana" w:cs="Verdana"/>
          <w:sz w:val="16"/>
        </w:rPr>
      </w:pPr>
      <w:r>
        <w:rPr>
          <w:rFonts w:ascii="Verdana" w:hAnsi="Verdana" w:cs="Verdana"/>
          <w:sz w:val="16"/>
        </w:rPr>
        <w:t>38434520-7 – analizatory krwi</w:t>
      </w:r>
    </w:p>
    <w:p w:rsidR="00884540" w:rsidRPr="00237E12" w:rsidRDefault="00884540" w:rsidP="00884540">
      <w:pPr>
        <w:pStyle w:val="Akapitzlist"/>
        <w:spacing w:line="360" w:lineRule="auto"/>
        <w:jc w:val="both"/>
        <w:rPr>
          <w:rFonts w:ascii="Verdana" w:hAnsi="Verdana" w:cs="Verdana"/>
          <w:sz w:val="16"/>
        </w:rPr>
      </w:pPr>
      <w:r w:rsidRPr="00237E12">
        <w:rPr>
          <w:rFonts w:ascii="Verdana" w:hAnsi="Verdana" w:cs="Verdana"/>
          <w:sz w:val="16"/>
        </w:rPr>
        <w:t>38434570</w:t>
      </w:r>
      <w:r>
        <w:rPr>
          <w:rFonts w:ascii="Verdana" w:hAnsi="Verdana" w:cs="Verdana"/>
          <w:sz w:val="16"/>
        </w:rPr>
        <w:t>-2 – analizatory hematologiczne</w:t>
      </w:r>
    </w:p>
    <w:p w:rsidR="00F866C9" w:rsidRDefault="00F866C9" w:rsidP="00F866C9">
      <w:pPr>
        <w:pStyle w:val="Akapitzlist"/>
        <w:widowControl w:val="0"/>
        <w:numPr>
          <w:ilvl w:val="0"/>
          <w:numId w:val="6"/>
        </w:numPr>
        <w:suppressAutoHyphens/>
        <w:spacing w:after="0"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w:t>
      </w:r>
      <w:r w:rsidR="004E36EE">
        <w:rPr>
          <w:rFonts w:ascii="Verdana" w:hAnsi="Verdana"/>
          <w:sz w:val="16"/>
          <w:szCs w:val="16"/>
        </w:rPr>
        <w:t>asortymentowo-</w:t>
      </w:r>
      <w:r w:rsidRPr="00FA2829">
        <w:rPr>
          <w:rFonts w:ascii="Verdana" w:hAnsi="Verdana"/>
          <w:sz w:val="16"/>
          <w:szCs w:val="16"/>
        </w:rPr>
        <w:t xml:space="preserve">cenowym wskazywałyby w odniesieniu do niektórych </w:t>
      </w:r>
      <w:r w:rsidR="009504AD">
        <w:rPr>
          <w:rFonts w:ascii="Verdana" w:hAnsi="Verdana"/>
          <w:sz w:val="16"/>
          <w:szCs w:val="16"/>
        </w:rPr>
        <w:t>odczynników laboratoryjnych, sprzętu</w:t>
      </w:r>
      <w:r w:rsidRPr="00FA2829">
        <w:rPr>
          <w:rFonts w:ascii="Verdana" w:hAnsi="Verdana"/>
          <w:sz w:val="16"/>
          <w:szCs w:val="16"/>
        </w:rPr>
        <w:t xml:space="preserve"> znaki towaro</w:t>
      </w:r>
      <w:r w:rsidR="000B66DC">
        <w:rPr>
          <w:rFonts w:ascii="Verdana" w:hAnsi="Verdana"/>
          <w:sz w:val="16"/>
          <w:szCs w:val="16"/>
        </w:rPr>
        <w:t>we lub pochodzenie, Zamawiający</w:t>
      </w:r>
      <w:r w:rsidRPr="00FA2829">
        <w:rPr>
          <w:rFonts w:ascii="Verdana" w:hAnsi="Verdana"/>
          <w:sz w:val="16"/>
          <w:szCs w:val="16"/>
        </w:rPr>
        <w:t xml:space="preserve">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2E6A98" w:rsidRPr="008A5963" w:rsidRDefault="00F866C9" w:rsidP="00EC3279">
      <w:pPr>
        <w:pStyle w:val="Akapitzlist"/>
        <w:widowControl w:val="0"/>
        <w:numPr>
          <w:ilvl w:val="0"/>
          <w:numId w:val="6"/>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E328DB" w:rsidRPr="009504AD" w:rsidRDefault="00F866C9" w:rsidP="009504AD">
      <w:pPr>
        <w:pStyle w:val="Akapitzlist"/>
        <w:widowControl w:val="0"/>
        <w:numPr>
          <w:ilvl w:val="0"/>
          <w:numId w:val="6"/>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0F0685" w:rsidRPr="000F0685" w:rsidRDefault="000F0685" w:rsidP="00F866C9">
      <w:pPr>
        <w:pStyle w:val="Akapitzlist"/>
        <w:widowControl w:val="0"/>
        <w:numPr>
          <w:ilvl w:val="0"/>
          <w:numId w:val="6"/>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Pr>
          <w:rFonts w:ascii="Verdana" w:hAnsi="Verdana"/>
          <w:sz w:val="16"/>
          <w:szCs w:val="16"/>
        </w:rPr>
        <w:t>Zamawiający dopuszcza składanie ofert częściowych. Oferty niezawierające pełnego zakresu przedmiotu zamówienia w danym pakiecie zostaną odrzucone.</w:t>
      </w:r>
    </w:p>
    <w:p w:rsidR="00F866C9" w:rsidRPr="00EF33EA" w:rsidRDefault="00F866C9" w:rsidP="00F866C9">
      <w:pPr>
        <w:pStyle w:val="Akapitzlist"/>
        <w:widowControl w:val="0"/>
        <w:numPr>
          <w:ilvl w:val="0"/>
          <w:numId w:val="6"/>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9A0278">
        <w:rPr>
          <w:rFonts w:ascii="Verdana" w:eastAsia="SimSun" w:hAnsi="Verdana" w:cs="Arial"/>
          <w:kern w:val="3"/>
          <w:sz w:val="16"/>
          <w:szCs w:val="16"/>
          <w:lang w:eastAsia="zh-CN"/>
        </w:rPr>
        <w:t>. UE L 119 z 04.05.2016, str. 1</w:t>
      </w:r>
      <w:r w:rsidRPr="00EF33EA">
        <w:rPr>
          <w:rFonts w:ascii="Verdana" w:eastAsia="SimSun" w:hAnsi="Verdana" w:cs="Arial"/>
          <w:kern w:val="3"/>
          <w:sz w:val="16"/>
          <w:szCs w:val="16"/>
          <w:lang w:eastAsia="zh-CN"/>
        </w:rPr>
        <w:t xml:space="preserve">, dalej „RODO”, informuję, że:  </w:t>
      </w: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001577AD">
        <w:rPr>
          <w:rFonts w:ascii="Verdana" w:eastAsia="SimSun" w:hAnsi="Verdana" w:cs="Arial"/>
          <w:kern w:val="3"/>
          <w:sz w:val="16"/>
          <w:szCs w:val="16"/>
          <w:lang w:eastAsia="zh-CN"/>
        </w:rPr>
        <w:t xml:space="preserve"> reprezentowany przez Dyrektora – Piotra Zachariasiewicz</w:t>
      </w:r>
      <w:r w:rsidRPr="007844B7">
        <w:rPr>
          <w:rFonts w:ascii="Verdana" w:eastAsia="SimSun" w:hAnsi="Verdana" w:cs="Arial"/>
          <w:kern w:val="3"/>
          <w:sz w:val="16"/>
          <w:szCs w:val="16"/>
          <w:lang w:eastAsia="zh-CN"/>
        </w:rPr>
        <w:t>;</w:t>
      </w: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inspektorem ochrony danych osobowych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sidR="001577AD">
        <w:rPr>
          <w:rFonts w:ascii="Verdana" w:eastAsia="SimSun" w:hAnsi="Verdana" w:cs="Arial"/>
          <w:kern w:val="3"/>
          <w:sz w:val="16"/>
          <w:szCs w:val="16"/>
          <w:lang w:eastAsia="zh-CN"/>
        </w:rPr>
        <w:t xml:space="preserve">, dane do kontaktu – </w:t>
      </w:r>
      <w:hyperlink r:id="rId10" w:history="1">
        <w:r w:rsidR="001577AD" w:rsidRPr="00B52E42">
          <w:rPr>
            <w:rStyle w:val="Hipercze"/>
            <w:rFonts w:ascii="Verdana" w:eastAsia="SimSun" w:hAnsi="Verdana" w:cs="Arial"/>
            <w:kern w:val="3"/>
            <w:sz w:val="16"/>
            <w:szCs w:val="16"/>
            <w:lang w:eastAsia="zh-CN"/>
          </w:rPr>
          <w:t>iod@szpitalzawiercie.pl</w:t>
        </w:r>
      </w:hyperlink>
      <w:r w:rsidR="001577AD">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8A5963" w:rsidRPr="009A0278" w:rsidRDefault="00F866C9" w:rsidP="009A0278">
      <w:pPr>
        <w:numPr>
          <w:ilvl w:val="0"/>
          <w:numId w:val="4"/>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odbiorcami Pani/Pana danych osobowych będą osoby lub podmioty, którym udostępniona zostanie dokumentacja postępowania w oparciu o art. 8 oraz art. 96 ust. 3 ustawy z dnia 29 stycznia 2004 r. – Prawo zamówień publicznych (</w:t>
      </w:r>
      <w:r w:rsidR="00F7607A">
        <w:rPr>
          <w:rFonts w:ascii="Verdana" w:hAnsi="Verdana" w:cs="Tahoma"/>
          <w:color w:val="000000"/>
          <w:sz w:val="16"/>
          <w:szCs w:val="16"/>
          <w:lang w:eastAsia="pl-PL"/>
        </w:rPr>
        <w:t>tj. Dz. U. 2019 r. poz. 1843</w:t>
      </w:r>
      <w:r w:rsidRPr="007844B7">
        <w:rPr>
          <w:rFonts w:ascii="Verdana" w:eastAsia="SimSun" w:hAnsi="Verdana" w:cs="Arial"/>
          <w:kern w:val="3"/>
          <w:sz w:val="16"/>
          <w:szCs w:val="16"/>
          <w:lang w:eastAsia="zh-CN"/>
        </w:rPr>
        <w:t xml:space="preserve">),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F866C9"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6E6AB4" w:rsidRDefault="006E6AB4" w:rsidP="006E6AB4">
      <w:pPr>
        <w:suppressAutoHyphens/>
        <w:autoSpaceDN w:val="0"/>
        <w:spacing w:after="0" w:line="360" w:lineRule="auto"/>
        <w:jc w:val="both"/>
        <w:textAlignment w:val="baseline"/>
        <w:rPr>
          <w:rFonts w:ascii="Verdana" w:eastAsia="SimSun" w:hAnsi="Verdana" w:cs="Arial"/>
          <w:kern w:val="3"/>
          <w:sz w:val="16"/>
          <w:szCs w:val="16"/>
          <w:lang w:eastAsia="zh-CN"/>
        </w:rPr>
      </w:pPr>
    </w:p>
    <w:p w:rsidR="006E6AB4" w:rsidRDefault="006E6AB4" w:rsidP="006E6AB4">
      <w:pPr>
        <w:suppressAutoHyphens/>
        <w:autoSpaceDN w:val="0"/>
        <w:spacing w:after="0" w:line="360" w:lineRule="auto"/>
        <w:jc w:val="both"/>
        <w:textAlignment w:val="baseline"/>
        <w:rPr>
          <w:rFonts w:ascii="Verdana" w:eastAsia="SimSun" w:hAnsi="Verdana" w:cs="Arial"/>
          <w:kern w:val="3"/>
          <w:sz w:val="16"/>
          <w:szCs w:val="16"/>
          <w:lang w:eastAsia="zh-CN"/>
        </w:rPr>
      </w:pPr>
    </w:p>
    <w:p w:rsidR="006E6AB4" w:rsidRDefault="006E6AB4" w:rsidP="006E6AB4">
      <w:pPr>
        <w:suppressAutoHyphens/>
        <w:autoSpaceDN w:val="0"/>
        <w:spacing w:after="0" w:line="360" w:lineRule="auto"/>
        <w:jc w:val="both"/>
        <w:textAlignment w:val="baseline"/>
        <w:rPr>
          <w:rFonts w:ascii="Verdana" w:eastAsia="SimSun" w:hAnsi="Verdana" w:cs="Arial"/>
          <w:kern w:val="3"/>
          <w:sz w:val="16"/>
          <w:szCs w:val="16"/>
          <w:lang w:eastAsia="zh-CN"/>
        </w:rPr>
      </w:pPr>
    </w:p>
    <w:p w:rsidR="006E6AB4" w:rsidRDefault="006E6AB4" w:rsidP="006E6AB4">
      <w:pPr>
        <w:suppressAutoHyphens/>
        <w:autoSpaceDN w:val="0"/>
        <w:spacing w:after="0" w:line="360" w:lineRule="auto"/>
        <w:jc w:val="both"/>
        <w:textAlignment w:val="baseline"/>
        <w:rPr>
          <w:rFonts w:ascii="Verdana" w:eastAsia="SimSun" w:hAnsi="Verdana" w:cs="Arial"/>
          <w:kern w:val="3"/>
          <w:sz w:val="16"/>
          <w:szCs w:val="16"/>
          <w:lang w:eastAsia="zh-CN"/>
        </w:rPr>
      </w:pPr>
    </w:p>
    <w:p w:rsidR="006E6AB4" w:rsidRPr="007844B7" w:rsidRDefault="006E6AB4" w:rsidP="006E6AB4">
      <w:pPr>
        <w:suppressAutoHyphens/>
        <w:autoSpaceDN w:val="0"/>
        <w:spacing w:after="120" w:line="360" w:lineRule="auto"/>
        <w:jc w:val="both"/>
        <w:textAlignment w:val="baseline"/>
        <w:rPr>
          <w:rFonts w:ascii="Verdana" w:eastAsia="SimSun" w:hAnsi="Verdana" w:cs="Arial"/>
          <w:kern w:val="3"/>
          <w:sz w:val="16"/>
          <w:szCs w:val="16"/>
          <w:lang w:eastAsia="zh-CN"/>
        </w:rPr>
      </w:pP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F7607A" w:rsidRPr="006E6AB4" w:rsidRDefault="00F866C9" w:rsidP="006E6AB4">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9504AD" w:rsidRDefault="00F866C9" w:rsidP="00F7607A">
      <w:pPr>
        <w:autoSpaceDN w:val="0"/>
        <w:spacing w:after="0"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F866C9" w:rsidRPr="007844B7" w:rsidRDefault="00F866C9" w:rsidP="00F866C9">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DF2776" w:rsidRPr="00DF2776" w:rsidRDefault="00F866C9" w:rsidP="00DF2776">
      <w:pPr>
        <w:autoSpaceDN w:val="0"/>
        <w:spacing w:after="120" w:line="360" w:lineRule="auto"/>
        <w:ind w:left="709"/>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E431AB" w:rsidRDefault="00F866C9" w:rsidP="00E431AB">
      <w:pPr>
        <w:spacing w:line="360" w:lineRule="auto"/>
        <w:jc w:val="both"/>
        <w:rPr>
          <w:rFonts w:ascii="Verdana" w:hAnsi="Verdana" w:cs="Verdana"/>
          <w:sz w:val="16"/>
        </w:rPr>
      </w:pPr>
      <w:r>
        <w:rPr>
          <w:rFonts w:ascii="Verdana" w:hAnsi="Verdana" w:cs="Verdana"/>
          <w:b/>
          <w:sz w:val="16"/>
        </w:rPr>
        <w:t xml:space="preserve">IV. Informacja o przewidywanych zamówieniach z upoważnienia </w:t>
      </w:r>
      <w:r w:rsidR="00E431AB">
        <w:rPr>
          <w:rFonts w:ascii="Verdana" w:hAnsi="Verdana" w:cs="Verdana"/>
          <w:b/>
          <w:sz w:val="16"/>
        </w:rPr>
        <w:t>67 ust. 1 pkt 6 i 7</w:t>
      </w:r>
    </w:p>
    <w:p w:rsidR="00E328DB" w:rsidRPr="00AE226F" w:rsidRDefault="00AE438D" w:rsidP="00AE226F">
      <w:pPr>
        <w:spacing w:line="360" w:lineRule="auto"/>
        <w:jc w:val="both"/>
        <w:rPr>
          <w:rFonts w:ascii="Verdana" w:hAnsi="Verdana" w:cs="Verdana"/>
          <w:sz w:val="16"/>
        </w:rPr>
      </w:pPr>
      <w:r>
        <w:rPr>
          <w:rFonts w:ascii="Verdana" w:hAnsi="Verdana" w:cs="Verdana"/>
          <w:sz w:val="16"/>
        </w:rPr>
        <w:t xml:space="preserve">Zamawiający przewiduje udzielenia zamówienia, o którym mowa w art. 67 ust. 1 pkt 7 ustawy </w:t>
      </w:r>
      <w:proofErr w:type="spellStart"/>
      <w:r>
        <w:rPr>
          <w:rFonts w:ascii="Verdana" w:hAnsi="Verdana" w:cs="Verdana"/>
          <w:sz w:val="16"/>
        </w:rPr>
        <w:t>Pzp</w:t>
      </w:r>
      <w:proofErr w:type="spellEnd"/>
      <w:r>
        <w:rPr>
          <w:rFonts w:ascii="Verdana" w:hAnsi="Verdana" w:cs="Verdana"/>
          <w:sz w:val="16"/>
        </w:rPr>
        <w:t xml:space="preserve"> dotychczasowemu Wykonawcy zamówienia, polegającego na powtórzeniu podobnych dostaw do wysokości 30%.</w:t>
      </w:r>
    </w:p>
    <w:p w:rsidR="00F866C9" w:rsidRDefault="00F866C9" w:rsidP="00EC3279">
      <w:pPr>
        <w:spacing w:after="120" w:line="360" w:lineRule="auto"/>
        <w:jc w:val="both"/>
        <w:rPr>
          <w:rFonts w:ascii="Verdana" w:hAnsi="Verdana" w:cs="Verdana"/>
          <w:b/>
          <w:sz w:val="16"/>
        </w:rPr>
      </w:pPr>
      <w:r>
        <w:rPr>
          <w:rFonts w:ascii="Verdana" w:hAnsi="Verdana" w:cs="Verdana"/>
          <w:b/>
          <w:sz w:val="16"/>
        </w:rPr>
        <w:t>V. Termin wykonania zamówienia</w:t>
      </w:r>
    </w:p>
    <w:p w:rsidR="001C5D51" w:rsidRPr="00DF2776" w:rsidRDefault="00AE438D" w:rsidP="00DF2776">
      <w:pPr>
        <w:spacing w:after="0" w:line="360" w:lineRule="auto"/>
        <w:jc w:val="both"/>
        <w:rPr>
          <w:rFonts w:ascii="Verdana" w:eastAsia="Tahoma" w:hAnsi="Verdana" w:cs="Verdana"/>
          <w:sz w:val="16"/>
          <w:szCs w:val="16"/>
        </w:rPr>
      </w:pPr>
      <w:r w:rsidRPr="00DF2776">
        <w:rPr>
          <w:rFonts w:ascii="Verdana" w:hAnsi="Verdana" w:cs="Verdana"/>
          <w:sz w:val="16"/>
        </w:rPr>
        <w:t xml:space="preserve">Zamówienie będzie realizowane przez </w:t>
      </w:r>
      <w:r w:rsidR="008F2B98" w:rsidRPr="00DF2776">
        <w:rPr>
          <w:rFonts w:ascii="Verdana" w:hAnsi="Verdana" w:cs="Verdana"/>
          <w:b/>
          <w:sz w:val="16"/>
        </w:rPr>
        <w:t>36</w:t>
      </w:r>
      <w:r w:rsidRPr="00DF2776">
        <w:rPr>
          <w:rFonts w:ascii="Verdana" w:hAnsi="Verdana" w:cs="Verdana"/>
          <w:b/>
          <w:sz w:val="16"/>
        </w:rPr>
        <w:t xml:space="preserve"> miesięcy</w:t>
      </w:r>
      <w:r w:rsidR="001C5D51" w:rsidRPr="00DF2776">
        <w:rPr>
          <w:rFonts w:ascii="Verdana" w:hAnsi="Verdana" w:cs="Verdana"/>
          <w:sz w:val="16"/>
        </w:rPr>
        <w:t>:</w:t>
      </w:r>
      <w:r w:rsidR="000B66DC" w:rsidRPr="00DF2776">
        <w:rPr>
          <w:rFonts w:ascii="Verdana" w:hAnsi="Verdana" w:cs="Verdana"/>
          <w:sz w:val="16"/>
        </w:rPr>
        <w:t xml:space="preserve"> </w:t>
      </w:r>
    </w:p>
    <w:p w:rsidR="001C5D51" w:rsidRDefault="001C5D51" w:rsidP="001C5D51">
      <w:pPr>
        <w:pStyle w:val="Akapitzlist"/>
        <w:numPr>
          <w:ilvl w:val="0"/>
          <w:numId w:val="32"/>
        </w:numPr>
        <w:spacing w:after="0" w:line="360" w:lineRule="auto"/>
        <w:jc w:val="both"/>
        <w:rPr>
          <w:rFonts w:ascii="Verdana" w:eastAsia="Tahoma" w:hAnsi="Verdana" w:cs="Verdana"/>
          <w:sz w:val="16"/>
          <w:szCs w:val="16"/>
        </w:rPr>
      </w:pPr>
      <w:r>
        <w:rPr>
          <w:rFonts w:ascii="Verdana" w:eastAsia="Tahoma" w:hAnsi="Verdana" w:cs="Verdana"/>
          <w:sz w:val="16"/>
          <w:szCs w:val="16"/>
        </w:rPr>
        <w:t>lecz nie wcześniej niż 11.01.2020 r. – dotyczy pakietu nr 1, 2 i 5;</w:t>
      </w:r>
    </w:p>
    <w:p w:rsidR="001C5D51" w:rsidRDefault="001C5D51" w:rsidP="001C5D51">
      <w:pPr>
        <w:pStyle w:val="Akapitzlist"/>
        <w:numPr>
          <w:ilvl w:val="0"/>
          <w:numId w:val="32"/>
        </w:numPr>
        <w:spacing w:after="0" w:line="360" w:lineRule="auto"/>
        <w:jc w:val="both"/>
        <w:rPr>
          <w:rFonts w:ascii="Verdana" w:eastAsia="Tahoma" w:hAnsi="Verdana" w:cs="Verdana"/>
          <w:sz w:val="16"/>
          <w:szCs w:val="16"/>
        </w:rPr>
      </w:pPr>
      <w:r>
        <w:rPr>
          <w:rFonts w:ascii="Verdana" w:eastAsia="Tahoma" w:hAnsi="Verdana" w:cs="Verdana"/>
          <w:sz w:val="16"/>
          <w:szCs w:val="16"/>
        </w:rPr>
        <w:t>lecz nie wcześniej niż 10.04</w:t>
      </w:r>
      <w:r w:rsidR="004B1948">
        <w:rPr>
          <w:rFonts w:ascii="Verdana" w:eastAsia="Tahoma" w:hAnsi="Verdana" w:cs="Verdana"/>
          <w:sz w:val="16"/>
          <w:szCs w:val="16"/>
        </w:rPr>
        <w:t>.2020 r. – dotyczy pakietu nr 3, 10, 11;</w:t>
      </w:r>
    </w:p>
    <w:p w:rsidR="001C5D51" w:rsidRDefault="001C5D51" w:rsidP="001C5D51">
      <w:pPr>
        <w:pStyle w:val="Akapitzlist"/>
        <w:numPr>
          <w:ilvl w:val="0"/>
          <w:numId w:val="32"/>
        </w:numPr>
        <w:spacing w:after="0" w:line="360" w:lineRule="auto"/>
        <w:jc w:val="both"/>
        <w:rPr>
          <w:rFonts w:ascii="Verdana" w:eastAsia="Tahoma" w:hAnsi="Verdana" w:cs="Verdana"/>
          <w:sz w:val="16"/>
          <w:szCs w:val="16"/>
        </w:rPr>
      </w:pPr>
      <w:r>
        <w:rPr>
          <w:rFonts w:ascii="Verdana" w:eastAsia="Tahoma" w:hAnsi="Verdana" w:cs="Verdana"/>
          <w:sz w:val="16"/>
          <w:szCs w:val="16"/>
        </w:rPr>
        <w:t>lecz nie wcześniej niż 16.12.2019 r. – dotyczy pakietu nr 4;</w:t>
      </w:r>
    </w:p>
    <w:p w:rsidR="00043FA5" w:rsidRDefault="00043FA5" w:rsidP="001C5D51">
      <w:pPr>
        <w:pStyle w:val="Akapitzlist"/>
        <w:numPr>
          <w:ilvl w:val="0"/>
          <w:numId w:val="32"/>
        </w:numPr>
        <w:spacing w:after="0" w:line="360" w:lineRule="auto"/>
        <w:jc w:val="both"/>
        <w:rPr>
          <w:rFonts w:ascii="Verdana" w:eastAsia="Tahoma" w:hAnsi="Verdana" w:cs="Verdana"/>
          <w:sz w:val="16"/>
          <w:szCs w:val="16"/>
        </w:rPr>
      </w:pPr>
      <w:r>
        <w:rPr>
          <w:rFonts w:ascii="Verdana" w:eastAsia="Tahoma" w:hAnsi="Verdana" w:cs="Verdana"/>
          <w:sz w:val="16"/>
          <w:szCs w:val="16"/>
        </w:rPr>
        <w:t xml:space="preserve">lecz nie wcześniej niż </w:t>
      </w:r>
      <w:r w:rsidR="001C5D51">
        <w:rPr>
          <w:rFonts w:ascii="Verdana" w:eastAsia="Tahoma" w:hAnsi="Verdana" w:cs="Verdana"/>
          <w:sz w:val="16"/>
          <w:szCs w:val="16"/>
        </w:rPr>
        <w:t>20.01.</w:t>
      </w:r>
      <w:r w:rsidR="004B1948">
        <w:rPr>
          <w:rFonts w:ascii="Verdana" w:eastAsia="Tahoma" w:hAnsi="Verdana" w:cs="Verdana"/>
          <w:sz w:val="16"/>
          <w:szCs w:val="16"/>
        </w:rPr>
        <w:t>2020 r. – dotyczy pakietu nr 6,</w:t>
      </w:r>
      <w:r w:rsidR="001C5D51">
        <w:rPr>
          <w:rFonts w:ascii="Verdana" w:eastAsia="Tahoma" w:hAnsi="Verdana" w:cs="Verdana"/>
          <w:sz w:val="16"/>
          <w:szCs w:val="16"/>
        </w:rPr>
        <w:t xml:space="preserve"> 7</w:t>
      </w:r>
      <w:r w:rsidR="004B1948">
        <w:rPr>
          <w:rFonts w:ascii="Verdana" w:eastAsia="Tahoma" w:hAnsi="Verdana" w:cs="Verdana"/>
          <w:sz w:val="16"/>
          <w:szCs w:val="16"/>
        </w:rPr>
        <w:t>, 12, 13, 16, 17, 18 i 19</w:t>
      </w:r>
      <w:r w:rsidR="001C5D51">
        <w:rPr>
          <w:rFonts w:ascii="Verdana" w:eastAsia="Tahoma" w:hAnsi="Verdana" w:cs="Verdana"/>
          <w:sz w:val="16"/>
          <w:szCs w:val="16"/>
        </w:rPr>
        <w:t xml:space="preserve">; </w:t>
      </w:r>
    </w:p>
    <w:p w:rsidR="004B1948" w:rsidRDefault="004B1948" w:rsidP="001C5D51">
      <w:pPr>
        <w:pStyle w:val="Akapitzlist"/>
        <w:numPr>
          <w:ilvl w:val="0"/>
          <w:numId w:val="32"/>
        </w:numPr>
        <w:spacing w:after="0" w:line="360" w:lineRule="auto"/>
        <w:jc w:val="both"/>
        <w:rPr>
          <w:rFonts w:ascii="Verdana" w:eastAsia="Tahoma" w:hAnsi="Verdana" w:cs="Verdana"/>
          <w:sz w:val="16"/>
          <w:szCs w:val="16"/>
        </w:rPr>
      </w:pPr>
      <w:r>
        <w:rPr>
          <w:rFonts w:ascii="Verdana" w:eastAsia="Tahoma" w:hAnsi="Verdana" w:cs="Verdana"/>
          <w:sz w:val="16"/>
          <w:szCs w:val="16"/>
        </w:rPr>
        <w:t>lecz nie wcześniej niż 01.02.2020 r. – dotyczy pakietu nr 8 i 9;</w:t>
      </w:r>
    </w:p>
    <w:p w:rsidR="004B1948" w:rsidRDefault="004B1948" w:rsidP="001C5D51">
      <w:pPr>
        <w:pStyle w:val="Akapitzlist"/>
        <w:numPr>
          <w:ilvl w:val="0"/>
          <w:numId w:val="32"/>
        </w:numPr>
        <w:spacing w:after="0" w:line="360" w:lineRule="auto"/>
        <w:jc w:val="both"/>
        <w:rPr>
          <w:rFonts w:ascii="Verdana" w:eastAsia="Tahoma" w:hAnsi="Verdana" w:cs="Verdana"/>
          <w:sz w:val="16"/>
          <w:szCs w:val="16"/>
        </w:rPr>
      </w:pPr>
      <w:r>
        <w:rPr>
          <w:rFonts w:ascii="Verdana" w:eastAsia="Tahoma" w:hAnsi="Verdana" w:cs="Verdana"/>
          <w:sz w:val="16"/>
          <w:szCs w:val="16"/>
        </w:rPr>
        <w:t>lecz nie wcześniej niż 12.03.2020 r. – dotyczy pakietu nr 14;</w:t>
      </w:r>
    </w:p>
    <w:p w:rsidR="004B1948" w:rsidRDefault="004B1948" w:rsidP="001C5D51">
      <w:pPr>
        <w:pStyle w:val="Akapitzlist"/>
        <w:numPr>
          <w:ilvl w:val="0"/>
          <w:numId w:val="32"/>
        </w:numPr>
        <w:spacing w:after="0" w:line="360" w:lineRule="auto"/>
        <w:jc w:val="both"/>
        <w:rPr>
          <w:rFonts w:ascii="Verdana" w:eastAsia="Tahoma" w:hAnsi="Verdana" w:cs="Verdana"/>
          <w:sz w:val="16"/>
          <w:szCs w:val="16"/>
        </w:rPr>
      </w:pPr>
      <w:r>
        <w:rPr>
          <w:rFonts w:ascii="Verdana" w:eastAsia="Tahoma" w:hAnsi="Verdana" w:cs="Verdana"/>
          <w:sz w:val="16"/>
          <w:szCs w:val="16"/>
        </w:rPr>
        <w:t>lecz nie wcześniej niż 12.01.2020 r. – dotyczy pakietu nr 15;</w:t>
      </w:r>
    </w:p>
    <w:p w:rsidR="00160255" w:rsidRPr="00DF2776" w:rsidRDefault="004B1948" w:rsidP="00DF2776">
      <w:pPr>
        <w:pStyle w:val="Akapitzlist"/>
        <w:numPr>
          <w:ilvl w:val="0"/>
          <w:numId w:val="32"/>
        </w:numPr>
        <w:spacing w:after="120" w:line="360" w:lineRule="auto"/>
        <w:ind w:left="1071" w:hanging="357"/>
        <w:jc w:val="both"/>
        <w:rPr>
          <w:rFonts w:ascii="Verdana" w:eastAsia="Tahoma" w:hAnsi="Verdana" w:cs="Verdana"/>
          <w:sz w:val="16"/>
          <w:szCs w:val="16"/>
        </w:rPr>
      </w:pPr>
      <w:r>
        <w:rPr>
          <w:rFonts w:ascii="Verdana" w:eastAsia="Tahoma" w:hAnsi="Verdana" w:cs="Verdana"/>
          <w:sz w:val="16"/>
          <w:szCs w:val="16"/>
        </w:rPr>
        <w:t>od daty zawarcia umowy – dotyczy pakietu nr 20.</w:t>
      </w:r>
    </w:p>
    <w:p w:rsidR="00F866C9" w:rsidRDefault="00F866C9" w:rsidP="007204DE">
      <w:pPr>
        <w:spacing w:after="0"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0F0685" w:rsidRPr="00615C4D" w:rsidRDefault="00C13CA1" w:rsidP="00615C4D">
      <w:pPr>
        <w:pStyle w:val="Akapitzlist"/>
        <w:widowControl w:val="0"/>
        <w:numPr>
          <w:ilvl w:val="0"/>
          <w:numId w:val="7"/>
        </w:numPr>
        <w:suppressAutoHyphens/>
        <w:spacing w:after="0" w:line="360" w:lineRule="auto"/>
        <w:ind w:left="357" w:hanging="357"/>
        <w:jc w:val="both"/>
        <w:rPr>
          <w:rFonts w:ascii="Verdana" w:hAnsi="Verdana"/>
          <w:sz w:val="16"/>
          <w:szCs w:val="16"/>
        </w:rPr>
      </w:pPr>
      <w:r>
        <w:rPr>
          <w:rFonts w:ascii="Verdana" w:hAnsi="Verdana"/>
          <w:sz w:val="16"/>
          <w:szCs w:val="16"/>
        </w:rPr>
        <w:t>Zamawiający nie stawia wymogów, co do warunków udziału w postępowaniu w zakresie:</w:t>
      </w:r>
    </w:p>
    <w:p w:rsidR="0025001E" w:rsidRPr="007204DE" w:rsidRDefault="00C13CA1" w:rsidP="0025001E">
      <w:pPr>
        <w:pStyle w:val="Akapitzlist"/>
        <w:widowControl w:val="0"/>
        <w:numPr>
          <w:ilvl w:val="0"/>
          <w:numId w:val="30"/>
        </w:numPr>
        <w:suppressAutoHyphens/>
        <w:spacing w:after="0" w:line="360" w:lineRule="auto"/>
        <w:jc w:val="both"/>
        <w:rPr>
          <w:rFonts w:ascii="Verdana" w:hAnsi="Verdana"/>
          <w:sz w:val="16"/>
          <w:szCs w:val="16"/>
        </w:rPr>
      </w:pPr>
      <w:r>
        <w:rPr>
          <w:rFonts w:ascii="Verdana" w:hAnsi="Verdana"/>
          <w:sz w:val="16"/>
          <w:szCs w:val="16"/>
        </w:rPr>
        <w:t>Kompetencji lub uprawnień do prowadzenia określonej działalności zawodowej</w:t>
      </w:r>
    </w:p>
    <w:p w:rsidR="00C13CA1" w:rsidRDefault="00C13CA1" w:rsidP="00C13CA1">
      <w:pPr>
        <w:pStyle w:val="Akapitzlist"/>
        <w:widowControl w:val="0"/>
        <w:numPr>
          <w:ilvl w:val="0"/>
          <w:numId w:val="30"/>
        </w:numPr>
        <w:suppressAutoHyphens/>
        <w:spacing w:after="0" w:line="360" w:lineRule="auto"/>
        <w:jc w:val="both"/>
        <w:rPr>
          <w:rFonts w:ascii="Verdana" w:hAnsi="Verdana"/>
          <w:sz w:val="16"/>
          <w:szCs w:val="16"/>
        </w:rPr>
      </w:pPr>
      <w:r>
        <w:rPr>
          <w:rFonts w:ascii="Verdana" w:hAnsi="Verdana"/>
          <w:sz w:val="16"/>
          <w:szCs w:val="16"/>
        </w:rPr>
        <w:t xml:space="preserve">Sytuacji ekonomicznej i finansowej </w:t>
      </w:r>
    </w:p>
    <w:p w:rsidR="00C13CA1" w:rsidRDefault="00C13CA1" w:rsidP="00C13CA1">
      <w:pPr>
        <w:pStyle w:val="Akapitzlist"/>
        <w:widowControl w:val="0"/>
        <w:numPr>
          <w:ilvl w:val="0"/>
          <w:numId w:val="30"/>
        </w:numPr>
        <w:suppressAutoHyphens/>
        <w:spacing w:after="0" w:line="360" w:lineRule="auto"/>
        <w:jc w:val="both"/>
        <w:rPr>
          <w:rFonts w:ascii="Verdana" w:hAnsi="Verdana"/>
          <w:sz w:val="16"/>
          <w:szCs w:val="16"/>
        </w:rPr>
      </w:pPr>
      <w:r>
        <w:rPr>
          <w:rFonts w:ascii="Verdana" w:hAnsi="Verdana"/>
          <w:sz w:val="16"/>
          <w:szCs w:val="16"/>
        </w:rPr>
        <w:t>Zdolności technicznej lub zawodowej.</w:t>
      </w:r>
    </w:p>
    <w:p w:rsidR="00160255" w:rsidRPr="00E602E6" w:rsidRDefault="00C13CA1" w:rsidP="00DF2776">
      <w:pPr>
        <w:spacing w:after="0" w:line="360" w:lineRule="auto"/>
        <w:ind w:left="357"/>
        <w:jc w:val="both"/>
        <w:rPr>
          <w:rFonts w:ascii="Verdana" w:hAnsi="Verdana"/>
          <w:sz w:val="16"/>
          <w:szCs w:val="16"/>
        </w:rPr>
      </w:pPr>
      <w:r>
        <w:rPr>
          <w:rFonts w:ascii="Verdana" w:hAnsi="Verdana"/>
          <w:sz w:val="16"/>
          <w:szCs w:val="16"/>
        </w:rPr>
        <w:t>O udzielenie zamówienia mogą ubiegać się Wykonawcy, którzy nie podlegają wykluczeniu.</w:t>
      </w:r>
    </w:p>
    <w:p w:rsidR="00DF2776" w:rsidRPr="000D3485" w:rsidRDefault="00DF2776" w:rsidP="00DF2776">
      <w:pPr>
        <w:pStyle w:val="Akapitzlist"/>
        <w:widowControl w:val="0"/>
        <w:numPr>
          <w:ilvl w:val="0"/>
          <w:numId w:val="7"/>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Pr>
          <w:rFonts w:ascii="Verdana" w:hAnsi="Verdana"/>
          <w:sz w:val="16"/>
          <w:szCs w:val="16"/>
        </w:rPr>
        <w:t>W celu potwierdzenia spełnienia wymagań dotyczących przedmiotu zamówienia, wykazania braku podstaw do wykluczenia oraz spełnienia warunków udziału w postępowaniu Zamawiający wymaga</w:t>
      </w:r>
      <w:r w:rsidRPr="00EF33EA">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p>
    <w:p w:rsidR="00DF2776" w:rsidRPr="00DF2776" w:rsidRDefault="00DF2776" w:rsidP="00DF2776">
      <w:pPr>
        <w:pStyle w:val="Akapitzlist"/>
        <w:numPr>
          <w:ilvl w:val="0"/>
          <w:numId w:val="39"/>
        </w:numPr>
        <w:autoSpaceDN w:val="0"/>
        <w:spacing w:after="0" w:line="360" w:lineRule="auto"/>
        <w:jc w:val="both"/>
        <w:textAlignment w:val="baseline"/>
        <w:rPr>
          <w:rFonts w:ascii="Verdana" w:eastAsia="SimSun" w:hAnsi="Verdana" w:cs="Arial"/>
          <w:kern w:val="3"/>
          <w:sz w:val="16"/>
          <w:szCs w:val="16"/>
          <w:lang w:eastAsia="zh-CN"/>
        </w:rPr>
      </w:pPr>
      <w:r w:rsidRPr="00DF2776">
        <w:rPr>
          <w:rFonts w:ascii="Verdana" w:eastAsia="SimSun" w:hAnsi="Verdana" w:cs="Arial"/>
          <w:kern w:val="3"/>
          <w:sz w:val="16"/>
          <w:szCs w:val="16"/>
          <w:lang w:eastAsia="zh-CN"/>
        </w:rPr>
        <w:t xml:space="preserve">Złożenia </w:t>
      </w:r>
      <w:r w:rsidRPr="00DF2776">
        <w:rPr>
          <w:rFonts w:ascii="Verdana" w:hAnsi="Verdana" w:cs="Arial"/>
          <w:sz w:val="16"/>
          <w:szCs w:val="16"/>
        </w:rPr>
        <w:t xml:space="preserve">wraz z ofertą aktualnych na dzień składania ofert oświadczeń w zakresie wskazanym w załączniku nr 3 do SIWZ. Informacje zawarte w oświadczeniu stanowić będą wstępne potwierdzenie, że Wykonawca nie podlega wykluczeniu </w:t>
      </w:r>
      <w:r w:rsidRPr="00DF2776">
        <w:rPr>
          <w:rFonts w:ascii="Verdana" w:hAnsi="Verdana" w:cs="Arial"/>
          <w:sz w:val="16"/>
          <w:szCs w:val="16"/>
        </w:rPr>
        <w:br/>
        <w:t xml:space="preserve">z postępowania oraz spełnia warunki udziału w postępowaniu. Oświadczenia Wykonawca składa w formie jednolitego europejskiego dokumentu zamówienia (JEDZ) </w:t>
      </w:r>
      <w:r w:rsidRPr="00DF2776">
        <w:rPr>
          <w:rFonts w:ascii="Arial" w:hAnsi="Arial" w:cs="Arial"/>
        </w:rPr>
        <w:t xml:space="preserve">– </w:t>
      </w:r>
      <w:r w:rsidRPr="00DF2776">
        <w:rPr>
          <w:rFonts w:ascii="Verdana" w:hAnsi="Verdana" w:cs="Arial"/>
          <w:sz w:val="16"/>
          <w:szCs w:val="16"/>
        </w:rPr>
        <w:t>sporządzonego według wzoru standardowego formularza określonego rozporządzeniem wykonawczym Komisji Europejskiej. Zamawiający udostępnił oświadczenie „JEDZ” w formie pliku .</w:t>
      </w:r>
      <w:proofErr w:type="spellStart"/>
      <w:r w:rsidRPr="00DF2776">
        <w:rPr>
          <w:rFonts w:ascii="Verdana" w:hAnsi="Verdana" w:cs="Arial"/>
          <w:sz w:val="16"/>
          <w:szCs w:val="16"/>
        </w:rPr>
        <w:t>docx</w:t>
      </w:r>
      <w:proofErr w:type="spellEnd"/>
      <w:r w:rsidRPr="00DF2776">
        <w:rPr>
          <w:rFonts w:ascii="Verdana" w:hAnsi="Verdana" w:cs="Arial"/>
          <w:sz w:val="16"/>
          <w:szCs w:val="16"/>
        </w:rPr>
        <w:t xml:space="preserve"> (załącznik nr 3 do SIWZ).</w:t>
      </w:r>
    </w:p>
    <w:p w:rsidR="00F85213" w:rsidRDefault="00C13CA1" w:rsidP="0025001E">
      <w:pPr>
        <w:pStyle w:val="Akapitzlist"/>
        <w:widowControl w:val="0"/>
        <w:numPr>
          <w:ilvl w:val="0"/>
          <w:numId w:val="7"/>
        </w:numPr>
        <w:suppressAutoHyphens/>
        <w:spacing w:after="0" w:line="360" w:lineRule="auto"/>
        <w:ind w:left="357" w:hanging="357"/>
        <w:jc w:val="both"/>
        <w:rPr>
          <w:rFonts w:ascii="Verdana" w:hAnsi="Verdana"/>
          <w:sz w:val="16"/>
          <w:szCs w:val="16"/>
        </w:rPr>
      </w:pPr>
      <w:r>
        <w:rPr>
          <w:rFonts w:ascii="Verdana" w:hAnsi="Verdana"/>
          <w:sz w:val="16"/>
          <w:szCs w:val="16"/>
        </w:rPr>
        <w:t>Z postępowania wyklucza się Wykonawców, względem których zachodzą przesłanki wykluczenia określone w art.</w:t>
      </w:r>
      <w:r w:rsidR="000F0685">
        <w:rPr>
          <w:rFonts w:ascii="Verdana" w:hAnsi="Verdana"/>
          <w:sz w:val="16"/>
          <w:szCs w:val="16"/>
        </w:rPr>
        <w:t xml:space="preserve"> 24 ust. 1 pkt 12-23 ustawy </w:t>
      </w:r>
      <w:proofErr w:type="spellStart"/>
      <w:r w:rsidR="000F0685">
        <w:rPr>
          <w:rFonts w:ascii="Verdana" w:hAnsi="Verdana"/>
          <w:sz w:val="16"/>
          <w:szCs w:val="16"/>
        </w:rPr>
        <w:t>Pzp</w:t>
      </w:r>
      <w:proofErr w:type="spellEnd"/>
      <w:r w:rsidR="000F0685">
        <w:rPr>
          <w:rFonts w:ascii="Verdana" w:hAnsi="Verdana"/>
          <w:sz w:val="16"/>
          <w:szCs w:val="16"/>
        </w:rPr>
        <w:t>.</w:t>
      </w:r>
      <w:r w:rsidR="00B307B9">
        <w:rPr>
          <w:rFonts w:ascii="Verdana" w:hAnsi="Verdana"/>
          <w:sz w:val="16"/>
          <w:szCs w:val="16"/>
        </w:rPr>
        <w:t xml:space="preserve"> </w:t>
      </w:r>
    </w:p>
    <w:p w:rsidR="006E6AB4" w:rsidRPr="006E6AB4" w:rsidRDefault="000F0685" w:rsidP="00DF2776">
      <w:pPr>
        <w:pStyle w:val="Akapitzlist"/>
        <w:widowControl w:val="0"/>
        <w:numPr>
          <w:ilvl w:val="0"/>
          <w:numId w:val="7"/>
        </w:numPr>
        <w:suppressAutoHyphens/>
        <w:spacing w:after="0" w:line="360" w:lineRule="auto"/>
        <w:ind w:left="357" w:hanging="357"/>
        <w:jc w:val="both"/>
        <w:rPr>
          <w:rFonts w:ascii="Verdana" w:hAnsi="Verdana" w:cs="Verdana"/>
          <w:sz w:val="16"/>
          <w:szCs w:val="16"/>
        </w:rPr>
      </w:pPr>
      <w:r>
        <w:rPr>
          <w:rFonts w:ascii="Verdana" w:hAnsi="Verdana" w:cs="Verdana"/>
          <w:bCs/>
          <w:sz w:val="16"/>
          <w:szCs w:val="16"/>
        </w:rPr>
        <w:t>Zamawiający</w:t>
      </w:r>
      <w:r w:rsidR="00B307B9">
        <w:rPr>
          <w:rFonts w:ascii="Verdana" w:hAnsi="Verdana" w:cs="Arial"/>
          <w:sz w:val="16"/>
          <w:szCs w:val="16"/>
        </w:rPr>
        <w:t xml:space="preserve"> przewiduje wykluczenie</w:t>
      </w:r>
      <w:r w:rsidR="00160255" w:rsidRPr="00160255">
        <w:rPr>
          <w:rFonts w:ascii="Verdana" w:hAnsi="Verdana" w:cs="Arial"/>
          <w:sz w:val="16"/>
          <w:szCs w:val="16"/>
        </w:rPr>
        <w:t xml:space="preserve"> Wykonawcy z udziału w niniejszym pos</w:t>
      </w:r>
      <w:r w:rsidR="00B307B9">
        <w:rPr>
          <w:rFonts w:ascii="Verdana" w:hAnsi="Verdana" w:cs="Arial"/>
          <w:sz w:val="16"/>
          <w:szCs w:val="16"/>
        </w:rPr>
        <w:t>tępowaniu w oparciu o przesłankę wynikającą</w:t>
      </w:r>
      <w:r w:rsidR="00160255" w:rsidRPr="00160255">
        <w:rPr>
          <w:rFonts w:ascii="Verdana" w:hAnsi="Verdana" w:cs="Arial"/>
          <w:sz w:val="16"/>
          <w:szCs w:val="16"/>
        </w:rPr>
        <w:t xml:space="preserve"> </w:t>
      </w:r>
      <w:r w:rsidR="00B307B9">
        <w:rPr>
          <w:rFonts w:ascii="Verdana" w:hAnsi="Verdana" w:cs="Arial"/>
          <w:sz w:val="16"/>
          <w:szCs w:val="16"/>
        </w:rPr>
        <w:br/>
        <w:t xml:space="preserve">z art. 24 ust. 5 pkt 1 </w:t>
      </w:r>
      <w:proofErr w:type="spellStart"/>
      <w:r w:rsidR="00160255" w:rsidRPr="00160255">
        <w:rPr>
          <w:rFonts w:ascii="Verdana" w:hAnsi="Verdana" w:cs="Arial"/>
          <w:sz w:val="16"/>
          <w:szCs w:val="16"/>
        </w:rPr>
        <w:t>Pzp</w:t>
      </w:r>
      <w:proofErr w:type="spellEnd"/>
      <w:r w:rsidR="00B307B9">
        <w:rPr>
          <w:rFonts w:ascii="Verdana" w:hAnsi="Verdana" w:cs="Verdana"/>
          <w:sz w:val="16"/>
          <w:szCs w:val="16"/>
        </w:rPr>
        <w:t xml:space="preserve">, </w:t>
      </w:r>
      <w:r w:rsidR="006E6AB4">
        <w:rPr>
          <w:rFonts w:ascii="Verdana" w:hAnsi="Verdana" w:cs="Verdana"/>
          <w:sz w:val="16"/>
          <w:szCs w:val="16"/>
        </w:rPr>
        <w:t xml:space="preserve">tj. wykonawcy </w:t>
      </w:r>
      <w:r w:rsidR="00B307B9">
        <w:rPr>
          <w:rFonts w:ascii="Verdana" w:hAnsi="Verdana"/>
          <w:sz w:val="16"/>
          <w:szCs w:val="16"/>
        </w:rPr>
        <w:t>w</w:t>
      </w:r>
      <w:r w:rsidR="00B307B9" w:rsidRPr="001E04CD">
        <w:rPr>
          <w:rFonts w:ascii="Verdana" w:hAnsi="Verdana"/>
          <w:sz w:val="16"/>
          <w:szCs w:val="16"/>
        </w:rPr>
        <w:t xml:space="preserve"> stosunku do którego otwarto likwidację, w zatwierdzonym przez sąd układzie w postępowaniu </w:t>
      </w:r>
      <w:r w:rsidR="00B307B9" w:rsidRPr="002B0613">
        <w:rPr>
          <w:rFonts w:ascii="Verdana" w:hAnsi="Verdana"/>
          <w:sz w:val="16"/>
          <w:szCs w:val="16"/>
        </w:rPr>
        <w:t xml:space="preserve">restrukturyzacyjnym jest przewidziane zaspokojenie wierzycieli przez likwidację jego majątku lub sąd zarządził </w:t>
      </w:r>
    </w:p>
    <w:p w:rsidR="006E6AB4" w:rsidRDefault="006E6AB4" w:rsidP="006E6AB4">
      <w:pPr>
        <w:widowControl w:val="0"/>
        <w:suppressAutoHyphens/>
        <w:spacing w:after="0" w:line="360" w:lineRule="auto"/>
        <w:jc w:val="both"/>
        <w:rPr>
          <w:rFonts w:ascii="Verdana" w:hAnsi="Verdana"/>
          <w:sz w:val="16"/>
          <w:szCs w:val="16"/>
        </w:rPr>
      </w:pPr>
    </w:p>
    <w:p w:rsidR="006E6AB4" w:rsidRDefault="006E6AB4" w:rsidP="006E6AB4">
      <w:pPr>
        <w:widowControl w:val="0"/>
        <w:suppressAutoHyphens/>
        <w:spacing w:after="0" w:line="360" w:lineRule="auto"/>
        <w:jc w:val="both"/>
        <w:rPr>
          <w:rFonts w:ascii="Verdana" w:hAnsi="Verdana"/>
          <w:sz w:val="16"/>
          <w:szCs w:val="16"/>
        </w:rPr>
      </w:pPr>
    </w:p>
    <w:p w:rsidR="006E6AB4" w:rsidRDefault="006E6AB4" w:rsidP="006E6AB4">
      <w:pPr>
        <w:widowControl w:val="0"/>
        <w:suppressAutoHyphens/>
        <w:spacing w:after="0" w:line="360" w:lineRule="auto"/>
        <w:jc w:val="both"/>
        <w:rPr>
          <w:rFonts w:ascii="Verdana" w:hAnsi="Verdana"/>
          <w:sz w:val="16"/>
          <w:szCs w:val="16"/>
        </w:rPr>
      </w:pPr>
    </w:p>
    <w:p w:rsidR="006E6AB4" w:rsidRPr="006E6AB4" w:rsidRDefault="006E6AB4" w:rsidP="006E6AB4">
      <w:pPr>
        <w:widowControl w:val="0"/>
        <w:suppressAutoHyphens/>
        <w:spacing w:after="120" w:line="360" w:lineRule="auto"/>
        <w:jc w:val="both"/>
        <w:rPr>
          <w:rFonts w:ascii="Verdana" w:hAnsi="Verdana"/>
          <w:sz w:val="16"/>
          <w:szCs w:val="16"/>
        </w:rPr>
      </w:pPr>
    </w:p>
    <w:p w:rsidR="00DF2776" w:rsidRPr="006E6AB4" w:rsidRDefault="00B307B9" w:rsidP="006E6AB4">
      <w:pPr>
        <w:pStyle w:val="Akapitzlist"/>
        <w:widowControl w:val="0"/>
        <w:suppressAutoHyphens/>
        <w:spacing w:after="0" w:line="360" w:lineRule="auto"/>
        <w:ind w:left="357"/>
        <w:jc w:val="both"/>
        <w:rPr>
          <w:rFonts w:ascii="Verdana" w:hAnsi="Verdana" w:cs="Verdana"/>
          <w:sz w:val="16"/>
          <w:szCs w:val="16"/>
        </w:rPr>
      </w:pPr>
      <w:r w:rsidRPr="002B0613">
        <w:rPr>
          <w:rFonts w:ascii="Verdana" w:hAnsi="Verdana"/>
          <w:sz w:val="16"/>
          <w:szCs w:val="16"/>
        </w:rPr>
        <w:t>likwidację jego majątku w trybie art. 332 ust. 1</w:t>
      </w:r>
      <w:r>
        <w:rPr>
          <w:rFonts w:ascii="Verdana" w:hAnsi="Verdana"/>
          <w:sz w:val="16"/>
          <w:szCs w:val="16"/>
        </w:rPr>
        <w:t xml:space="preserve"> ustawy z dnia 15 maja 2015 r. </w:t>
      </w:r>
      <w:r w:rsidRPr="002B0613">
        <w:rPr>
          <w:rFonts w:ascii="Verdana" w:hAnsi="Verdana"/>
          <w:sz w:val="16"/>
          <w:szCs w:val="16"/>
        </w:rPr>
        <w:t>Prawo restrukturyzacyjne (</w:t>
      </w:r>
      <w:r>
        <w:rPr>
          <w:rFonts w:ascii="Verdana" w:hAnsi="Verdana"/>
          <w:sz w:val="16"/>
          <w:szCs w:val="16"/>
        </w:rPr>
        <w:t xml:space="preserve">tj. Dz. U. z 2019 </w:t>
      </w:r>
      <w:r w:rsidRPr="002B0613">
        <w:rPr>
          <w:rFonts w:ascii="Verdana" w:hAnsi="Verdana"/>
          <w:sz w:val="16"/>
          <w:szCs w:val="16"/>
        </w:rPr>
        <w:t xml:space="preserve">r. poz. </w:t>
      </w:r>
      <w:r>
        <w:rPr>
          <w:rFonts w:ascii="Verdana" w:hAnsi="Verdana"/>
          <w:sz w:val="16"/>
          <w:szCs w:val="16"/>
        </w:rPr>
        <w:t>243 ze zm.</w:t>
      </w:r>
      <w:r w:rsidRPr="002B0613">
        <w:rPr>
          <w:rFonts w:ascii="Verdana" w:hAnsi="Verdana"/>
          <w:sz w:val="16"/>
          <w:szCs w:val="16"/>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Pr="006E6AB4">
        <w:rPr>
          <w:rFonts w:ascii="Verdana" w:hAnsi="Verdana"/>
          <w:sz w:val="16"/>
          <w:szCs w:val="16"/>
        </w:rPr>
        <w:t>chyba że sąd zarządził likwidację jego majątku w trybie art. 366 ust. 1 ustawy z dnia 28 lutego 2003 r. Prawo upadłościowe (tj. Dz. U. z 2019 r. poz. 498 ze zm.).</w:t>
      </w:r>
    </w:p>
    <w:p w:rsidR="00DF2776" w:rsidRPr="00B307B9" w:rsidRDefault="00DF2776" w:rsidP="00B307B9">
      <w:pPr>
        <w:pStyle w:val="Akapitzlist"/>
        <w:widowControl w:val="0"/>
        <w:numPr>
          <w:ilvl w:val="0"/>
          <w:numId w:val="7"/>
        </w:numPr>
        <w:suppressAutoHyphens/>
        <w:spacing w:after="240" w:line="360" w:lineRule="auto"/>
        <w:ind w:left="357" w:hanging="357"/>
        <w:jc w:val="both"/>
        <w:rPr>
          <w:rFonts w:ascii="Verdana" w:hAnsi="Verdana" w:cs="Verdana"/>
          <w:sz w:val="16"/>
          <w:szCs w:val="16"/>
        </w:rPr>
      </w:pPr>
      <w:r w:rsidRPr="00EF33EA">
        <w:rPr>
          <w:rFonts w:ascii="Verdana" w:eastAsia="SimSun" w:hAnsi="Verdana" w:cs="Arial"/>
          <w:kern w:val="3"/>
          <w:sz w:val="16"/>
          <w:szCs w:val="16"/>
          <w:lang w:eastAsia="zh-CN"/>
        </w:rPr>
        <w:t xml:space="preserve">Zamawiający na etapie badania ofert sprawdzi spełnienie wymagań dotyczących przedmiotu zamówienia na podstawie </w:t>
      </w:r>
      <w:r>
        <w:rPr>
          <w:rFonts w:ascii="Verdana" w:eastAsia="SimSun" w:hAnsi="Verdana" w:cs="Verdana"/>
          <w:b/>
          <w:kern w:val="3"/>
          <w:sz w:val="16"/>
          <w:szCs w:val="16"/>
          <w:lang w:eastAsia="zh-CN"/>
        </w:rPr>
        <w:t>załącznika nr 1 i 2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10</w:t>
      </w:r>
      <w:r w:rsidRPr="00EF33EA">
        <w:rPr>
          <w:rFonts w:ascii="Verdana" w:eastAsia="SimSun" w:hAnsi="Verdana" w:cs="Arial"/>
          <w:kern w:val="3"/>
          <w:sz w:val="16"/>
          <w:szCs w:val="16"/>
          <w:lang w:eastAsia="zh-CN"/>
        </w:rPr>
        <w:t xml:space="preserve"> dni, </w:t>
      </w:r>
      <w:r>
        <w:rPr>
          <w:rFonts w:ascii="Verdana" w:eastAsia="SimSun" w:hAnsi="Verdana" w:cs="Arial"/>
          <w:kern w:val="3"/>
          <w:sz w:val="16"/>
          <w:szCs w:val="16"/>
          <w:lang w:eastAsia="zh-CN"/>
        </w:rPr>
        <w:t xml:space="preserve">aktualnych na dzień złożenia </w:t>
      </w:r>
      <w:r w:rsidRPr="00EF33EA">
        <w:rPr>
          <w:rFonts w:ascii="Verdana" w:eastAsia="SimSun" w:hAnsi="Verdana" w:cs="Arial"/>
          <w:kern w:val="3"/>
          <w:sz w:val="16"/>
          <w:szCs w:val="16"/>
          <w:lang w:eastAsia="zh-CN"/>
        </w:rPr>
        <w:t>oświadczeń lub dokumentów</w:t>
      </w:r>
      <w:r>
        <w:rPr>
          <w:rFonts w:ascii="Verdana" w:eastAsia="SimSun" w:hAnsi="Verdana" w:cs="Arial"/>
          <w:kern w:val="3"/>
          <w:sz w:val="16"/>
          <w:szCs w:val="16"/>
          <w:lang w:eastAsia="zh-CN"/>
        </w:rPr>
        <w:t xml:space="preserve"> wymienionych w rozdz. VII pkt 5.</w:t>
      </w:r>
    </w:p>
    <w:p w:rsidR="00F866C9" w:rsidRDefault="00F866C9" w:rsidP="00BA07E0">
      <w:pPr>
        <w:spacing w:after="0"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160255" w:rsidRDefault="00160255" w:rsidP="00751E51">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F85213" w:rsidRPr="00751E51" w:rsidRDefault="00F866C9" w:rsidP="00751E51">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sz w:val="16"/>
          <w:szCs w:val="16"/>
        </w:rPr>
        <w:t>W przypadku wspólnego ubiegania się o zamówienie przez wykonawców oświadcze</w:t>
      </w:r>
      <w:r w:rsidR="000D228A">
        <w:rPr>
          <w:rFonts w:ascii="Verdana" w:hAnsi="Verdana"/>
          <w:sz w:val="16"/>
          <w:szCs w:val="16"/>
        </w:rPr>
        <w:t>nie, o którym mowa w rozdz. VII</w:t>
      </w:r>
      <w:r w:rsidR="00DF2776">
        <w:rPr>
          <w:rFonts w:ascii="Verdana" w:hAnsi="Verdana"/>
          <w:sz w:val="16"/>
          <w:szCs w:val="16"/>
        </w:rPr>
        <w:t xml:space="preserve"> pkt</w:t>
      </w:r>
      <w:r w:rsidRPr="00E44903">
        <w:rPr>
          <w:rFonts w:ascii="Verdana" w:hAnsi="Verdana"/>
          <w:sz w:val="16"/>
          <w:szCs w:val="16"/>
        </w:rPr>
        <w:t xml:space="preserve"> 1 niniejszej SIWZ, składa każdy z Wykonawców wspólnie ubiegających się o zamówienie. Oświadczenie to ma potwierdzać spełnianie </w:t>
      </w:r>
      <w:r w:rsidRPr="00751E51">
        <w:rPr>
          <w:rFonts w:ascii="Verdana" w:hAnsi="Verdana"/>
          <w:sz w:val="16"/>
          <w:szCs w:val="16"/>
        </w:rPr>
        <w:t xml:space="preserve">warunków udziału w postępowaniu, brak podstaw wykluczenia w zakresie, w którym każdy z wykonawców wykazuje spełnianie warunków udziału w postępowaniu. </w:t>
      </w:r>
    </w:p>
    <w:p w:rsidR="00A0655E" w:rsidRPr="00F85213" w:rsidRDefault="00F866C9" w:rsidP="00F85213">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w:t>
      </w:r>
      <w:r w:rsidR="000D228A">
        <w:rPr>
          <w:rFonts w:ascii="Verdana" w:hAnsi="Verdana"/>
          <w:sz w:val="16"/>
          <w:szCs w:val="16"/>
        </w:rPr>
        <w:t>nie, o którym mowa w rozdz. VII</w:t>
      </w:r>
      <w:r w:rsidRPr="00E44903">
        <w:rPr>
          <w:rFonts w:ascii="Verdana" w:hAnsi="Verdana"/>
          <w:sz w:val="16"/>
          <w:szCs w:val="16"/>
        </w:rPr>
        <w:t xml:space="preserve"> 1 niniejszej SIWZ.</w:t>
      </w:r>
    </w:p>
    <w:p w:rsidR="00F866C9" w:rsidRPr="00E44903" w:rsidRDefault="00F866C9" w:rsidP="00F866C9">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sidR="000D228A">
        <w:rPr>
          <w:rFonts w:ascii="Verdana" w:hAnsi="Verdana"/>
          <w:sz w:val="16"/>
          <w:szCs w:val="16"/>
        </w:rPr>
        <w:t xml:space="preserve">nie, o którym mowa w rozdz. VII </w:t>
      </w:r>
      <w:r w:rsidR="00DF2776">
        <w:rPr>
          <w:rFonts w:ascii="Verdana" w:hAnsi="Verdana"/>
          <w:sz w:val="16"/>
          <w:szCs w:val="16"/>
        </w:rPr>
        <w:t xml:space="preserve">pkt </w:t>
      </w:r>
      <w:r w:rsidRPr="00E44903">
        <w:rPr>
          <w:rFonts w:ascii="Verdana" w:hAnsi="Verdana"/>
          <w:sz w:val="16"/>
          <w:szCs w:val="16"/>
        </w:rPr>
        <w:t>1</w:t>
      </w:r>
      <w:r w:rsidR="000D228A">
        <w:rPr>
          <w:rFonts w:ascii="Verdana" w:hAnsi="Verdana"/>
          <w:sz w:val="16"/>
          <w:szCs w:val="16"/>
        </w:rPr>
        <w:t xml:space="preserve"> i 7</w:t>
      </w:r>
      <w:r w:rsidRPr="00E44903">
        <w:rPr>
          <w:rFonts w:ascii="Verdana" w:hAnsi="Verdana"/>
          <w:sz w:val="16"/>
          <w:szCs w:val="16"/>
        </w:rPr>
        <w:t xml:space="preserve"> niniejszej SIWZ dotyczące tych podmiotów. </w:t>
      </w:r>
    </w:p>
    <w:p w:rsidR="00F866C9" w:rsidRPr="00E44903" w:rsidRDefault="00F866C9" w:rsidP="00F866C9">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10</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F866C9" w:rsidRPr="0088170F" w:rsidRDefault="00732ECE" w:rsidP="00F866C9">
      <w:pPr>
        <w:pStyle w:val="Akapitzlist"/>
        <w:numPr>
          <w:ilvl w:val="1"/>
          <w:numId w:val="8"/>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Informacji</w:t>
      </w:r>
      <w:r w:rsidR="00F866C9">
        <w:rPr>
          <w:rFonts w:ascii="Verdana" w:hAnsi="Verdana" w:cs="Arial"/>
          <w:color w:val="000000"/>
          <w:kern w:val="3"/>
          <w:sz w:val="16"/>
          <w:szCs w:val="16"/>
          <w:lang w:eastAsia="pl-PL"/>
        </w:rPr>
        <w:t xml:space="preserve"> z Krajowego Rejestru Karnego w zakresie określonym w art. 24 ust. 1 </w:t>
      </w:r>
      <w:r>
        <w:rPr>
          <w:rFonts w:ascii="Verdana" w:hAnsi="Verdana" w:cs="Arial"/>
          <w:color w:val="000000"/>
          <w:kern w:val="3"/>
          <w:sz w:val="16"/>
          <w:szCs w:val="16"/>
          <w:lang w:eastAsia="pl-PL"/>
        </w:rPr>
        <w:t xml:space="preserve">pkt 13, 14 i 21 ustawy </w:t>
      </w:r>
      <w:proofErr w:type="spellStart"/>
      <w:r>
        <w:rPr>
          <w:rFonts w:ascii="Verdana" w:hAnsi="Verdana" w:cs="Arial"/>
          <w:color w:val="000000"/>
          <w:kern w:val="3"/>
          <w:sz w:val="16"/>
          <w:szCs w:val="16"/>
          <w:lang w:eastAsia="pl-PL"/>
        </w:rPr>
        <w:t>Pzp</w:t>
      </w:r>
      <w:proofErr w:type="spellEnd"/>
      <w:r>
        <w:rPr>
          <w:rFonts w:ascii="Verdana" w:hAnsi="Verdana" w:cs="Arial"/>
          <w:color w:val="000000"/>
          <w:kern w:val="3"/>
          <w:sz w:val="16"/>
          <w:szCs w:val="16"/>
          <w:lang w:eastAsia="pl-PL"/>
        </w:rPr>
        <w:t>, wystawionej</w:t>
      </w:r>
      <w:r w:rsidR="00F866C9">
        <w:rPr>
          <w:rFonts w:ascii="Verdana" w:hAnsi="Verdana" w:cs="Arial"/>
          <w:color w:val="000000"/>
          <w:kern w:val="3"/>
          <w:sz w:val="16"/>
          <w:szCs w:val="16"/>
          <w:lang w:eastAsia="pl-PL"/>
        </w:rPr>
        <w:t xml:space="preserve"> nie wcześniej niż 6 miesięcy przed upływem terminu </w:t>
      </w:r>
      <w:r>
        <w:rPr>
          <w:rFonts w:ascii="Verdana" w:hAnsi="Verdana" w:cs="Arial"/>
          <w:color w:val="000000"/>
          <w:kern w:val="3"/>
          <w:sz w:val="16"/>
          <w:szCs w:val="16"/>
          <w:lang w:eastAsia="pl-PL"/>
        </w:rPr>
        <w:t>składania ofert</w:t>
      </w:r>
      <w:r w:rsidR="00F866C9">
        <w:rPr>
          <w:rFonts w:ascii="Verdana" w:hAnsi="Verdana" w:cs="Arial"/>
          <w:color w:val="000000"/>
          <w:kern w:val="3"/>
          <w:sz w:val="16"/>
          <w:szCs w:val="16"/>
          <w:lang w:eastAsia="pl-PL"/>
        </w:rPr>
        <w:t>;</w:t>
      </w:r>
    </w:p>
    <w:p w:rsidR="00F866C9" w:rsidRPr="00974A33" w:rsidRDefault="00773646" w:rsidP="00974A33">
      <w:pPr>
        <w:pStyle w:val="Akapitzlist"/>
        <w:numPr>
          <w:ilvl w:val="1"/>
          <w:numId w:val="8"/>
        </w:numPr>
        <w:autoSpaceDN w:val="0"/>
        <w:spacing w:after="0" w:line="360" w:lineRule="auto"/>
        <w:ind w:left="714" w:hanging="357"/>
        <w:jc w:val="both"/>
        <w:rPr>
          <w:rFonts w:ascii="Verdana" w:hAnsi="Verdana" w:cs="Arial"/>
          <w:color w:val="000000"/>
          <w:kern w:val="3"/>
          <w:sz w:val="16"/>
          <w:szCs w:val="16"/>
          <w:lang w:eastAsia="pl-PL"/>
        </w:rPr>
      </w:pPr>
      <w:r w:rsidRPr="00B307B9">
        <w:rPr>
          <w:rFonts w:ascii="Verdana" w:hAnsi="Verdana"/>
          <w:sz w:val="16"/>
          <w:szCs w:val="16"/>
        </w:rPr>
        <w:t>Odpisu z właściwego rejestru lub z centralnej ewidencji i informacji o działalności gospodarczej, jeżeli odrębne przepisy wymagają wpisu do rejestru lub ewidencji</w:t>
      </w:r>
      <w:r w:rsidR="00B307B9">
        <w:rPr>
          <w:rFonts w:ascii="Verdana" w:hAnsi="Verdana"/>
          <w:sz w:val="16"/>
          <w:szCs w:val="16"/>
        </w:rPr>
        <w:t>,</w:t>
      </w:r>
      <w:r w:rsidR="00B307B9" w:rsidRPr="00B307B9">
        <w:rPr>
          <w:rFonts w:ascii="Verdana" w:hAnsi="Verdana"/>
          <w:sz w:val="16"/>
          <w:szCs w:val="16"/>
        </w:rPr>
        <w:t xml:space="preserve"> w celu potwierdzenia braku podstaw wykluczenia na podstawie </w:t>
      </w:r>
      <w:r w:rsidR="00B307B9">
        <w:rPr>
          <w:rFonts w:ascii="Verdana" w:hAnsi="Verdana" w:cs="Arial"/>
          <w:color w:val="000000"/>
          <w:kern w:val="3"/>
          <w:sz w:val="16"/>
          <w:szCs w:val="16"/>
          <w:lang w:eastAsia="pl-PL"/>
        </w:rPr>
        <w:t>art. 24 ust. 5 pkt</w:t>
      </w:r>
      <w:r w:rsidR="00D57047">
        <w:rPr>
          <w:rFonts w:ascii="Verdana" w:hAnsi="Verdana" w:cs="Arial"/>
          <w:color w:val="000000"/>
          <w:kern w:val="3"/>
          <w:sz w:val="16"/>
          <w:szCs w:val="16"/>
          <w:lang w:eastAsia="pl-PL"/>
        </w:rPr>
        <w:t xml:space="preserve"> 1</w:t>
      </w:r>
      <w:r w:rsidR="00B307B9" w:rsidRPr="00B307B9">
        <w:rPr>
          <w:rFonts w:ascii="Verdana" w:hAnsi="Verdana"/>
          <w:sz w:val="16"/>
          <w:szCs w:val="16"/>
        </w:rPr>
        <w:t xml:space="preserve"> ustawy</w:t>
      </w:r>
      <w:r w:rsidR="00732ECE">
        <w:rPr>
          <w:rFonts w:ascii="Verdana" w:hAnsi="Verdana"/>
          <w:sz w:val="16"/>
          <w:szCs w:val="16"/>
        </w:rPr>
        <w:t xml:space="preserve"> </w:t>
      </w:r>
      <w:proofErr w:type="spellStart"/>
      <w:r w:rsidR="00732ECE">
        <w:rPr>
          <w:rFonts w:ascii="Verdana" w:hAnsi="Verdana"/>
          <w:sz w:val="16"/>
          <w:szCs w:val="16"/>
        </w:rPr>
        <w:t>Pzp</w:t>
      </w:r>
      <w:proofErr w:type="spellEnd"/>
      <w:r w:rsidR="00732ECE">
        <w:rPr>
          <w:rFonts w:ascii="Verdana" w:hAnsi="Verdana" w:cs="Arial"/>
          <w:color w:val="000000"/>
          <w:kern w:val="3"/>
          <w:sz w:val="16"/>
          <w:szCs w:val="16"/>
          <w:lang w:eastAsia="pl-PL"/>
        </w:rPr>
        <w:t>,</w:t>
      </w:r>
      <w:r>
        <w:rPr>
          <w:rFonts w:ascii="Verdana" w:hAnsi="Verdana" w:cs="Arial"/>
          <w:color w:val="000000"/>
          <w:kern w:val="3"/>
          <w:sz w:val="16"/>
          <w:szCs w:val="16"/>
          <w:lang w:eastAsia="pl-PL"/>
        </w:rPr>
        <w:t xml:space="preserve"> wystawionego</w:t>
      </w:r>
      <w:r w:rsidR="00974A33">
        <w:rPr>
          <w:rFonts w:ascii="Verdana" w:hAnsi="Verdana" w:cs="Arial"/>
          <w:color w:val="000000"/>
          <w:kern w:val="3"/>
          <w:sz w:val="16"/>
          <w:szCs w:val="16"/>
          <w:lang w:eastAsia="pl-PL"/>
        </w:rPr>
        <w:t xml:space="preserve"> nie wcześniej niż 6 miesięcy przed upływem </w:t>
      </w:r>
      <w:r w:rsidR="00732ECE">
        <w:rPr>
          <w:rFonts w:ascii="Verdana" w:hAnsi="Verdana" w:cs="Arial"/>
          <w:color w:val="000000"/>
          <w:kern w:val="3"/>
          <w:sz w:val="16"/>
          <w:szCs w:val="16"/>
          <w:lang w:eastAsia="pl-PL"/>
        </w:rPr>
        <w:t>terminu składania ofert</w:t>
      </w:r>
      <w:r w:rsidR="00974A33">
        <w:rPr>
          <w:rFonts w:ascii="Verdana" w:hAnsi="Verdana" w:cs="Arial"/>
          <w:color w:val="000000"/>
          <w:kern w:val="3"/>
          <w:sz w:val="16"/>
          <w:szCs w:val="16"/>
          <w:lang w:eastAsia="pl-PL"/>
        </w:rPr>
        <w:t xml:space="preserve">; </w:t>
      </w:r>
    </w:p>
    <w:p w:rsidR="00F866C9" w:rsidRPr="00137277" w:rsidRDefault="00F866C9" w:rsidP="00F866C9">
      <w:pPr>
        <w:spacing w:after="0" w:line="360" w:lineRule="auto"/>
        <w:ind w:left="357"/>
        <w:jc w:val="both"/>
        <w:rPr>
          <w:rFonts w:ascii="Verdana" w:hAnsi="Verdana"/>
          <w:sz w:val="16"/>
          <w:szCs w:val="16"/>
        </w:rPr>
      </w:pPr>
      <w:r>
        <w:rPr>
          <w:rFonts w:ascii="Verdana" w:hAnsi="Verdana"/>
          <w:sz w:val="16"/>
          <w:szCs w:val="16"/>
        </w:rPr>
        <w:t xml:space="preserve">W zakresie </w:t>
      </w:r>
      <w:r w:rsidR="00913E92">
        <w:rPr>
          <w:rFonts w:ascii="Verdana" w:hAnsi="Verdana"/>
          <w:sz w:val="16"/>
          <w:szCs w:val="16"/>
        </w:rPr>
        <w:t>wykazania, że oferowany przedmiot dostawy spełnia wymagania określone w SIWZ dla przedmiotu zamówienia</w:t>
      </w:r>
      <w:r>
        <w:rPr>
          <w:rFonts w:ascii="Verdana" w:hAnsi="Verdana"/>
          <w:sz w:val="16"/>
          <w:szCs w:val="16"/>
        </w:rPr>
        <w:t>:</w:t>
      </w:r>
    </w:p>
    <w:p w:rsidR="00C13CA1" w:rsidRPr="00974A33" w:rsidRDefault="00C13CA1"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w:t>
      </w:r>
      <w:r w:rsidRPr="007844B7">
        <w:rPr>
          <w:rFonts w:ascii="Verdana" w:eastAsia="SimSun" w:hAnsi="Verdana" w:cs="Arial"/>
          <w:kern w:val="3"/>
          <w:sz w:val="16"/>
          <w:szCs w:val="16"/>
          <w:lang w:eastAsia="zh-CN"/>
        </w:rPr>
        <w:t xml:space="preserve">że zaoferowane wyroby spełniają wymagania określone w ustawie z dnia 20 maja 2010 r. </w:t>
      </w:r>
      <w:r w:rsidR="00913E92">
        <w:rPr>
          <w:rFonts w:ascii="Verdana" w:eastAsia="SimSun" w:hAnsi="Verdana" w:cs="Arial"/>
          <w:kern w:val="3"/>
          <w:sz w:val="16"/>
          <w:szCs w:val="16"/>
          <w:lang w:eastAsia="zh-CN"/>
        </w:rPr>
        <w:br/>
      </w:r>
      <w:r w:rsidRPr="007844B7">
        <w:rPr>
          <w:rFonts w:ascii="Verdana" w:eastAsia="SimSun" w:hAnsi="Verdana" w:cs="Arial"/>
          <w:kern w:val="3"/>
          <w:sz w:val="16"/>
          <w:szCs w:val="16"/>
          <w:lang w:eastAsia="zh-CN"/>
        </w:rPr>
        <w:t>o wyrobach medycznych (</w:t>
      </w:r>
      <w:r>
        <w:rPr>
          <w:rFonts w:ascii="Verdana" w:eastAsia="SimSun" w:hAnsi="Verdana" w:cs="Arial"/>
          <w:kern w:val="3"/>
          <w:sz w:val="16"/>
          <w:szCs w:val="16"/>
          <w:lang w:eastAsia="zh-CN"/>
        </w:rPr>
        <w:t>tj. Dz. U. z 2019 r. poz. 175 ze zm.</w:t>
      </w: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00A0655E">
        <w:rPr>
          <w:rFonts w:ascii="Verdana" w:eastAsia="SimSun" w:hAnsi="Verdana" w:cs="Arial"/>
          <w:kern w:val="3"/>
          <w:sz w:val="16"/>
          <w:szCs w:val="16"/>
          <w:lang w:eastAsia="zh-CN"/>
        </w:rPr>
        <w:t>- dotyczy pakietu 1-20</w:t>
      </w:r>
      <w:r w:rsidRPr="00A85EDD">
        <w:rPr>
          <w:rFonts w:ascii="Verdana" w:eastAsia="SimSun" w:hAnsi="Verdana" w:cs="Arial"/>
          <w:kern w:val="3"/>
          <w:sz w:val="16"/>
          <w:szCs w:val="16"/>
          <w:lang w:eastAsia="zh-CN"/>
        </w:rPr>
        <w:t>;</w:t>
      </w:r>
    </w:p>
    <w:p w:rsidR="00C13CA1" w:rsidRPr="00974A33" w:rsidRDefault="00C13CA1"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w:t>
      </w:r>
      <w:r w:rsidRPr="007844B7">
        <w:rPr>
          <w:rFonts w:ascii="Verdana" w:eastAsia="SimSun" w:hAnsi="Verdana" w:cs="Arial"/>
          <w:kern w:val="3"/>
          <w:sz w:val="16"/>
          <w:szCs w:val="16"/>
          <w:lang w:eastAsia="zh-CN"/>
        </w:rPr>
        <w:t xml:space="preserve">że zaoferowane wyroby posiadają deklarację zgodności CE </w:t>
      </w:r>
      <w:r>
        <w:rPr>
          <w:rFonts w:ascii="Verdana" w:eastAsia="SimSun" w:hAnsi="Verdana" w:cs="Arial"/>
          <w:kern w:val="3"/>
          <w:sz w:val="16"/>
          <w:szCs w:val="16"/>
          <w:lang w:eastAsia="zh-CN"/>
        </w:rPr>
        <w:t xml:space="preserve">/ certyfikat CE </w:t>
      </w:r>
      <w:r w:rsidRPr="007844B7">
        <w:rPr>
          <w:rFonts w:ascii="Verdana" w:eastAsia="SimSun" w:hAnsi="Verdana" w:cs="Arial"/>
          <w:kern w:val="3"/>
          <w:sz w:val="16"/>
          <w:szCs w:val="16"/>
          <w:lang w:eastAsia="zh-CN"/>
        </w:rPr>
        <w:t xml:space="preserve">lub </w:t>
      </w:r>
      <w:r w:rsidR="00913E92">
        <w:rPr>
          <w:rFonts w:ascii="Verdana" w:eastAsia="SimSun" w:hAnsi="Verdana" w:cs="Arial"/>
          <w:kern w:val="3"/>
          <w:sz w:val="16"/>
          <w:szCs w:val="16"/>
          <w:lang w:eastAsia="zh-CN"/>
        </w:rPr>
        <w:t>równoważne</w:t>
      </w:r>
      <w:r w:rsidR="0031254E">
        <w:rPr>
          <w:rFonts w:ascii="Verdana" w:eastAsia="SimSun" w:hAnsi="Verdana" w:cs="Arial"/>
          <w:kern w:val="3"/>
          <w:sz w:val="16"/>
          <w:szCs w:val="16"/>
          <w:lang w:eastAsia="zh-CN"/>
        </w:rPr>
        <w:t xml:space="preserve"> - dotyczy pakietu 1-</w:t>
      </w:r>
      <w:r w:rsidR="00A0655E">
        <w:rPr>
          <w:rFonts w:ascii="Verdana" w:eastAsia="SimSun" w:hAnsi="Verdana" w:cs="Arial"/>
          <w:kern w:val="3"/>
          <w:sz w:val="16"/>
          <w:szCs w:val="16"/>
          <w:lang w:eastAsia="zh-CN"/>
        </w:rPr>
        <w:t>20</w:t>
      </w:r>
      <w:r>
        <w:rPr>
          <w:rFonts w:ascii="Verdana" w:eastAsia="SimSun" w:hAnsi="Verdana" w:cs="Arial"/>
          <w:kern w:val="3"/>
          <w:sz w:val="16"/>
          <w:szCs w:val="16"/>
          <w:lang w:eastAsia="zh-CN"/>
        </w:rPr>
        <w:t>;</w:t>
      </w:r>
    </w:p>
    <w:p w:rsidR="00C13CA1" w:rsidRDefault="00C13CA1"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hAnsi="Verdana"/>
          <w:sz w:val="16"/>
          <w:szCs w:val="16"/>
        </w:rPr>
        <w:t>Aktualne karty charakterystyki substancji niebezpiecznych</w:t>
      </w:r>
      <w:r w:rsidR="0031254E">
        <w:rPr>
          <w:rFonts w:ascii="Verdana" w:hAnsi="Verdana"/>
          <w:sz w:val="16"/>
          <w:szCs w:val="16"/>
        </w:rPr>
        <w:t xml:space="preserve"> </w:t>
      </w:r>
      <w:r w:rsidR="00751E51">
        <w:rPr>
          <w:rFonts w:ascii="Verdana" w:hAnsi="Verdana"/>
          <w:sz w:val="16"/>
          <w:szCs w:val="16"/>
        </w:rPr>
        <w:t xml:space="preserve">(o ile dotyczy) </w:t>
      </w:r>
      <w:r w:rsidR="0031254E">
        <w:rPr>
          <w:rFonts w:ascii="Verdana" w:hAnsi="Verdana"/>
          <w:sz w:val="16"/>
          <w:szCs w:val="16"/>
        </w:rPr>
        <w:t>-</w:t>
      </w:r>
      <w:r w:rsidR="0031254E" w:rsidRPr="0031254E">
        <w:rPr>
          <w:rFonts w:ascii="Verdana" w:eastAsia="SimSun" w:hAnsi="Verdana" w:cs="Arial"/>
          <w:kern w:val="3"/>
          <w:sz w:val="16"/>
          <w:szCs w:val="16"/>
          <w:lang w:eastAsia="zh-CN"/>
        </w:rPr>
        <w:t xml:space="preserve"> </w:t>
      </w:r>
      <w:r w:rsidR="0031254E">
        <w:rPr>
          <w:rFonts w:ascii="Verdana" w:eastAsia="SimSun" w:hAnsi="Verdana" w:cs="Arial"/>
          <w:kern w:val="3"/>
          <w:sz w:val="16"/>
          <w:szCs w:val="16"/>
          <w:lang w:eastAsia="zh-CN"/>
        </w:rPr>
        <w:t xml:space="preserve">dotyczy pakietu </w:t>
      </w:r>
      <w:r w:rsidR="00A0655E">
        <w:rPr>
          <w:rFonts w:ascii="Verdana" w:eastAsia="SimSun" w:hAnsi="Verdana" w:cs="Arial"/>
          <w:kern w:val="3"/>
          <w:sz w:val="16"/>
          <w:szCs w:val="16"/>
          <w:lang w:eastAsia="zh-CN"/>
        </w:rPr>
        <w:t>1-20</w:t>
      </w:r>
      <w:r>
        <w:rPr>
          <w:rFonts w:ascii="Verdana" w:hAnsi="Verdana"/>
          <w:sz w:val="16"/>
          <w:szCs w:val="16"/>
        </w:rPr>
        <w:t>;</w:t>
      </w:r>
    </w:p>
    <w:p w:rsidR="00A0655E" w:rsidRPr="00A0655E" w:rsidRDefault="00C13CA1"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hAnsi="Verdana"/>
          <w:sz w:val="16"/>
          <w:szCs w:val="16"/>
        </w:rPr>
        <w:t xml:space="preserve">Ulotki, karty produktu, karty techniczne wyrobów / sprzętu </w:t>
      </w:r>
      <w:r w:rsidR="006E6AB4">
        <w:rPr>
          <w:rFonts w:ascii="Verdana" w:eastAsia="SimSun" w:hAnsi="Verdana" w:cs="Arial"/>
          <w:sz w:val="16"/>
          <w:szCs w:val="16"/>
          <w:lang w:eastAsia="zh-CN"/>
        </w:rPr>
        <w:t>potwierdzające</w:t>
      </w:r>
      <w:r>
        <w:rPr>
          <w:rFonts w:ascii="Verdana" w:eastAsia="SimSun" w:hAnsi="Verdana" w:cs="Arial"/>
          <w:sz w:val="16"/>
          <w:szCs w:val="16"/>
          <w:lang w:eastAsia="zh-CN"/>
        </w:rPr>
        <w:t xml:space="preserve"> wymogi określone przez Zamawiającego</w:t>
      </w:r>
      <w:r w:rsidR="00913E92">
        <w:rPr>
          <w:rFonts w:ascii="Verdana" w:eastAsia="SimSun" w:hAnsi="Verdana" w:cs="Arial"/>
          <w:sz w:val="16"/>
          <w:szCs w:val="16"/>
          <w:lang w:eastAsia="zh-CN"/>
        </w:rPr>
        <w:t>,</w:t>
      </w:r>
      <w:r w:rsidR="00913E92">
        <w:rPr>
          <w:rFonts w:ascii="Verdana" w:eastAsia="SimSun" w:hAnsi="Verdana" w:cs="Arial"/>
          <w:sz w:val="16"/>
          <w:szCs w:val="16"/>
          <w:lang w:eastAsia="zh-CN"/>
        </w:rPr>
        <w:br/>
        <w:t>z zaznaczeniem wskazanych wymogów</w:t>
      </w:r>
      <w:r w:rsidR="0031254E">
        <w:rPr>
          <w:rFonts w:ascii="Verdana" w:eastAsia="SimSun" w:hAnsi="Verdana" w:cs="Arial"/>
          <w:sz w:val="16"/>
          <w:szCs w:val="16"/>
          <w:lang w:eastAsia="zh-CN"/>
        </w:rPr>
        <w:t xml:space="preserve"> - </w:t>
      </w:r>
      <w:r w:rsidR="00A0655E">
        <w:rPr>
          <w:rFonts w:ascii="Verdana" w:eastAsia="SimSun" w:hAnsi="Verdana" w:cs="Arial"/>
          <w:kern w:val="3"/>
          <w:sz w:val="16"/>
          <w:szCs w:val="16"/>
          <w:lang w:eastAsia="zh-CN"/>
        </w:rPr>
        <w:t>dotyczy pakietu 1-20;</w:t>
      </w:r>
    </w:p>
    <w:p w:rsidR="00A0655E" w:rsidRPr="00A0655E" w:rsidRDefault="00A0655E"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 xml:space="preserve">Świadectwo jakości wydane przez laboratorium wyznaczone przez jednostkę notyfikowaną / </w:t>
      </w:r>
      <w:r w:rsidR="00751E51">
        <w:rPr>
          <w:rFonts w:ascii="Verdana" w:eastAsia="SimSun" w:hAnsi="Verdana" w:cs="Arial"/>
          <w:sz w:val="16"/>
          <w:szCs w:val="16"/>
          <w:lang w:eastAsia="zh-CN"/>
        </w:rPr>
        <w:t xml:space="preserve">deklarację zgodności </w:t>
      </w:r>
      <w:r>
        <w:rPr>
          <w:rFonts w:ascii="Verdana" w:eastAsia="SimSun" w:hAnsi="Verdana" w:cs="Arial"/>
          <w:sz w:val="16"/>
          <w:szCs w:val="16"/>
          <w:lang w:eastAsia="zh-CN"/>
        </w:rPr>
        <w:t>producenta – dotyczy pakietu nr 8 i 9;</w:t>
      </w:r>
    </w:p>
    <w:p w:rsidR="00A0655E" w:rsidRPr="00913E92" w:rsidRDefault="00A0655E"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Świadectwo / certyfikat kontroli jakości – dotyczy pakietu nr 12, 13, 14, 16, 17 i 18;</w:t>
      </w:r>
    </w:p>
    <w:p w:rsidR="00913E92" w:rsidRDefault="00615C4D"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hAnsi="Verdana"/>
          <w:sz w:val="16"/>
          <w:szCs w:val="16"/>
        </w:rPr>
        <w:t>Wydruk poświadczający wynik wydajności procesora – dotyczy pakietu nr 10 (komputer);</w:t>
      </w:r>
    </w:p>
    <w:p w:rsidR="00615C4D" w:rsidRDefault="00615C4D" w:rsidP="00615C4D">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hAnsi="Verdana"/>
          <w:sz w:val="16"/>
          <w:szCs w:val="16"/>
        </w:rPr>
        <w:t>C</w:t>
      </w:r>
      <w:r w:rsidRPr="00615C4D">
        <w:rPr>
          <w:rFonts w:ascii="Verdana" w:hAnsi="Verdana"/>
          <w:sz w:val="16"/>
          <w:szCs w:val="16"/>
        </w:rPr>
        <w:t>ertyfikat Microsoft potwierdzający poprawną współpr</w:t>
      </w:r>
      <w:r w:rsidR="003C57A8">
        <w:rPr>
          <w:rFonts w:ascii="Verdana" w:hAnsi="Verdana"/>
          <w:sz w:val="16"/>
          <w:szCs w:val="16"/>
        </w:rPr>
        <w:t>acę oferowanego modelu komputera</w:t>
      </w:r>
      <w:r w:rsidRPr="00615C4D">
        <w:rPr>
          <w:rFonts w:ascii="Verdana" w:hAnsi="Verdana"/>
          <w:sz w:val="16"/>
          <w:szCs w:val="16"/>
        </w:rPr>
        <w:t xml:space="preserve"> z systemem operacyjnym Windows 10</w:t>
      </w:r>
      <w:r>
        <w:rPr>
          <w:rFonts w:ascii="Verdana" w:hAnsi="Verdana"/>
          <w:sz w:val="16"/>
          <w:szCs w:val="16"/>
        </w:rPr>
        <w:t xml:space="preserve"> – dotyczy pakietu nr 10 (komputer);</w:t>
      </w:r>
    </w:p>
    <w:p w:rsidR="006E6AB4" w:rsidRDefault="006E6AB4" w:rsidP="006E6AB4">
      <w:pPr>
        <w:widowControl w:val="0"/>
        <w:suppressAutoHyphens/>
        <w:spacing w:after="0" w:line="360" w:lineRule="auto"/>
        <w:jc w:val="both"/>
        <w:rPr>
          <w:rFonts w:ascii="Verdana" w:hAnsi="Verdana"/>
          <w:sz w:val="16"/>
          <w:szCs w:val="16"/>
        </w:rPr>
      </w:pPr>
    </w:p>
    <w:p w:rsidR="006E6AB4" w:rsidRDefault="006E6AB4" w:rsidP="006E6AB4">
      <w:pPr>
        <w:widowControl w:val="0"/>
        <w:suppressAutoHyphens/>
        <w:spacing w:after="0" w:line="360" w:lineRule="auto"/>
        <w:jc w:val="both"/>
        <w:rPr>
          <w:rFonts w:ascii="Verdana" w:hAnsi="Verdana"/>
          <w:sz w:val="16"/>
          <w:szCs w:val="16"/>
        </w:rPr>
      </w:pPr>
    </w:p>
    <w:p w:rsidR="006E6AB4" w:rsidRDefault="006E6AB4" w:rsidP="006E6AB4">
      <w:pPr>
        <w:widowControl w:val="0"/>
        <w:suppressAutoHyphens/>
        <w:spacing w:after="0" w:line="360" w:lineRule="auto"/>
        <w:jc w:val="both"/>
        <w:rPr>
          <w:rFonts w:ascii="Verdana" w:hAnsi="Verdana"/>
          <w:sz w:val="16"/>
          <w:szCs w:val="16"/>
        </w:rPr>
      </w:pPr>
    </w:p>
    <w:p w:rsidR="006E6AB4" w:rsidRDefault="006E6AB4" w:rsidP="006E6AB4">
      <w:pPr>
        <w:widowControl w:val="0"/>
        <w:suppressAutoHyphens/>
        <w:spacing w:after="0" w:line="360" w:lineRule="auto"/>
        <w:jc w:val="both"/>
        <w:rPr>
          <w:rFonts w:ascii="Verdana" w:hAnsi="Verdana"/>
          <w:sz w:val="16"/>
          <w:szCs w:val="16"/>
        </w:rPr>
      </w:pPr>
    </w:p>
    <w:p w:rsidR="006E6AB4" w:rsidRPr="006E6AB4" w:rsidRDefault="006E6AB4" w:rsidP="006E6AB4">
      <w:pPr>
        <w:widowControl w:val="0"/>
        <w:suppressAutoHyphens/>
        <w:spacing w:after="120" w:line="360" w:lineRule="auto"/>
        <w:jc w:val="both"/>
        <w:rPr>
          <w:rFonts w:ascii="Verdana" w:hAnsi="Verdana"/>
          <w:sz w:val="16"/>
          <w:szCs w:val="16"/>
        </w:rPr>
      </w:pPr>
    </w:p>
    <w:p w:rsidR="00615C4D" w:rsidRDefault="00615C4D" w:rsidP="00615C4D">
      <w:pPr>
        <w:pStyle w:val="Akapitzlist"/>
        <w:widowControl w:val="0"/>
        <w:numPr>
          <w:ilvl w:val="1"/>
          <w:numId w:val="8"/>
        </w:numPr>
        <w:suppressAutoHyphens/>
        <w:spacing w:after="0" w:line="360" w:lineRule="auto"/>
        <w:ind w:left="714" w:hanging="357"/>
        <w:jc w:val="both"/>
        <w:rPr>
          <w:rFonts w:ascii="Verdana" w:hAnsi="Verdana"/>
          <w:sz w:val="16"/>
          <w:szCs w:val="16"/>
        </w:rPr>
      </w:pPr>
      <w:r w:rsidRPr="00615C4D">
        <w:rPr>
          <w:rFonts w:ascii="Verdana" w:hAnsi="Verdana"/>
          <w:sz w:val="16"/>
          <w:szCs w:val="16"/>
        </w:rPr>
        <w:t>Certyfikat ISO 9001 lub</w:t>
      </w:r>
      <w:r>
        <w:rPr>
          <w:rFonts w:ascii="Verdana" w:hAnsi="Verdana"/>
          <w:sz w:val="16"/>
          <w:szCs w:val="16"/>
        </w:rPr>
        <w:t xml:space="preserve"> równoważny </w:t>
      </w:r>
      <w:r w:rsidR="00D14C03">
        <w:rPr>
          <w:rFonts w:ascii="Verdana" w:hAnsi="Verdana"/>
          <w:sz w:val="16"/>
          <w:szCs w:val="16"/>
        </w:rPr>
        <w:t>– dotyczy pakietu nr 10 (komputer);</w:t>
      </w:r>
    </w:p>
    <w:p w:rsidR="00B307B9" w:rsidRPr="006E6AB4" w:rsidRDefault="00D14C03" w:rsidP="006E6AB4">
      <w:pPr>
        <w:pStyle w:val="Akapitzlist"/>
        <w:widowControl w:val="0"/>
        <w:numPr>
          <w:ilvl w:val="1"/>
          <w:numId w:val="8"/>
        </w:numPr>
        <w:suppressAutoHyphens/>
        <w:spacing w:after="0" w:line="360" w:lineRule="auto"/>
        <w:ind w:left="714" w:hanging="357"/>
        <w:jc w:val="both"/>
        <w:rPr>
          <w:rFonts w:ascii="Verdana" w:hAnsi="Verdana"/>
          <w:sz w:val="16"/>
          <w:szCs w:val="16"/>
        </w:rPr>
      </w:pPr>
      <w:r w:rsidRPr="00D14C03">
        <w:rPr>
          <w:rFonts w:ascii="Verdana" w:hAnsi="Verdana"/>
          <w:sz w:val="16"/>
          <w:szCs w:val="16"/>
        </w:rPr>
        <w:t>Deklaracja zgodności CE</w:t>
      </w:r>
      <w:r>
        <w:rPr>
          <w:rFonts w:ascii="Verdana" w:hAnsi="Verdana"/>
          <w:sz w:val="16"/>
          <w:szCs w:val="16"/>
        </w:rPr>
        <w:t xml:space="preserve">, </w:t>
      </w:r>
      <w:r w:rsidRPr="00D14C03">
        <w:rPr>
          <w:rFonts w:ascii="Verdana" w:hAnsi="Verdana"/>
          <w:sz w:val="16"/>
          <w:szCs w:val="16"/>
        </w:rPr>
        <w:t>Normy Energy Star 6.1</w:t>
      </w:r>
      <w:r>
        <w:rPr>
          <w:rFonts w:ascii="Verdana" w:hAnsi="Verdana"/>
          <w:sz w:val="16"/>
          <w:szCs w:val="16"/>
        </w:rPr>
        <w:t xml:space="preserve">, </w:t>
      </w:r>
      <w:r w:rsidRPr="00D14C03">
        <w:rPr>
          <w:rFonts w:ascii="Verdana" w:hAnsi="Verdana"/>
          <w:sz w:val="16"/>
          <w:szCs w:val="16"/>
        </w:rPr>
        <w:t>Certyfikat EPEAT na poziomie GOLD</w:t>
      </w:r>
      <w:r>
        <w:rPr>
          <w:rFonts w:ascii="Verdana" w:hAnsi="Verdana"/>
          <w:sz w:val="16"/>
          <w:szCs w:val="16"/>
        </w:rPr>
        <w:t xml:space="preserve">, </w:t>
      </w:r>
      <w:r w:rsidRPr="00D14C03">
        <w:rPr>
          <w:rFonts w:ascii="Verdana" w:hAnsi="Verdana"/>
          <w:sz w:val="16"/>
          <w:szCs w:val="16"/>
        </w:rPr>
        <w:t>wpis</w:t>
      </w:r>
      <w:r>
        <w:rPr>
          <w:rFonts w:ascii="Verdana" w:hAnsi="Verdana"/>
          <w:sz w:val="16"/>
          <w:szCs w:val="16"/>
        </w:rPr>
        <w:t xml:space="preserve">y dotyczące oferowanego modelu komputera z internetowych katalogów, </w:t>
      </w:r>
      <w:r w:rsidRPr="00D14C03">
        <w:rPr>
          <w:rFonts w:ascii="Verdana" w:hAnsi="Verdana"/>
          <w:sz w:val="16"/>
          <w:szCs w:val="16"/>
        </w:rPr>
        <w:t>ISO 9001</w:t>
      </w:r>
      <w:r>
        <w:rPr>
          <w:rFonts w:ascii="Verdana" w:hAnsi="Verdana"/>
          <w:sz w:val="16"/>
          <w:szCs w:val="16"/>
        </w:rPr>
        <w:t xml:space="preserve"> lub równoważny – dotyczy pakietu nr 10 (komputer);</w:t>
      </w:r>
    </w:p>
    <w:p w:rsidR="00D14C03" w:rsidRPr="00D14C03" w:rsidRDefault="00D14C03" w:rsidP="00D14C03">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w:t>
      </w:r>
      <w:r w:rsidRPr="00D14C03">
        <w:rPr>
          <w:rFonts w:ascii="Verdana" w:hAnsi="Verdana"/>
          <w:sz w:val="16"/>
          <w:szCs w:val="16"/>
        </w:rPr>
        <w:t>zużycie energii max. 15W wg standardów EPA, zużycie energii w trybie stand-by oraz w trybie oszczędzania energii nie więcej niż 0.2W</w:t>
      </w:r>
      <w:r>
        <w:rPr>
          <w:rFonts w:ascii="Verdana" w:hAnsi="Verdana"/>
          <w:sz w:val="16"/>
          <w:szCs w:val="16"/>
        </w:rPr>
        <w:t xml:space="preserve">, </w:t>
      </w:r>
      <w:r w:rsidRPr="00D14C03">
        <w:rPr>
          <w:rFonts w:ascii="Verdana" w:hAnsi="Verdana"/>
          <w:sz w:val="16"/>
          <w:szCs w:val="16"/>
        </w:rPr>
        <w:t>CE, TCO 7.0, Energy Star 7.0,</w:t>
      </w:r>
      <w:r>
        <w:rPr>
          <w:rFonts w:ascii="Verdana" w:hAnsi="Verdana"/>
          <w:sz w:val="16"/>
          <w:szCs w:val="16"/>
        </w:rPr>
        <w:t xml:space="preserve"> </w:t>
      </w:r>
      <w:r w:rsidRPr="00D14C03">
        <w:rPr>
          <w:rFonts w:ascii="Verdana" w:hAnsi="Verdana"/>
          <w:sz w:val="16"/>
          <w:szCs w:val="16"/>
        </w:rPr>
        <w:t>Certyfikaty jakości ISO 9001 i 14001</w:t>
      </w:r>
      <w:r>
        <w:rPr>
          <w:rFonts w:ascii="Verdana" w:hAnsi="Verdana"/>
          <w:sz w:val="16"/>
          <w:szCs w:val="16"/>
        </w:rPr>
        <w:t xml:space="preserve"> lub równoważne - dotyczy pakietu nr 10 (monitor);</w:t>
      </w:r>
    </w:p>
    <w:p w:rsidR="00A0655E" w:rsidRPr="00A0655E" w:rsidRDefault="00A0655E"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 xml:space="preserve">Certyfikat próbki Mueller </w:t>
      </w:r>
      <w:proofErr w:type="spellStart"/>
      <w:r>
        <w:rPr>
          <w:rFonts w:ascii="Verdana" w:eastAsia="SimSun" w:hAnsi="Verdana" w:cs="Arial"/>
          <w:sz w:val="16"/>
          <w:szCs w:val="16"/>
          <w:lang w:eastAsia="zh-CN"/>
        </w:rPr>
        <w:t>Hintona</w:t>
      </w:r>
      <w:proofErr w:type="spellEnd"/>
      <w:r w:rsidR="00751E51">
        <w:rPr>
          <w:rFonts w:ascii="Verdana" w:eastAsia="SimSun" w:hAnsi="Verdana" w:cs="Arial"/>
          <w:sz w:val="16"/>
          <w:szCs w:val="16"/>
          <w:lang w:eastAsia="zh-CN"/>
        </w:rPr>
        <w:t xml:space="preserve"> lub równoważny</w:t>
      </w:r>
      <w:r>
        <w:rPr>
          <w:rFonts w:ascii="Verdana" w:eastAsia="SimSun" w:hAnsi="Verdana" w:cs="Arial"/>
          <w:sz w:val="16"/>
          <w:szCs w:val="16"/>
          <w:lang w:eastAsia="zh-CN"/>
        </w:rPr>
        <w:t xml:space="preserve"> – dotyczy pakietu nr 12;</w:t>
      </w:r>
    </w:p>
    <w:p w:rsidR="00BA07E0" w:rsidRPr="00913E92" w:rsidRDefault="00A0655E" w:rsidP="00913E92">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Instrukcję wykonania, interpretacji i</w:t>
      </w:r>
      <w:r w:rsidRPr="00E634D7">
        <w:rPr>
          <w:rFonts w:ascii="Verdana" w:eastAsia="SimSun" w:hAnsi="Verdana" w:cs="Arial"/>
          <w:sz w:val="16"/>
          <w:szCs w:val="16"/>
          <w:lang w:eastAsia="zh-CN"/>
        </w:rPr>
        <w:t xml:space="preserve"> sposobu przechowywania</w:t>
      </w:r>
      <w:r>
        <w:rPr>
          <w:rFonts w:ascii="Verdana" w:eastAsia="SimSun" w:hAnsi="Verdana" w:cs="Arial"/>
          <w:sz w:val="16"/>
          <w:szCs w:val="16"/>
          <w:lang w:eastAsia="zh-CN"/>
        </w:rPr>
        <w:t xml:space="preserve"> podłoży – dotyczy pakietu nr 12;</w:t>
      </w:r>
    </w:p>
    <w:p w:rsidR="00DF2776" w:rsidRPr="00B307B9" w:rsidRDefault="00BA07E0" w:rsidP="00B307B9">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Dokumenty potwierdzające pierwszy pasaż szczepów wzorcowych – dotyczy pakietu nr 12;</w:t>
      </w:r>
    </w:p>
    <w:p w:rsidR="00A0655E" w:rsidRPr="00A0655E" w:rsidRDefault="00646C0B"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Świadectwo</w:t>
      </w:r>
      <w:r w:rsidR="00A0655E">
        <w:rPr>
          <w:rFonts w:ascii="Verdana" w:eastAsia="SimSun" w:hAnsi="Verdana" w:cs="Arial"/>
          <w:sz w:val="16"/>
          <w:szCs w:val="16"/>
          <w:lang w:eastAsia="zh-CN"/>
        </w:rPr>
        <w:t xml:space="preserve"> jakości szczepu wzorcowego – dotyczy pakietu nr 12;</w:t>
      </w:r>
    </w:p>
    <w:p w:rsidR="00A0655E" w:rsidRPr="00A0655E" w:rsidRDefault="00A0655E"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Charakterystykę pożywki – dotyczy pakietu nr 12;</w:t>
      </w:r>
    </w:p>
    <w:p w:rsidR="00A0655E" w:rsidRPr="00A0655E" w:rsidRDefault="00646C0B"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System Zarządzania Jakością dla Wyrobów Medycznych ISO 13485</w:t>
      </w:r>
      <w:r w:rsidR="00BA07E0">
        <w:rPr>
          <w:rFonts w:ascii="Verdana" w:eastAsia="SimSun" w:hAnsi="Verdana" w:cs="Arial"/>
          <w:sz w:val="16"/>
          <w:szCs w:val="16"/>
          <w:lang w:eastAsia="zh-CN"/>
        </w:rPr>
        <w:t xml:space="preserve"> </w:t>
      </w:r>
      <w:r w:rsidR="00A0655E">
        <w:rPr>
          <w:rFonts w:ascii="Verdana" w:eastAsia="SimSun" w:hAnsi="Verdana" w:cs="Arial"/>
          <w:sz w:val="16"/>
          <w:szCs w:val="16"/>
          <w:lang w:eastAsia="zh-CN"/>
        </w:rPr>
        <w:t>– dotyczy pakietu nr 12, 13, 14, 15, 16, 17, 18 i 19;</w:t>
      </w:r>
    </w:p>
    <w:p w:rsidR="00F85213" w:rsidRPr="00F85213" w:rsidRDefault="00A0655E"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Metodyki – dotyczy pakietu nr 12, 13, 14, 15, 16, 17 i 19</w:t>
      </w:r>
      <w:r w:rsidR="00F85213">
        <w:rPr>
          <w:rFonts w:ascii="Verdana" w:eastAsia="SimSun" w:hAnsi="Verdana" w:cs="Arial"/>
          <w:sz w:val="16"/>
          <w:szCs w:val="16"/>
          <w:lang w:eastAsia="zh-CN"/>
        </w:rPr>
        <w:t>;</w:t>
      </w:r>
    </w:p>
    <w:p w:rsidR="00646C0B" w:rsidRDefault="00F85213"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hAnsi="Verdana"/>
          <w:sz w:val="16"/>
          <w:szCs w:val="16"/>
        </w:rPr>
        <w:t xml:space="preserve">Opinię Ośrodka Referencyjnego ds. </w:t>
      </w:r>
      <w:proofErr w:type="spellStart"/>
      <w:r>
        <w:rPr>
          <w:rFonts w:ascii="Verdana" w:hAnsi="Verdana"/>
          <w:sz w:val="16"/>
          <w:szCs w:val="16"/>
        </w:rPr>
        <w:t>Lekowrażliwości</w:t>
      </w:r>
      <w:proofErr w:type="spellEnd"/>
      <w:r>
        <w:rPr>
          <w:rFonts w:ascii="Verdana" w:hAnsi="Verdana"/>
          <w:sz w:val="16"/>
          <w:szCs w:val="16"/>
        </w:rPr>
        <w:t xml:space="preserve"> dotyczącą producenta przedmiotu zamówienia – dotyczy pakietu nr 14 i 18</w:t>
      </w:r>
      <w:r w:rsidR="004B4CA8">
        <w:rPr>
          <w:rFonts w:ascii="Verdana" w:hAnsi="Verdana"/>
          <w:sz w:val="16"/>
          <w:szCs w:val="16"/>
        </w:rPr>
        <w:t>;</w:t>
      </w:r>
    </w:p>
    <w:p w:rsidR="00F15992" w:rsidRPr="00646C0B" w:rsidRDefault="00646C0B" w:rsidP="00646C0B">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 xml:space="preserve">Instrukcję obsługi – </w:t>
      </w:r>
      <w:r w:rsidRPr="00646C0B">
        <w:rPr>
          <w:rFonts w:ascii="Verdana" w:hAnsi="Verdana" w:cs="Verdana"/>
          <w:sz w:val="16"/>
          <w:szCs w:val="16"/>
        </w:rPr>
        <w:t>dotyczy pakietu nr 1, 2, 3, 4, 5, 6, 9, 10 i 11</w:t>
      </w:r>
      <w:r w:rsidR="00C13CA1" w:rsidRPr="00646C0B">
        <w:rPr>
          <w:rFonts w:ascii="Verdana" w:eastAsia="SimSun" w:hAnsi="Verdana" w:cs="Arial"/>
          <w:sz w:val="16"/>
          <w:szCs w:val="16"/>
          <w:lang w:eastAsia="zh-CN"/>
        </w:rPr>
        <w:t>.</w:t>
      </w:r>
    </w:p>
    <w:p w:rsidR="00F85213" w:rsidRPr="00F15992" w:rsidRDefault="00F866C9" w:rsidP="00F85213">
      <w:pPr>
        <w:pStyle w:val="Akapitzlist"/>
        <w:widowControl w:val="0"/>
        <w:numPr>
          <w:ilvl w:val="0"/>
          <w:numId w:val="8"/>
        </w:numPr>
        <w:suppressAutoHyphens/>
        <w:spacing w:after="0"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w:t>
      </w:r>
      <w:r w:rsidR="00DF2776">
        <w:rPr>
          <w:rFonts w:ascii="Verdana" w:hAnsi="Verdana"/>
          <w:sz w:val="16"/>
          <w:szCs w:val="16"/>
        </w:rPr>
        <w:t>rozdz. VII</w:t>
      </w:r>
      <w:r w:rsidRPr="00FC3C8C">
        <w:rPr>
          <w:rFonts w:ascii="Verdana" w:hAnsi="Verdana"/>
          <w:sz w:val="16"/>
          <w:szCs w:val="16"/>
        </w:rPr>
        <w:t xml:space="preserve">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sidR="007E2A50">
        <w:rPr>
          <w:rFonts w:ascii="Verdana" w:hAnsi="Verdana"/>
          <w:sz w:val="16"/>
          <w:szCs w:val="16"/>
        </w:rPr>
        <w:t>nia informacji: litera B.</w:t>
      </w:r>
      <w:r w:rsidRPr="00FC3C8C">
        <w:rPr>
          <w:rFonts w:ascii="Verdana" w:hAnsi="Verdana"/>
          <w:sz w:val="16"/>
          <w:szCs w:val="16"/>
        </w:rPr>
        <w:t xml:space="preserve"> załącznika nr 1 do SIWZ – formularz ofertowy.</w:t>
      </w:r>
    </w:p>
    <w:p w:rsidR="00F866C9" w:rsidRPr="00F15992" w:rsidRDefault="00F866C9" w:rsidP="00F15992">
      <w:pPr>
        <w:pStyle w:val="Akapitzlist"/>
        <w:widowControl w:val="0"/>
        <w:numPr>
          <w:ilvl w:val="0"/>
          <w:numId w:val="8"/>
        </w:numPr>
        <w:suppressAutoHyphens/>
        <w:spacing w:after="0"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w:t>
      </w:r>
      <w:r w:rsidR="00F15992">
        <w:rPr>
          <w:rFonts w:ascii="Verdana" w:hAnsi="Verdana"/>
          <w:sz w:val="16"/>
          <w:szCs w:val="16"/>
        </w:rPr>
        <w:br/>
      </w:r>
      <w:r w:rsidRPr="00D27B28">
        <w:rPr>
          <w:rFonts w:ascii="Verdana" w:hAnsi="Verdana"/>
          <w:sz w:val="16"/>
          <w:szCs w:val="16"/>
        </w:rPr>
        <w:t xml:space="preserve">o której mowa w art. 24 ust. 1 pkt 23 ustawy PZP - zgodnego z </w:t>
      </w:r>
      <w:r>
        <w:rPr>
          <w:rFonts w:ascii="Verdana" w:hAnsi="Verdana"/>
          <w:b/>
          <w:sz w:val="16"/>
          <w:szCs w:val="16"/>
        </w:rPr>
        <w:t>załącznikiem</w:t>
      </w:r>
      <w:r w:rsidRPr="00D27B28">
        <w:rPr>
          <w:rFonts w:ascii="Verdana" w:hAnsi="Verdana"/>
          <w:b/>
          <w:sz w:val="16"/>
          <w:szCs w:val="16"/>
        </w:rPr>
        <w:t xml:space="preserve"> nr 4 do SIWZ</w:t>
      </w:r>
      <w:r w:rsidR="007E2A50">
        <w:rPr>
          <w:rFonts w:ascii="Verdana" w:hAnsi="Verdana"/>
          <w:sz w:val="16"/>
          <w:szCs w:val="16"/>
        </w:rPr>
        <w:t xml:space="preserve">. </w:t>
      </w:r>
      <w:r>
        <w:rPr>
          <w:rFonts w:ascii="Verdana" w:hAnsi="Verdana"/>
          <w:sz w:val="16"/>
          <w:szCs w:val="16"/>
        </w:rPr>
        <w:t xml:space="preserve">Wraz </w:t>
      </w:r>
      <w:r w:rsidRPr="00D27B28">
        <w:rPr>
          <w:rFonts w:ascii="Verdana" w:hAnsi="Verdana"/>
          <w:sz w:val="16"/>
          <w:szCs w:val="16"/>
        </w:rPr>
        <w:t xml:space="preserve">ze złożeniem oświadczenia </w:t>
      </w:r>
      <w:r w:rsidRPr="00F15992">
        <w:rPr>
          <w:rFonts w:ascii="Verdana" w:hAnsi="Verdana"/>
          <w:sz w:val="16"/>
          <w:szCs w:val="16"/>
        </w:rPr>
        <w:t xml:space="preserve">Wykonawca może przedstawić dowody, że powiązania z innym wykonawcą nie prowadzą do zakłócenia konkurencji </w:t>
      </w:r>
      <w:r w:rsidR="00F15992">
        <w:rPr>
          <w:rFonts w:ascii="Verdana" w:hAnsi="Verdana"/>
          <w:sz w:val="16"/>
          <w:szCs w:val="16"/>
        </w:rPr>
        <w:br/>
      </w:r>
      <w:r w:rsidRPr="00F15992">
        <w:rPr>
          <w:rFonts w:ascii="Verdana" w:hAnsi="Verdana"/>
          <w:sz w:val="16"/>
          <w:szCs w:val="16"/>
        </w:rPr>
        <w:t>w postępowaniu o udzielenie zamówienia.</w:t>
      </w:r>
    </w:p>
    <w:p w:rsidR="00F866C9" w:rsidRPr="00D27B28" w:rsidRDefault="00F866C9" w:rsidP="00F866C9">
      <w:pPr>
        <w:pStyle w:val="Akapitzlist"/>
        <w:widowControl w:val="0"/>
        <w:numPr>
          <w:ilvl w:val="0"/>
          <w:numId w:val="8"/>
        </w:numPr>
        <w:suppressAutoHyphens/>
        <w:spacing w:after="0" w:line="360" w:lineRule="auto"/>
        <w:ind w:left="357" w:hanging="357"/>
        <w:jc w:val="both"/>
        <w:rPr>
          <w:rFonts w:ascii="Verdana" w:hAnsi="Verdana"/>
          <w:sz w:val="16"/>
          <w:szCs w:val="16"/>
        </w:rPr>
      </w:pPr>
      <w:r w:rsidRPr="00D27B28">
        <w:rPr>
          <w:rFonts w:ascii="Verdana" w:hAnsi="Verdana"/>
          <w:sz w:val="16"/>
          <w:szCs w:val="16"/>
        </w:rPr>
        <w:t xml:space="preserve">W zakresie nieuregulowanym SIWZ zastosowanie mają przepisy Rozporządzenie Ministra Rozwoju z dnia 26 lipca 2016 r. </w:t>
      </w:r>
      <w:r w:rsidR="00F15992">
        <w:rPr>
          <w:rFonts w:ascii="Verdana" w:hAnsi="Verdana"/>
          <w:sz w:val="16"/>
          <w:szCs w:val="16"/>
        </w:rPr>
        <w:br/>
      </w:r>
      <w:r w:rsidRPr="00D27B28">
        <w:rPr>
          <w:rFonts w:ascii="Verdana" w:hAnsi="Verdana"/>
          <w:sz w:val="16"/>
          <w:szCs w:val="16"/>
        </w:rPr>
        <w:t>w sprawie rodzaj</w:t>
      </w:r>
      <w:r w:rsidR="00A0655E">
        <w:rPr>
          <w:rFonts w:ascii="Verdana" w:hAnsi="Verdana"/>
          <w:sz w:val="16"/>
          <w:szCs w:val="16"/>
        </w:rPr>
        <w:t>u dokumentów jakich może żądać z</w:t>
      </w:r>
      <w:r w:rsidRPr="00D27B28">
        <w:rPr>
          <w:rFonts w:ascii="Verdana" w:hAnsi="Verdana"/>
          <w:sz w:val="16"/>
          <w:szCs w:val="16"/>
        </w:rPr>
        <w:t xml:space="preserve">amawiający od </w:t>
      </w:r>
      <w:r w:rsidR="00A0655E">
        <w:rPr>
          <w:rFonts w:ascii="Verdana" w:hAnsi="Verdana"/>
          <w:sz w:val="16"/>
          <w:szCs w:val="16"/>
        </w:rPr>
        <w:t>w</w:t>
      </w:r>
      <w:r w:rsidRPr="00D27B28">
        <w:rPr>
          <w:rFonts w:ascii="Verdana" w:hAnsi="Verdana"/>
          <w:sz w:val="16"/>
          <w:szCs w:val="16"/>
        </w:rPr>
        <w:t>ykonawcy w postęp</w:t>
      </w:r>
      <w:r w:rsidR="0031254E">
        <w:rPr>
          <w:rFonts w:ascii="Verdana" w:hAnsi="Verdana"/>
          <w:sz w:val="16"/>
          <w:szCs w:val="16"/>
        </w:rPr>
        <w:t>owaniu o udzieleniu zamówienia (</w:t>
      </w:r>
      <w:r w:rsidRPr="00D27B28">
        <w:rPr>
          <w:rFonts w:ascii="Verdana" w:hAnsi="Verdana"/>
          <w:sz w:val="16"/>
          <w:szCs w:val="16"/>
        </w:rPr>
        <w:t>Dz. U. z 2016 r., poz. 1126</w:t>
      </w:r>
      <w:r w:rsidR="00C13CA1">
        <w:rPr>
          <w:rFonts w:ascii="Verdana" w:hAnsi="Verdana"/>
          <w:sz w:val="16"/>
          <w:szCs w:val="16"/>
        </w:rPr>
        <w:t xml:space="preserve"> ze zm.</w:t>
      </w:r>
      <w:r w:rsidRPr="00D27B28">
        <w:rPr>
          <w:rFonts w:ascii="Verdana" w:hAnsi="Verdana"/>
          <w:sz w:val="16"/>
          <w:szCs w:val="16"/>
        </w:rPr>
        <w:t>)</w:t>
      </w:r>
      <w:r>
        <w:rPr>
          <w:rFonts w:ascii="Verdana" w:hAnsi="Verdana"/>
          <w:sz w:val="16"/>
          <w:szCs w:val="16"/>
        </w:rPr>
        <w:t>.</w:t>
      </w:r>
    </w:p>
    <w:p w:rsidR="00597B8B" w:rsidRPr="00A0655E" w:rsidRDefault="00F866C9" w:rsidP="00A0655E">
      <w:pPr>
        <w:pStyle w:val="Akapitzlist"/>
        <w:widowControl w:val="0"/>
        <w:numPr>
          <w:ilvl w:val="0"/>
          <w:numId w:val="8"/>
        </w:numPr>
        <w:suppressAutoHyphens/>
        <w:spacing w:after="0"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F866C9" w:rsidRPr="00D27B28" w:rsidRDefault="00F866C9" w:rsidP="00F866C9">
      <w:pPr>
        <w:pStyle w:val="Akapitzlist"/>
        <w:widowControl w:val="0"/>
        <w:numPr>
          <w:ilvl w:val="0"/>
          <w:numId w:val="8"/>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F866C9" w:rsidRPr="00D27B28" w:rsidRDefault="00F866C9" w:rsidP="00F866C9">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 xml:space="preserve">okumentów, o których mowa w </w:t>
      </w:r>
      <w:r w:rsidR="00940F6F">
        <w:rPr>
          <w:rFonts w:ascii="Verdana" w:hAnsi="Verdana" w:cs="Verdana"/>
          <w:sz w:val="16"/>
        </w:rPr>
        <w:t>pkt 5. lit. a-b</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F866C9" w:rsidRPr="00D27B28" w:rsidRDefault="00F866C9" w:rsidP="00F866C9">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w:t>
      </w:r>
      <w:r w:rsidR="006E6AB4" w:rsidRPr="006E6AB4">
        <w:rPr>
          <w:rFonts w:ascii="Verdana" w:hAnsi="Verdana" w:cs="Arial"/>
          <w:color w:val="000000"/>
          <w:kern w:val="3"/>
          <w:sz w:val="16"/>
          <w:szCs w:val="16"/>
          <w:lang w:eastAsia="pl-PL"/>
        </w:rPr>
        <w:t xml:space="preserve"> </w:t>
      </w:r>
      <w:r w:rsidR="006E6AB4">
        <w:rPr>
          <w:rFonts w:ascii="Verdana" w:hAnsi="Verdana" w:cs="Arial"/>
          <w:color w:val="000000"/>
          <w:kern w:val="3"/>
          <w:sz w:val="16"/>
          <w:szCs w:val="16"/>
          <w:lang w:eastAsia="pl-PL"/>
        </w:rPr>
        <w:t>nie wcześniej niż 6 miesięcy przed upływem terminu składania ofert</w:t>
      </w:r>
      <w:r>
        <w:rPr>
          <w:rFonts w:ascii="Verdana" w:hAnsi="Verdana" w:cs="Verdana"/>
          <w:sz w:val="16"/>
        </w:rPr>
        <w:t>;</w:t>
      </w:r>
    </w:p>
    <w:p w:rsidR="00D14C03" w:rsidRDefault="00F866C9" w:rsidP="008126A9">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6E6AB4" w:rsidRDefault="006E6AB4" w:rsidP="006E6AB4">
      <w:pPr>
        <w:widowControl w:val="0"/>
        <w:suppressAutoHyphens/>
        <w:spacing w:after="0" w:line="360" w:lineRule="auto"/>
        <w:jc w:val="both"/>
        <w:rPr>
          <w:rFonts w:ascii="Verdana" w:hAnsi="Verdana" w:cs="Verdana"/>
          <w:sz w:val="16"/>
        </w:rPr>
      </w:pPr>
    </w:p>
    <w:p w:rsidR="006E6AB4" w:rsidRDefault="006E6AB4" w:rsidP="006E6AB4">
      <w:pPr>
        <w:widowControl w:val="0"/>
        <w:suppressAutoHyphens/>
        <w:spacing w:after="0" w:line="360" w:lineRule="auto"/>
        <w:jc w:val="both"/>
        <w:rPr>
          <w:rFonts w:ascii="Verdana" w:hAnsi="Verdana" w:cs="Verdana"/>
          <w:sz w:val="16"/>
        </w:rPr>
      </w:pPr>
    </w:p>
    <w:p w:rsidR="006E6AB4" w:rsidRDefault="006E6AB4" w:rsidP="006E6AB4">
      <w:pPr>
        <w:widowControl w:val="0"/>
        <w:suppressAutoHyphens/>
        <w:spacing w:after="0" w:line="360" w:lineRule="auto"/>
        <w:jc w:val="both"/>
        <w:rPr>
          <w:rFonts w:ascii="Verdana" w:hAnsi="Verdana" w:cs="Verdana"/>
          <w:sz w:val="16"/>
        </w:rPr>
      </w:pPr>
    </w:p>
    <w:p w:rsidR="006E6AB4" w:rsidRPr="006E6AB4" w:rsidRDefault="006E6AB4" w:rsidP="006E6AB4">
      <w:pPr>
        <w:widowControl w:val="0"/>
        <w:suppressAutoHyphens/>
        <w:spacing w:after="120" w:line="360" w:lineRule="auto"/>
        <w:jc w:val="both"/>
        <w:rPr>
          <w:rFonts w:ascii="Verdana" w:hAnsi="Verdana" w:cs="Verdana"/>
          <w:sz w:val="16"/>
        </w:rPr>
      </w:pPr>
    </w:p>
    <w:p w:rsidR="00DF2776" w:rsidRPr="006E6AB4" w:rsidRDefault="00F866C9" w:rsidP="006E6AB4">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t>
      </w:r>
      <w:r w:rsidR="00B307B9">
        <w:rPr>
          <w:rFonts w:ascii="Verdana" w:hAnsi="Verdana" w:cs="Verdana"/>
          <w:sz w:val="16"/>
        </w:rPr>
        <w:br/>
      </w:r>
      <w:r w:rsidRPr="00D27B28">
        <w:rPr>
          <w:rFonts w:ascii="Verdana" w:hAnsi="Verdana" w:cs="Verdana"/>
          <w:sz w:val="16"/>
        </w:rPr>
        <w:t xml:space="preserve">w </w:t>
      </w:r>
      <w:r w:rsidRPr="00DF2776">
        <w:rPr>
          <w:rFonts w:ascii="Verdana" w:hAnsi="Verdana" w:cs="Verdana"/>
          <w:sz w:val="16"/>
        </w:rPr>
        <w:t xml:space="preserve">odniesieniu do nich zaświadczenie właściwego organu sądowego albo administracyjnego miejsca </w:t>
      </w:r>
      <w:proofErr w:type="spellStart"/>
      <w:r w:rsidRPr="00DF2776">
        <w:rPr>
          <w:rFonts w:ascii="Verdana" w:hAnsi="Verdana" w:cs="Verdana"/>
          <w:sz w:val="16"/>
        </w:rPr>
        <w:t>zamieszkania</w:t>
      </w:r>
      <w:r w:rsidRPr="006E6AB4">
        <w:rPr>
          <w:rFonts w:ascii="Verdana" w:hAnsi="Verdana" w:cs="Verdana"/>
          <w:sz w:val="16"/>
        </w:rPr>
        <w:t>dotyczące</w:t>
      </w:r>
      <w:proofErr w:type="spellEnd"/>
      <w:r w:rsidRPr="006E6AB4">
        <w:rPr>
          <w:rFonts w:ascii="Verdana" w:hAnsi="Verdana" w:cs="Verdana"/>
          <w:sz w:val="16"/>
        </w:rPr>
        <w:t xml:space="preserve"> niekaralności tych osób w zakresie określonym w art. 24 ust. 1 ustawy</w:t>
      </w:r>
      <w:r w:rsidR="00412AB7" w:rsidRPr="006E6AB4">
        <w:rPr>
          <w:rFonts w:ascii="Verdana" w:hAnsi="Verdana" w:cs="Verdana"/>
          <w:sz w:val="16"/>
        </w:rPr>
        <w:t>, wystawione nie wcześniej niż 6 miesięcy</w:t>
      </w:r>
      <w:r w:rsidRPr="006E6AB4">
        <w:rPr>
          <w:rFonts w:ascii="Verdana" w:hAnsi="Verdana" w:cs="Verdana"/>
          <w:sz w:val="16"/>
        </w:rPr>
        <w:t xml:space="preserv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646C0B" w:rsidRPr="00BA07E0" w:rsidRDefault="00F866C9" w:rsidP="00646C0B">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15992" w:rsidRDefault="00F866C9" w:rsidP="00646C0B">
      <w:pPr>
        <w:pStyle w:val="Akapitzlist"/>
        <w:widowControl w:val="0"/>
        <w:numPr>
          <w:ilvl w:val="0"/>
          <w:numId w:val="8"/>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sidRPr="00D27B28">
        <w:rPr>
          <w:rFonts w:ascii="Verdana" w:hAnsi="Verdana" w:cs="Verdana"/>
          <w:sz w:val="16"/>
        </w:rPr>
        <w:t xml:space="preserve"> oraz niniejszą SIWZ. </w:t>
      </w:r>
    </w:p>
    <w:p w:rsidR="00646C0B" w:rsidRPr="00646C0B" w:rsidRDefault="00646C0B" w:rsidP="00646C0B">
      <w:pPr>
        <w:widowControl w:val="0"/>
        <w:suppressAutoHyphens/>
        <w:spacing w:after="0" w:line="360" w:lineRule="auto"/>
        <w:jc w:val="both"/>
        <w:rPr>
          <w:rFonts w:ascii="Verdana" w:hAnsi="Verdana" w:cs="Verdana"/>
          <w:sz w:val="16"/>
        </w:rPr>
      </w:pPr>
    </w:p>
    <w:p w:rsidR="00F866C9" w:rsidRDefault="00F866C9" w:rsidP="00947EBB">
      <w:pPr>
        <w:spacing w:after="20"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4D5E0B" w:rsidRDefault="004D5E0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sidRPr="004D5E0B">
        <w:rPr>
          <w:rFonts w:ascii="Verdana" w:hAnsi="Verdana"/>
          <w:sz w:val="16"/>
          <w:szCs w:val="16"/>
        </w:rPr>
        <w:t xml:space="preserve">W postępowaniu o udzielenie zamówienia komunikacja między Zamawiającym, a Wykonawcami odbywa się przy użyciu: </w:t>
      </w:r>
      <w:proofErr w:type="spellStart"/>
      <w:r w:rsidRPr="004D5E0B">
        <w:rPr>
          <w:rFonts w:ascii="Verdana" w:hAnsi="Verdana"/>
          <w:sz w:val="16"/>
          <w:szCs w:val="16"/>
        </w:rPr>
        <w:t>miniPortalu</w:t>
      </w:r>
      <w:proofErr w:type="spellEnd"/>
      <w:r w:rsidRPr="004D5E0B">
        <w:rPr>
          <w:rFonts w:ascii="Verdana" w:hAnsi="Verdana"/>
          <w:sz w:val="16"/>
          <w:szCs w:val="16"/>
        </w:rPr>
        <w:t xml:space="preserve"> </w:t>
      </w:r>
      <w:hyperlink r:id="rId11" w:history="1">
        <w:r w:rsidRPr="004D5E0B">
          <w:rPr>
            <w:rStyle w:val="Hipercze"/>
            <w:rFonts w:ascii="Verdana" w:hAnsi="Verdana"/>
            <w:sz w:val="16"/>
            <w:szCs w:val="16"/>
          </w:rPr>
          <w:t>https://miniportal.uzp.gov.pl</w:t>
        </w:r>
      </w:hyperlink>
      <w:r w:rsidRPr="004D5E0B">
        <w:rPr>
          <w:rFonts w:ascii="Verdana" w:hAnsi="Verdana"/>
          <w:sz w:val="16"/>
          <w:szCs w:val="16"/>
        </w:rPr>
        <w:t xml:space="preserve">, </w:t>
      </w:r>
      <w:proofErr w:type="spellStart"/>
      <w:r w:rsidRPr="004D5E0B">
        <w:rPr>
          <w:rFonts w:ascii="Verdana" w:hAnsi="Verdana"/>
          <w:sz w:val="16"/>
          <w:szCs w:val="16"/>
        </w:rPr>
        <w:t>ePUAP</w:t>
      </w:r>
      <w:proofErr w:type="spellEnd"/>
      <w:r w:rsidRPr="004D5E0B">
        <w:rPr>
          <w:rFonts w:ascii="Verdana" w:hAnsi="Verdana"/>
          <w:sz w:val="16"/>
          <w:szCs w:val="16"/>
        </w:rPr>
        <w:t xml:space="preserve">-u </w:t>
      </w:r>
      <w:hyperlink r:id="rId12" w:history="1">
        <w:r w:rsidRPr="004D5E0B">
          <w:rPr>
            <w:rStyle w:val="Hipercze"/>
            <w:rFonts w:ascii="Verdana" w:hAnsi="Verdana"/>
            <w:sz w:val="16"/>
            <w:szCs w:val="16"/>
          </w:rPr>
          <w:t>https://epuap.gov.pl/wps/portal</w:t>
        </w:r>
      </w:hyperlink>
      <w:r w:rsidRPr="004D5E0B">
        <w:rPr>
          <w:rFonts w:ascii="Verdana" w:hAnsi="Verdana"/>
          <w:sz w:val="16"/>
          <w:szCs w:val="16"/>
        </w:rPr>
        <w:t xml:space="preserve"> </w:t>
      </w:r>
      <w:r>
        <w:rPr>
          <w:rFonts w:ascii="Verdana" w:hAnsi="Verdana"/>
          <w:sz w:val="16"/>
          <w:szCs w:val="16"/>
        </w:rPr>
        <w:t>oraz poczty elektronicznej</w:t>
      </w:r>
      <w:r w:rsidR="00E431AB">
        <w:rPr>
          <w:rFonts w:ascii="Verdana" w:hAnsi="Verdana"/>
          <w:sz w:val="16"/>
          <w:szCs w:val="16"/>
        </w:rPr>
        <w:t xml:space="preserve"> </w:t>
      </w:r>
      <w:hyperlink r:id="rId13" w:history="1">
        <w:r w:rsidR="00E431AB" w:rsidRPr="00137AD5">
          <w:rPr>
            <w:rStyle w:val="Hipercze"/>
            <w:rFonts w:ascii="Verdana" w:hAnsi="Verdana"/>
            <w:sz w:val="16"/>
            <w:szCs w:val="16"/>
          </w:rPr>
          <w:t>zampub@szpitalzawiercie.pl</w:t>
        </w:r>
      </w:hyperlink>
      <w:r>
        <w:rPr>
          <w:rFonts w:ascii="Verdana" w:hAnsi="Verdana"/>
          <w:sz w:val="16"/>
          <w:szCs w:val="16"/>
        </w:rPr>
        <w:t>.</w:t>
      </w:r>
    </w:p>
    <w:p w:rsidR="00A0655E" w:rsidRPr="00F15992" w:rsidRDefault="004D5E0B" w:rsidP="00F15992">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 xml:space="preserve">Wykonawca zamierzający wziąć udział w postępowaniu o udzielenie zamówienia publicznego </w:t>
      </w:r>
      <w:r w:rsidR="004C14AB">
        <w:rPr>
          <w:rFonts w:ascii="Verdana" w:hAnsi="Verdana"/>
          <w:sz w:val="16"/>
          <w:szCs w:val="16"/>
        </w:rPr>
        <w:t xml:space="preserve">musi posiadać konto na </w:t>
      </w:r>
      <w:proofErr w:type="spellStart"/>
      <w:r w:rsidR="004C14AB">
        <w:rPr>
          <w:rFonts w:ascii="Verdana" w:hAnsi="Verdana"/>
          <w:sz w:val="16"/>
          <w:szCs w:val="16"/>
        </w:rPr>
        <w:t>ePUAP</w:t>
      </w:r>
      <w:proofErr w:type="spellEnd"/>
      <w:r w:rsidR="004C14AB">
        <w:rPr>
          <w:rFonts w:ascii="Verdana" w:hAnsi="Verdana"/>
          <w:sz w:val="16"/>
          <w:szCs w:val="16"/>
        </w:rPr>
        <w:t>. Wykonawca posiadający konto na platformie ma dostęp do formularzy: złożenia, zmiany, wycofania oferty lub wniosku oraz do formularza do komunikacji.</w:t>
      </w:r>
    </w:p>
    <w:p w:rsidR="007C784B" w:rsidRDefault="007C784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 xml:space="preserve">Wymagania techniczne i organizacyjne wysyłania i odbierania dokumentów elektronicznych opisane zostały w Regulaminie korzystania z </w:t>
      </w:r>
      <w:proofErr w:type="spellStart"/>
      <w:r>
        <w:rPr>
          <w:rFonts w:ascii="Verdana" w:hAnsi="Verdana"/>
          <w:sz w:val="16"/>
          <w:szCs w:val="16"/>
        </w:rPr>
        <w:t>miniPortalu</w:t>
      </w:r>
      <w:proofErr w:type="spellEnd"/>
      <w:r>
        <w:rPr>
          <w:rFonts w:ascii="Verdana" w:hAnsi="Verdana"/>
          <w:sz w:val="16"/>
          <w:szCs w:val="16"/>
        </w:rPr>
        <w:t xml:space="preserve"> oraz Regulaminie </w:t>
      </w:r>
      <w:proofErr w:type="spellStart"/>
      <w:r>
        <w:rPr>
          <w:rFonts w:ascii="Verdana" w:hAnsi="Verdana"/>
          <w:sz w:val="16"/>
          <w:szCs w:val="16"/>
        </w:rPr>
        <w:t>ePUAP</w:t>
      </w:r>
      <w:proofErr w:type="spellEnd"/>
      <w:r>
        <w:rPr>
          <w:rFonts w:ascii="Verdana" w:hAnsi="Verdana"/>
          <w:sz w:val="16"/>
          <w:szCs w:val="16"/>
        </w:rPr>
        <w:t>.</w:t>
      </w:r>
    </w:p>
    <w:p w:rsidR="007C784B" w:rsidRDefault="007C784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Maksymalny rozmiar plików przesyłanych za pośrednictwem dedykowanych formularzy do: złożenia, zmiany, wycofania oferty lub wniosku oraz do komunikacji wynosi 150 MB.</w:t>
      </w:r>
    </w:p>
    <w:p w:rsidR="007C784B" w:rsidRDefault="007C784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 xml:space="preserve">Za datę przekazania oferty, wniosków, zawiadomień, dokumentów elektronicznych, oświadczeń oraz innych informacji przyjmuje się datę ich przekazania na </w:t>
      </w:r>
      <w:proofErr w:type="spellStart"/>
      <w:r>
        <w:rPr>
          <w:rFonts w:ascii="Verdana" w:hAnsi="Verdana"/>
          <w:sz w:val="16"/>
          <w:szCs w:val="16"/>
        </w:rPr>
        <w:t>ePUAP</w:t>
      </w:r>
      <w:proofErr w:type="spellEnd"/>
      <w:r>
        <w:rPr>
          <w:rFonts w:ascii="Verdana" w:hAnsi="Verdana"/>
          <w:sz w:val="16"/>
          <w:szCs w:val="16"/>
        </w:rPr>
        <w:t>.</w:t>
      </w:r>
    </w:p>
    <w:p w:rsidR="007C784B" w:rsidRDefault="007C784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Identyfikator postępowania i klucz publiczny do danego postępowania o udzie</w:t>
      </w:r>
      <w:r w:rsidR="00956984">
        <w:rPr>
          <w:rFonts w:ascii="Verdana" w:hAnsi="Verdana"/>
          <w:sz w:val="16"/>
          <w:szCs w:val="16"/>
        </w:rPr>
        <w:t>lenie zamówienia dostępne są w „Liście wszystkic</w:t>
      </w:r>
      <w:r w:rsidR="00597B8B">
        <w:rPr>
          <w:rFonts w:ascii="Verdana" w:hAnsi="Verdana"/>
          <w:sz w:val="16"/>
          <w:szCs w:val="16"/>
        </w:rPr>
        <w:t>h</w:t>
      </w:r>
      <w:r w:rsidR="00956984">
        <w:rPr>
          <w:rFonts w:ascii="Verdana" w:hAnsi="Verdana"/>
          <w:sz w:val="16"/>
          <w:szCs w:val="16"/>
        </w:rPr>
        <w:t xml:space="preserve"> postępowań” na </w:t>
      </w:r>
      <w:proofErr w:type="spellStart"/>
      <w:r w:rsidR="00956984">
        <w:rPr>
          <w:rFonts w:ascii="Verdana" w:hAnsi="Verdana"/>
          <w:sz w:val="16"/>
          <w:szCs w:val="16"/>
        </w:rPr>
        <w:t>miniPor</w:t>
      </w:r>
      <w:r w:rsidR="00947EBB">
        <w:rPr>
          <w:rFonts w:ascii="Verdana" w:hAnsi="Verdana"/>
          <w:sz w:val="16"/>
          <w:szCs w:val="16"/>
        </w:rPr>
        <w:t>talu</w:t>
      </w:r>
      <w:proofErr w:type="spellEnd"/>
      <w:r w:rsidR="00947EBB">
        <w:rPr>
          <w:rFonts w:ascii="Verdana" w:hAnsi="Verdana"/>
          <w:sz w:val="16"/>
          <w:szCs w:val="16"/>
        </w:rPr>
        <w:t xml:space="preserve"> oraz stanowi załącznik</w:t>
      </w:r>
      <w:r w:rsidR="00956984">
        <w:rPr>
          <w:rFonts w:ascii="Verdana" w:hAnsi="Verdana"/>
          <w:sz w:val="16"/>
          <w:szCs w:val="16"/>
        </w:rPr>
        <w:t xml:space="preserve"> do SIWZ.</w:t>
      </w:r>
    </w:p>
    <w:p w:rsidR="00C31625" w:rsidRPr="00C13CA1" w:rsidRDefault="00956984" w:rsidP="00C13CA1">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W postępowaniu o udzielenie zamówienia komunikacja pomiędzy Zamawiającym</w:t>
      </w:r>
      <w:r w:rsidR="00597B8B">
        <w:rPr>
          <w:rFonts w:ascii="Verdana" w:hAnsi="Verdana"/>
          <w:sz w:val="16"/>
          <w:szCs w:val="16"/>
        </w:rPr>
        <w:t>,</w:t>
      </w:r>
      <w:r>
        <w:rPr>
          <w:rFonts w:ascii="Verdana" w:hAnsi="Verdana"/>
          <w:sz w:val="16"/>
          <w:szCs w:val="16"/>
        </w:rPr>
        <w:t xml:space="preserve"> a Wykonawcami, w szczególności składanie: oświadczeń, wniosków (innych niż wskazane w pkt 2), zawiadomień oraz przekazywanie informacji odbywa się elektronicznie za pośrednictwem </w:t>
      </w:r>
      <w:r>
        <w:rPr>
          <w:rFonts w:ascii="Verdana" w:hAnsi="Verdana"/>
          <w:b/>
          <w:sz w:val="16"/>
          <w:szCs w:val="16"/>
        </w:rPr>
        <w:t xml:space="preserve">dedykowanego formularza dostępnego na </w:t>
      </w:r>
      <w:proofErr w:type="spellStart"/>
      <w:r>
        <w:rPr>
          <w:rFonts w:ascii="Verdana" w:hAnsi="Verdana"/>
          <w:b/>
          <w:sz w:val="16"/>
          <w:szCs w:val="16"/>
        </w:rPr>
        <w:t>ePUAP</w:t>
      </w:r>
      <w:proofErr w:type="spellEnd"/>
      <w:r>
        <w:rPr>
          <w:rFonts w:ascii="Verdana" w:hAnsi="Verdana"/>
          <w:b/>
          <w:sz w:val="16"/>
          <w:szCs w:val="16"/>
        </w:rPr>
        <w:t xml:space="preserve"> oraz udostępnionego przez </w:t>
      </w:r>
      <w:proofErr w:type="spellStart"/>
      <w:r>
        <w:rPr>
          <w:rFonts w:ascii="Verdana" w:hAnsi="Verdana"/>
          <w:b/>
          <w:sz w:val="16"/>
          <w:szCs w:val="16"/>
        </w:rPr>
        <w:t>miniPortal</w:t>
      </w:r>
      <w:proofErr w:type="spellEnd"/>
      <w:r w:rsidR="00C13CA1">
        <w:rPr>
          <w:rFonts w:ascii="Verdana" w:hAnsi="Verdana"/>
          <w:b/>
          <w:sz w:val="16"/>
          <w:szCs w:val="16"/>
        </w:rPr>
        <w:t xml:space="preserve"> </w:t>
      </w:r>
      <w:r w:rsidRPr="00C13CA1">
        <w:rPr>
          <w:rFonts w:ascii="Verdana" w:hAnsi="Verdana"/>
          <w:b/>
          <w:sz w:val="16"/>
          <w:szCs w:val="16"/>
        </w:rPr>
        <w:t>(formularz do komunikacji)</w:t>
      </w:r>
      <w:r w:rsidRPr="00C13CA1">
        <w:rPr>
          <w:rFonts w:ascii="Verdana" w:hAnsi="Verdana"/>
          <w:sz w:val="16"/>
          <w:szCs w:val="16"/>
        </w:rPr>
        <w:t>. We wszelkiej korespondencji związanej z niniejszym postępowaniem Zamawiający i Wykonawcy posługują się numerem ogłoszenia (TED lub ID postępowania).</w:t>
      </w:r>
    </w:p>
    <w:p w:rsidR="00DA7333" w:rsidRPr="004D5E0B" w:rsidRDefault="00DA7333"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Dokumenty elektroniczne składane są przez Wykonawcę za pośrednictwem formularza do komunikacji jako załącznik. Zamawiający dopuszcza również możliwość składania dokumentów za pomocą poczty elektroniczn</w:t>
      </w:r>
      <w:r w:rsidR="0031254E">
        <w:rPr>
          <w:rFonts w:ascii="Verdana" w:hAnsi="Verdana"/>
          <w:sz w:val="16"/>
          <w:szCs w:val="16"/>
        </w:rPr>
        <w:t>ej (adres podany w pkt 1</w:t>
      </w:r>
      <w:r>
        <w:rPr>
          <w:rFonts w:ascii="Verdana" w:hAnsi="Verdana"/>
          <w:sz w:val="16"/>
          <w:szCs w:val="16"/>
        </w:rPr>
        <w:t xml:space="preserve">). Sposób sporządzenia dokumentów elektronicznych musi być zgodny z wymaganiami określonymi w rozporządzeniu Prezesa Rady Ministrów z dnia 27 czerwca 2017 r. (Dz. U. z 2017 r. poz. 1320) w sprawie użycia środków komunikacji elektronicznej w postępowaniu o udzielenie zamówienia publicznego oraz udostępniania i przechowywania dokumentów elektronicznych. </w:t>
      </w:r>
    </w:p>
    <w:p w:rsidR="00F866C9" w:rsidRPr="00137AD5" w:rsidRDefault="00F866C9" w:rsidP="00F866C9">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w:t>
      </w:r>
      <w:r w:rsidR="00FC1B08">
        <w:rPr>
          <w:rFonts w:ascii="Verdana" w:hAnsi="Verdana"/>
          <w:sz w:val="16"/>
          <w:szCs w:val="16"/>
        </w:rPr>
        <w:t>macje przekazywane w formie elektronicznej wymagają, na żądanie każdej ze stron, niezwłocznego potwierdzenie faktu ich otrzymania.</w:t>
      </w:r>
    </w:p>
    <w:p w:rsidR="00F866C9" w:rsidRPr="00137AD5" w:rsidRDefault="00F866C9" w:rsidP="00F866C9">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482067" w:rsidRDefault="00F866C9" w:rsidP="00DF2776">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DE3918">
        <w:rPr>
          <w:rFonts w:ascii="Verdana" w:hAnsi="Verdana"/>
          <w:b/>
          <w:sz w:val="16"/>
          <w:szCs w:val="16"/>
        </w:rPr>
        <w:t>02.12</w:t>
      </w:r>
      <w:r w:rsidR="00FC1B08">
        <w:rPr>
          <w:rFonts w:ascii="Verdana" w:hAnsi="Verdana"/>
          <w:b/>
          <w:sz w:val="16"/>
          <w:szCs w:val="16"/>
        </w:rPr>
        <w:t>.2019</w:t>
      </w:r>
      <w:r>
        <w:rPr>
          <w:rFonts w:ascii="Verdana" w:hAnsi="Verdana"/>
          <w:b/>
          <w:sz w:val="16"/>
          <w:szCs w:val="16"/>
        </w:rPr>
        <w:t xml:space="preserve"> r.,</w:t>
      </w:r>
      <w:r w:rsidRPr="00137AD5">
        <w:rPr>
          <w:rFonts w:ascii="Verdana" w:hAnsi="Verdana"/>
          <w:sz w:val="16"/>
          <w:szCs w:val="16"/>
        </w:rPr>
        <w:t xml:space="preserve"> Zamawiający udzieli wyjaśnień niezwłocz</w:t>
      </w:r>
      <w:r>
        <w:rPr>
          <w:rFonts w:ascii="Verdana" w:hAnsi="Verdana"/>
          <w:sz w:val="16"/>
          <w:szCs w:val="16"/>
        </w:rPr>
        <w:t>nie, jednak nie później niż na 6</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w:t>
      </w:r>
    </w:p>
    <w:p w:rsidR="00482067" w:rsidRDefault="00482067" w:rsidP="00482067">
      <w:pPr>
        <w:widowControl w:val="0"/>
        <w:suppressAutoHyphens/>
        <w:spacing w:after="0" w:line="360" w:lineRule="auto"/>
        <w:jc w:val="both"/>
        <w:rPr>
          <w:rFonts w:ascii="Verdana" w:hAnsi="Verdana"/>
          <w:sz w:val="16"/>
          <w:szCs w:val="16"/>
        </w:rPr>
      </w:pPr>
    </w:p>
    <w:p w:rsidR="00482067" w:rsidRDefault="00482067" w:rsidP="00482067">
      <w:pPr>
        <w:widowControl w:val="0"/>
        <w:suppressAutoHyphens/>
        <w:spacing w:after="0" w:line="360" w:lineRule="auto"/>
        <w:jc w:val="both"/>
        <w:rPr>
          <w:rFonts w:ascii="Verdana" w:hAnsi="Verdana"/>
          <w:sz w:val="16"/>
          <w:szCs w:val="16"/>
        </w:rPr>
      </w:pPr>
    </w:p>
    <w:p w:rsidR="00482067" w:rsidRDefault="00482067" w:rsidP="00482067">
      <w:pPr>
        <w:widowControl w:val="0"/>
        <w:suppressAutoHyphens/>
        <w:spacing w:after="0" w:line="360" w:lineRule="auto"/>
        <w:jc w:val="both"/>
        <w:rPr>
          <w:rFonts w:ascii="Verdana" w:hAnsi="Verdana"/>
          <w:sz w:val="16"/>
          <w:szCs w:val="16"/>
        </w:rPr>
      </w:pPr>
    </w:p>
    <w:p w:rsidR="00482067" w:rsidRPr="00482067" w:rsidRDefault="00482067" w:rsidP="00482067">
      <w:pPr>
        <w:widowControl w:val="0"/>
        <w:suppressAutoHyphens/>
        <w:spacing w:after="120" w:line="360" w:lineRule="auto"/>
        <w:jc w:val="both"/>
        <w:rPr>
          <w:rFonts w:ascii="Verdana" w:hAnsi="Verdana"/>
          <w:sz w:val="16"/>
          <w:szCs w:val="16"/>
        </w:rPr>
      </w:pPr>
    </w:p>
    <w:p w:rsidR="008126A9" w:rsidRPr="00DF2776" w:rsidRDefault="00F866C9" w:rsidP="00482067">
      <w:pPr>
        <w:pStyle w:val="Akapitzlist"/>
        <w:widowControl w:val="0"/>
        <w:suppressAutoHyphens/>
        <w:spacing w:after="0" w:line="360" w:lineRule="auto"/>
        <w:ind w:left="357"/>
        <w:jc w:val="both"/>
        <w:rPr>
          <w:rFonts w:ascii="Verdana" w:hAnsi="Verdana"/>
          <w:sz w:val="16"/>
          <w:szCs w:val="16"/>
        </w:rPr>
      </w:pPr>
      <w:r w:rsidRPr="008126A9">
        <w:rPr>
          <w:rFonts w:ascii="Verdana" w:hAnsi="Verdana"/>
          <w:sz w:val="16"/>
          <w:szCs w:val="16"/>
        </w:rPr>
        <w:t xml:space="preserve">rozpoznania. Zamawiający zamieści wyjaśnienia na stronie internetowej, na której udostępniono SIWZ. </w:t>
      </w:r>
    </w:p>
    <w:p w:rsidR="00B307B9" w:rsidRPr="00482067" w:rsidRDefault="00F866C9" w:rsidP="00482067">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sidR="00FC1B08">
        <w:rPr>
          <w:rFonts w:ascii="Verdana" w:hAnsi="Verdana"/>
          <w:sz w:val="16"/>
          <w:szCs w:val="16"/>
        </w:rPr>
        <w:t>ku, o którym mowa w rozdz. VIII</w:t>
      </w:r>
      <w:r w:rsidR="00480164">
        <w:rPr>
          <w:rFonts w:ascii="Verdana" w:hAnsi="Verdana"/>
          <w:sz w:val="16"/>
          <w:szCs w:val="16"/>
        </w:rPr>
        <w:t xml:space="preserve"> pkt 11</w:t>
      </w:r>
      <w:r w:rsidRPr="00137AD5">
        <w:rPr>
          <w:rFonts w:ascii="Verdana" w:hAnsi="Verdana"/>
          <w:sz w:val="16"/>
          <w:szCs w:val="16"/>
        </w:rPr>
        <w:t xml:space="preserve"> niniejszej SIWZ.</w:t>
      </w:r>
    </w:p>
    <w:p w:rsidR="00BA07E0" w:rsidRPr="00F1726A" w:rsidRDefault="00F866C9" w:rsidP="00F1726A">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B307B9" w:rsidRDefault="00F866C9" w:rsidP="00B307B9">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B307B9" w:rsidRPr="00B307B9" w:rsidRDefault="00B307B9" w:rsidP="00B307B9">
      <w:pPr>
        <w:widowControl w:val="0"/>
        <w:suppressAutoHyphens/>
        <w:spacing w:after="0" w:line="360" w:lineRule="auto"/>
        <w:jc w:val="both"/>
        <w:rPr>
          <w:rFonts w:ascii="Verdana" w:hAnsi="Verdana"/>
          <w:sz w:val="16"/>
          <w:szCs w:val="16"/>
        </w:rPr>
      </w:pPr>
    </w:p>
    <w:p w:rsidR="00F866C9" w:rsidRDefault="00F866C9" w:rsidP="00265666">
      <w:pPr>
        <w:spacing w:after="0" w:line="360" w:lineRule="auto"/>
        <w:jc w:val="both"/>
        <w:rPr>
          <w:rFonts w:ascii="Verdana" w:hAnsi="Verdana" w:cs="Verdana"/>
          <w:sz w:val="16"/>
        </w:rPr>
      </w:pPr>
      <w:r>
        <w:rPr>
          <w:rFonts w:ascii="Verdana" w:hAnsi="Verdana" w:cs="Verdana"/>
          <w:b/>
          <w:sz w:val="16"/>
        </w:rPr>
        <w:t>IX. Wadium</w:t>
      </w:r>
    </w:p>
    <w:p w:rsidR="00F866C9" w:rsidRDefault="00F866C9" w:rsidP="00F866C9">
      <w:pPr>
        <w:pStyle w:val="Akapitzlist"/>
        <w:widowControl w:val="0"/>
        <w:numPr>
          <w:ilvl w:val="0"/>
          <w:numId w:val="14"/>
        </w:numPr>
        <w:suppressAutoHyphens/>
        <w:spacing w:after="0" w:line="360" w:lineRule="auto"/>
        <w:ind w:left="357" w:hanging="357"/>
        <w:jc w:val="both"/>
        <w:rPr>
          <w:rFonts w:ascii="Verdana" w:hAnsi="Verdana" w:cs="Verdana"/>
          <w:sz w:val="16"/>
        </w:rPr>
      </w:pPr>
      <w:r>
        <w:rPr>
          <w:rFonts w:ascii="Verdana" w:hAnsi="Verdana" w:cs="Verdana"/>
          <w:sz w:val="16"/>
        </w:rPr>
        <w:t>Oferta musi być zabezpieczona wadium.</w:t>
      </w:r>
    </w:p>
    <w:p w:rsidR="006A1E10" w:rsidRPr="00265666" w:rsidRDefault="00F866C9" w:rsidP="00265666">
      <w:pPr>
        <w:pStyle w:val="Akapitzlist"/>
        <w:widowControl w:val="0"/>
        <w:numPr>
          <w:ilvl w:val="0"/>
          <w:numId w:val="14"/>
        </w:numPr>
        <w:suppressAutoHyphens/>
        <w:spacing w:after="0" w:line="360" w:lineRule="auto"/>
        <w:ind w:left="357" w:hanging="357"/>
        <w:jc w:val="both"/>
        <w:rPr>
          <w:rFonts w:ascii="Verdana" w:hAnsi="Verdana" w:cs="Verdana"/>
          <w:sz w:val="16"/>
        </w:rPr>
      </w:pPr>
      <w:r>
        <w:rPr>
          <w:rFonts w:ascii="Verdana" w:hAnsi="Verdana" w:cs="Verdana"/>
          <w:sz w:val="16"/>
        </w:rPr>
        <w:t>Wartość wadium wynosi:</w:t>
      </w:r>
    </w:p>
    <w:tbl>
      <w:tblPr>
        <w:tblStyle w:val="Tabela-Siatka"/>
        <w:tblW w:w="0" w:type="auto"/>
        <w:jc w:val="center"/>
        <w:tblLook w:val="04A0" w:firstRow="1" w:lastRow="0" w:firstColumn="1" w:lastColumn="0" w:noHBand="0" w:noVBand="1"/>
      </w:tblPr>
      <w:tblGrid>
        <w:gridCol w:w="2333"/>
        <w:gridCol w:w="4536"/>
      </w:tblGrid>
      <w:tr w:rsidR="006730FC" w:rsidTr="006730FC">
        <w:trPr>
          <w:jc w:val="center"/>
        </w:trPr>
        <w:tc>
          <w:tcPr>
            <w:tcW w:w="2333" w:type="dxa"/>
          </w:tcPr>
          <w:p w:rsidR="006730FC" w:rsidRDefault="006730FC" w:rsidP="00F866C9">
            <w:pPr>
              <w:spacing w:after="0" w:line="360" w:lineRule="auto"/>
              <w:jc w:val="center"/>
              <w:rPr>
                <w:rFonts w:ascii="Verdana" w:hAnsi="Verdana" w:cs="Verdana"/>
                <w:sz w:val="16"/>
              </w:rPr>
            </w:pPr>
            <w:r>
              <w:rPr>
                <w:rFonts w:ascii="Verdana" w:hAnsi="Verdana" w:cs="Verdana"/>
                <w:sz w:val="16"/>
              </w:rPr>
              <w:t>Numer pakietu</w:t>
            </w:r>
          </w:p>
        </w:tc>
        <w:tc>
          <w:tcPr>
            <w:tcW w:w="4536" w:type="dxa"/>
          </w:tcPr>
          <w:p w:rsidR="006730FC" w:rsidRDefault="006730FC" w:rsidP="00F866C9">
            <w:pPr>
              <w:spacing w:after="0" w:line="360" w:lineRule="auto"/>
              <w:jc w:val="center"/>
              <w:rPr>
                <w:rFonts w:ascii="Verdana" w:hAnsi="Verdana" w:cs="Verdana"/>
                <w:sz w:val="16"/>
              </w:rPr>
            </w:pPr>
            <w:r>
              <w:rPr>
                <w:rFonts w:ascii="Verdana" w:hAnsi="Verdana" w:cs="Verdana"/>
                <w:sz w:val="16"/>
              </w:rPr>
              <w:t>Wartość wadium w PLN</w:t>
            </w:r>
          </w:p>
        </w:tc>
      </w:tr>
      <w:tr w:rsidR="006730FC" w:rsidTr="006730FC">
        <w:trPr>
          <w:jc w:val="center"/>
        </w:trPr>
        <w:tc>
          <w:tcPr>
            <w:tcW w:w="2333" w:type="dxa"/>
          </w:tcPr>
          <w:p w:rsidR="006730FC" w:rsidRDefault="006730FC" w:rsidP="00F866C9">
            <w:pPr>
              <w:spacing w:after="0" w:line="360" w:lineRule="auto"/>
              <w:jc w:val="center"/>
              <w:rPr>
                <w:rFonts w:ascii="Verdana" w:hAnsi="Verdana" w:cs="Verdana"/>
                <w:sz w:val="16"/>
              </w:rPr>
            </w:pPr>
            <w:r>
              <w:rPr>
                <w:rFonts w:ascii="Verdana" w:hAnsi="Verdana" w:cs="Verdana"/>
                <w:sz w:val="16"/>
              </w:rPr>
              <w:t>1</w:t>
            </w:r>
          </w:p>
        </w:tc>
        <w:tc>
          <w:tcPr>
            <w:tcW w:w="4536" w:type="dxa"/>
          </w:tcPr>
          <w:p w:rsidR="006730FC" w:rsidRDefault="00F15992" w:rsidP="00F866C9">
            <w:pPr>
              <w:spacing w:after="0" w:line="360" w:lineRule="auto"/>
              <w:jc w:val="center"/>
              <w:rPr>
                <w:rFonts w:ascii="Verdana" w:hAnsi="Verdana" w:cs="Verdana"/>
                <w:sz w:val="16"/>
              </w:rPr>
            </w:pPr>
            <w:r>
              <w:rPr>
                <w:rFonts w:ascii="Verdana" w:hAnsi="Verdana" w:cs="Verdana"/>
                <w:sz w:val="16"/>
              </w:rPr>
              <w:t>13 500,00</w:t>
            </w:r>
          </w:p>
        </w:tc>
      </w:tr>
      <w:tr w:rsidR="006730FC" w:rsidTr="006730FC">
        <w:trPr>
          <w:jc w:val="center"/>
        </w:trPr>
        <w:tc>
          <w:tcPr>
            <w:tcW w:w="2333" w:type="dxa"/>
          </w:tcPr>
          <w:p w:rsidR="006730FC" w:rsidRDefault="006730FC" w:rsidP="00F866C9">
            <w:pPr>
              <w:spacing w:after="0" w:line="360" w:lineRule="auto"/>
              <w:jc w:val="center"/>
              <w:rPr>
                <w:rFonts w:ascii="Verdana" w:hAnsi="Verdana" w:cs="Verdana"/>
                <w:sz w:val="16"/>
              </w:rPr>
            </w:pPr>
            <w:r>
              <w:rPr>
                <w:rFonts w:ascii="Verdana" w:hAnsi="Verdana" w:cs="Verdana"/>
                <w:sz w:val="16"/>
              </w:rPr>
              <w:t>2</w:t>
            </w:r>
          </w:p>
        </w:tc>
        <w:tc>
          <w:tcPr>
            <w:tcW w:w="4536" w:type="dxa"/>
          </w:tcPr>
          <w:p w:rsidR="006730FC" w:rsidRDefault="00F15992" w:rsidP="00F866C9">
            <w:pPr>
              <w:spacing w:after="0" w:line="360" w:lineRule="auto"/>
              <w:jc w:val="center"/>
              <w:rPr>
                <w:rFonts w:ascii="Verdana" w:hAnsi="Verdana" w:cs="Verdana"/>
                <w:sz w:val="16"/>
              </w:rPr>
            </w:pPr>
            <w:r>
              <w:rPr>
                <w:rFonts w:ascii="Verdana" w:hAnsi="Verdana" w:cs="Verdana"/>
                <w:sz w:val="16"/>
              </w:rPr>
              <w:t>25 000,00</w:t>
            </w:r>
          </w:p>
        </w:tc>
      </w:tr>
      <w:tr w:rsidR="006730FC" w:rsidTr="006730FC">
        <w:trPr>
          <w:jc w:val="center"/>
        </w:trPr>
        <w:tc>
          <w:tcPr>
            <w:tcW w:w="2333" w:type="dxa"/>
          </w:tcPr>
          <w:p w:rsidR="006730FC" w:rsidRDefault="006730FC" w:rsidP="00F866C9">
            <w:pPr>
              <w:spacing w:after="0" w:line="360" w:lineRule="auto"/>
              <w:jc w:val="center"/>
              <w:rPr>
                <w:rFonts w:ascii="Verdana" w:hAnsi="Verdana" w:cs="Verdana"/>
                <w:sz w:val="16"/>
              </w:rPr>
            </w:pPr>
            <w:r>
              <w:rPr>
                <w:rFonts w:ascii="Verdana" w:hAnsi="Verdana" w:cs="Verdana"/>
                <w:sz w:val="16"/>
              </w:rPr>
              <w:t>3</w:t>
            </w:r>
          </w:p>
        </w:tc>
        <w:tc>
          <w:tcPr>
            <w:tcW w:w="4536" w:type="dxa"/>
          </w:tcPr>
          <w:p w:rsidR="006730FC" w:rsidRDefault="00F15992" w:rsidP="00F866C9">
            <w:pPr>
              <w:spacing w:after="0" w:line="360" w:lineRule="auto"/>
              <w:jc w:val="center"/>
              <w:rPr>
                <w:rFonts w:ascii="Verdana" w:hAnsi="Verdana" w:cs="Verdana"/>
                <w:sz w:val="16"/>
              </w:rPr>
            </w:pPr>
            <w:r>
              <w:rPr>
                <w:rFonts w:ascii="Verdana" w:hAnsi="Verdana" w:cs="Verdana"/>
                <w:sz w:val="16"/>
              </w:rPr>
              <w:t>1 500,00</w:t>
            </w:r>
          </w:p>
        </w:tc>
      </w:tr>
      <w:tr w:rsidR="006730FC" w:rsidTr="006730FC">
        <w:trPr>
          <w:jc w:val="center"/>
        </w:trPr>
        <w:tc>
          <w:tcPr>
            <w:tcW w:w="2333" w:type="dxa"/>
          </w:tcPr>
          <w:p w:rsidR="006730FC" w:rsidRDefault="006730FC" w:rsidP="00F866C9">
            <w:pPr>
              <w:spacing w:after="0" w:line="360" w:lineRule="auto"/>
              <w:jc w:val="center"/>
              <w:rPr>
                <w:rFonts w:ascii="Verdana" w:hAnsi="Verdana" w:cs="Verdana"/>
                <w:sz w:val="16"/>
              </w:rPr>
            </w:pPr>
            <w:r>
              <w:rPr>
                <w:rFonts w:ascii="Verdana" w:hAnsi="Verdana" w:cs="Verdana"/>
                <w:sz w:val="16"/>
              </w:rPr>
              <w:t>4</w:t>
            </w:r>
          </w:p>
        </w:tc>
        <w:tc>
          <w:tcPr>
            <w:tcW w:w="4536" w:type="dxa"/>
          </w:tcPr>
          <w:p w:rsidR="006730FC" w:rsidRDefault="00F15992" w:rsidP="00F866C9">
            <w:pPr>
              <w:spacing w:after="0" w:line="360" w:lineRule="auto"/>
              <w:jc w:val="center"/>
              <w:rPr>
                <w:rFonts w:ascii="Verdana" w:hAnsi="Verdana" w:cs="Verdana"/>
                <w:sz w:val="16"/>
              </w:rPr>
            </w:pPr>
            <w:r>
              <w:rPr>
                <w:rFonts w:ascii="Verdana" w:hAnsi="Verdana" w:cs="Verdana"/>
                <w:sz w:val="16"/>
              </w:rPr>
              <w:t>11 000,00</w:t>
            </w:r>
          </w:p>
        </w:tc>
      </w:tr>
      <w:tr w:rsidR="006730FC" w:rsidTr="006730FC">
        <w:trPr>
          <w:jc w:val="center"/>
        </w:trPr>
        <w:tc>
          <w:tcPr>
            <w:tcW w:w="2333" w:type="dxa"/>
          </w:tcPr>
          <w:p w:rsidR="006730FC" w:rsidRDefault="006730FC" w:rsidP="00F866C9">
            <w:pPr>
              <w:spacing w:after="0" w:line="360" w:lineRule="auto"/>
              <w:jc w:val="center"/>
              <w:rPr>
                <w:rFonts w:ascii="Verdana" w:hAnsi="Verdana" w:cs="Verdana"/>
                <w:sz w:val="16"/>
              </w:rPr>
            </w:pPr>
            <w:r>
              <w:rPr>
                <w:rFonts w:ascii="Verdana" w:hAnsi="Verdana" w:cs="Verdana"/>
                <w:sz w:val="16"/>
              </w:rPr>
              <w:t>5</w:t>
            </w:r>
          </w:p>
        </w:tc>
        <w:tc>
          <w:tcPr>
            <w:tcW w:w="4536" w:type="dxa"/>
          </w:tcPr>
          <w:p w:rsidR="006730FC" w:rsidRDefault="00F15992" w:rsidP="00F866C9">
            <w:pPr>
              <w:spacing w:after="0" w:line="360" w:lineRule="auto"/>
              <w:jc w:val="center"/>
              <w:rPr>
                <w:rFonts w:ascii="Verdana" w:hAnsi="Verdana" w:cs="Verdana"/>
                <w:sz w:val="16"/>
              </w:rPr>
            </w:pPr>
            <w:r>
              <w:rPr>
                <w:rFonts w:ascii="Verdana" w:hAnsi="Verdana" w:cs="Verdana"/>
                <w:sz w:val="16"/>
              </w:rPr>
              <w:t>1 700,00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6</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800,00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7</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500,00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8</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1 100,00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9</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5 500,00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10</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5 250,00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11</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4 400,00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12</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3 200,00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13</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1 100,00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14</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1 500,00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15</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450,00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16</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450,00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17</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2 600,00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18</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350,00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19</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65,00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20</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3 500,00</w:t>
            </w:r>
          </w:p>
        </w:tc>
      </w:tr>
    </w:tbl>
    <w:p w:rsidR="00D14C03" w:rsidRPr="008126A9" w:rsidRDefault="00F866C9" w:rsidP="008126A9">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Wadium może być wnoszone w jednej lub kilku następujących formach:</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Pr>
          <w:rFonts w:ascii="Verdana" w:hAnsi="Verdana"/>
          <w:sz w:val="16"/>
          <w:szCs w:val="16"/>
        </w:rPr>
        <w:t>pieniądzu;</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poręczeniach bankowych lub poręczeniach spółdzielczej kasy oszczędnościowo- kredytowej, z tym że poręczenie kasy jes</w:t>
      </w:r>
      <w:r>
        <w:rPr>
          <w:rFonts w:ascii="Verdana" w:hAnsi="Verdana"/>
          <w:sz w:val="16"/>
          <w:szCs w:val="16"/>
        </w:rPr>
        <w:t>t zawsze poręczeniem pieniężnym;</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Pr>
          <w:rFonts w:ascii="Verdana" w:hAnsi="Verdana"/>
          <w:sz w:val="16"/>
          <w:szCs w:val="16"/>
        </w:rPr>
        <w:t>gwarancjach bankowych;</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Pr>
          <w:rFonts w:ascii="Verdana" w:hAnsi="Verdana"/>
          <w:sz w:val="16"/>
          <w:szCs w:val="16"/>
        </w:rPr>
        <w:t>gwarancjach ubezpieczeniowych;</w:t>
      </w:r>
    </w:p>
    <w:p w:rsidR="00BA07E0" w:rsidRPr="00D14C03" w:rsidRDefault="00F866C9" w:rsidP="00D14C03">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poręczeniach udzielanych przez podmioty, o kt</w:t>
      </w:r>
      <w:r w:rsidR="00706FE1">
        <w:rPr>
          <w:rFonts w:ascii="Verdana" w:hAnsi="Verdana"/>
          <w:sz w:val="16"/>
          <w:szCs w:val="16"/>
        </w:rPr>
        <w:t>órych mowa w art. 6b ust. 5 pkt</w:t>
      </w:r>
      <w:r w:rsidRPr="002B7A96">
        <w:rPr>
          <w:rFonts w:ascii="Verdana" w:hAnsi="Verdana"/>
          <w:sz w:val="16"/>
          <w:szCs w:val="16"/>
        </w:rPr>
        <w:t xml:space="preserve"> 2 ustawy z dnia 9 listopada 2000</w:t>
      </w:r>
      <w:r>
        <w:rPr>
          <w:rFonts w:ascii="Verdana" w:hAnsi="Verdana"/>
          <w:sz w:val="16"/>
          <w:szCs w:val="16"/>
        </w:rPr>
        <w:t xml:space="preserve"> </w:t>
      </w:r>
      <w:r w:rsidRPr="002B7A96">
        <w:rPr>
          <w:rFonts w:ascii="Verdana" w:hAnsi="Verdana"/>
          <w:sz w:val="16"/>
          <w:szCs w:val="16"/>
        </w:rPr>
        <w:t>r. o utworzeniu Po</w:t>
      </w:r>
      <w:r w:rsidR="00706FE1">
        <w:rPr>
          <w:rFonts w:ascii="Verdana" w:hAnsi="Verdana"/>
          <w:sz w:val="16"/>
          <w:szCs w:val="16"/>
        </w:rPr>
        <w:t>lskiej Agencji Rozwoju</w:t>
      </w:r>
      <w:r w:rsidRPr="002B7A96">
        <w:rPr>
          <w:rFonts w:ascii="Verdana" w:hAnsi="Verdana"/>
          <w:sz w:val="16"/>
          <w:szCs w:val="16"/>
        </w:rPr>
        <w:t xml:space="preserve"> Przedsiębiorczości (</w:t>
      </w:r>
      <w:r w:rsidR="00706FE1">
        <w:rPr>
          <w:rFonts w:ascii="Verdana" w:hAnsi="Verdana"/>
          <w:sz w:val="16"/>
          <w:szCs w:val="16"/>
        </w:rPr>
        <w:t xml:space="preserve">tj. Dz. U. z 2019 r. poz. 310 </w:t>
      </w:r>
      <w:r w:rsidRPr="002B7A96">
        <w:rPr>
          <w:rFonts w:ascii="Verdana" w:hAnsi="Verdana"/>
          <w:sz w:val="16"/>
          <w:szCs w:val="16"/>
        </w:rPr>
        <w:t>ze zm.).</w:t>
      </w:r>
    </w:p>
    <w:p w:rsidR="00646C0B" w:rsidRPr="00BA07E0" w:rsidRDefault="00F866C9" w:rsidP="00BA07E0">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 xml:space="preserve">Wadium wnoszone w pieniądzu wpłaca się przelewem na rachunek bankowy Zamawiającego: </w:t>
      </w:r>
      <w:r w:rsidR="001714B6" w:rsidRPr="001A414E">
        <w:rPr>
          <w:rFonts w:ascii="Verdana" w:hAnsi="Verdana"/>
          <w:sz w:val="16"/>
          <w:szCs w:val="18"/>
        </w:rPr>
        <w:t>PKO BP SA nr 23 1020 2313 0000 3402 0616 9645</w:t>
      </w:r>
      <w:r w:rsidR="001714B6" w:rsidRPr="00B8148E">
        <w:rPr>
          <w:rFonts w:ascii="Verdana" w:eastAsia="SimSun" w:hAnsi="Verdana" w:cs="Calibri"/>
          <w:color w:val="000000"/>
          <w:kern w:val="1"/>
          <w:sz w:val="18"/>
          <w:szCs w:val="18"/>
          <w:lang w:eastAsia="zh-CN" w:bidi="hi-IN"/>
        </w:rPr>
        <w:t xml:space="preserve"> </w:t>
      </w:r>
      <w:r w:rsidR="001714B6">
        <w:rPr>
          <w:rFonts w:ascii="Verdana" w:hAnsi="Verdana"/>
          <w:sz w:val="16"/>
          <w:szCs w:val="16"/>
        </w:rPr>
        <w:t>z dopiskiem</w:t>
      </w:r>
      <w:r w:rsidRPr="002B7A96">
        <w:rPr>
          <w:rFonts w:ascii="Verdana" w:hAnsi="Verdana"/>
          <w:sz w:val="16"/>
          <w:szCs w:val="16"/>
        </w:rPr>
        <w:t xml:space="preserve"> </w:t>
      </w:r>
      <w:r w:rsidR="00706FE1">
        <w:rPr>
          <w:rFonts w:ascii="Verdana" w:hAnsi="Verdana"/>
          <w:sz w:val="16"/>
          <w:szCs w:val="16"/>
        </w:rPr>
        <w:t>„</w:t>
      </w:r>
      <w:r w:rsidRPr="002B7A96">
        <w:rPr>
          <w:rFonts w:ascii="Verdana" w:hAnsi="Verdana"/>
          <w:sz w:val="16"/>
          <w:szCs w:val="16"/>
        </w:rPr>
        <w:t>DZP/PN/</w:t>
      </w:r>
      <w:r w:rsidR="00F87926">
        <w:rPr>
          <w:rFonts w:ascii="Verdana" w:hAnsi="Verdana"/>
          <w:sz w:val="16"/>
          <w:szCs w:val="16"/>
        </w:rPr>
        <w:t>76</w:t>
      </w:r>
      <w:r w:rsidR="00706FE1">
        <w:rPr>
          <w:rFonts w:ascii="Verdana" w:hAnsi="Verdana"/>
          <w:sz w:val="16"/>
          <w:szCs w:val="16"/>
        </w:rPr>
        <w:t>/2019</w:t>
      </w:r>
      <w:r w:rsidRPr="002B7A96">
        <w:rPr>
          <w:rFonts w:ascii="Verdana" w:hAnsi="Verdana"/>
          <w:sz w:val="16"/>
          <w:szCs w:val="16"/>
        </w:rPr>
        <w:t xml:space="preserve"> </w:t>
      </w:r>
      <w:r w:rsidR="00706FE1">
        <w:rPr>
          <w:rFonts w:ascii="Verdana" w:hAnsi="Verdana"/>
          <w:sz w:val="16"/>
          <w:szCs w:val="16"/>
        </w:rPr>
        <w:t>–</w:t>
      </w:r>
      <w:r w:rsidRPr="002B7A96">
        <w:rPr>
          <w:rFonts w:ascii="Verdana" w:hAnsi="Verdana"/>
          <w:sz w:val="16"/>
          <w:szCs w:val="16"/>
        </w:rPr>
        <w:t xml:space="preserve"> </w:t>
      </w:r>
      <w:r w:rsidR="00F87926">
        <w:rPr>
          <w:rFonts w:ascii="Verdana" w:eastAsiaTheme="minorEastAsia" w:hAnsi="Verdana"/>
          <w:sz w:val="16"/>
          <w:szCs w:val="16"/>
          <w:lang w:eastAsia="pl-PL"/>
        </w:rPr>
        <w:t>Dostawa odczynników laboratoryjnych wraz z najmem sprzętu – 20 pakietów</w:t>
      </w:r>
      <w:r w:rsidR="00706FE1">
        <w:rPr>
          <w:rFonts w:ascii="Verdana" w:eastAsiaTheme="minorEastAsia" w:hAnsi="Verdana"/>
          <w:sz w:val="16"/>
          <w:szCs w:val="16"/>
          <w:lang w:eastAsia="pl-PL"/>
        </w:rPr>
        <w:t>”</w:t>
      </w:r>
      <w:r w:rsidRPr="002B7A96">
        <w:rPr>
          <w:rFonts w:ascii="Verdana" w:hAnsi="Verdana"/>
          <w:sz w:val="16"/>
          <w:szCs w:val="16"/>
        </w:rPr>
        <w:t xml:space="preserve">. Wadium </w:t>
      </w:r>
      <w:r w:rsidRPr="00E4387A">
        <w:rPr>
          <w:rFonts w:ascii="Verdana" w:hAnsi="Verdana"/>
          <w:sz w:val="16"/>
          <w:szCs w:val="16"/>
        </w:rPr>
        <w:t>wniesione w tej formie Zamawiający zwraca bez odsetek, co wynika z umowy rachunku bankowego, na którym będzie ono przechowywane.</w:t>
      </w:r>
    </w:p>
    <w:p w:rsidR="00482067" w:rsidRDefault="00F866C9" w:rsidP="00DF2776">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w:t>
      </w:r>
    </w:p>
    <w:p w:rsidR="00482067" w:rsidRDefault="00482067" w:rsidP="00482067">
      <w:pPr>
        <w:pStyle w:val="Akapitzlist"/>
        <w:widowControl w:val="0"/>
        <w:tabs>
          <w:tab w:val="left" w:pos="1185"/>
        </w:tabs>
        <w:suppressAutoHyphens/>
        <w:spacing w:after="0" w:line="360" w:lineRule="auto"/>
        <w:ind w:left="357"/>
        <w:jc w:val="both"/>
        <w:rPr>
          <w:rFonts w:ascii="Verdana" w:hAnsi="Verdana"/>
          <w:sz w:val="16"/>
          <w:szCs w:val="16"/>
        </w:rPr>
      </w:pPr>
    </w:p>
    <w:p w:rsidR="00482067" w:rsidRDefault="00482067" w:rsidP="00482067">
      <w:pPr>
        <w:widowControl w:val="0"/>
        <w:tabs>
          <w:tab w:val="left" w:pos="1185"/>
        </w:tabs>
        <w:suppressAutoHyphens/>
        <w:spacing w:after="0" w:line="360" w:lineRule="auto"/>
        <w:jc w:val="both"/>
        <w:rPr>
          <w:rFonts w:ascii="Verdana" w:hAnsi="Verdana"/>
          <w:sz w:val="16"/>
          <w:szCs w:val="16"/>
        </w:rPr>
      </w:pPr>
    </w:p>
    <w:p w:rsidR="00482067" w:rsidRDefault="00482067" w:rsidP="00482067">
      <w:pPr>
        <w:widowControl w:val="0"/>
        <w:tabs>
          <w:tab w:val="left" w:pos="1185"/>
        </w:tabs>
        <w:suppressAutoHyphens/>
        <w:spacing w:after="0" w:line="360" w:lineRule="auto"/>
        <w:jc w:val="both"/>
        <w:rPr>
          <w:rFonts w:ascii="Verdana" w:hAnsi="Verdana"/>
          <w:sz w:val="16"/>
          <w:szCs w:val="16"/>
        </w:rPr>
      </w:pPr>
    </w:p>
    <w:p w:rsidR="00482067" w:rsidRDefault="00482067" w:rsidP="00482067">
      <w:pPr>
        <w:widowControl w:val="0"/>
        <w:tabs>
          <w:tab w:val="left" w:pos="1185"/>
        </w:tabs>
        <w:suppressAutoHyphens/>
        <w:spacing w:after="0" w:line="360" w:lineRule="auto"/>
        <w:jc w:val="both"/>
        <w:rPr>
          <w:rFonts w:ascii="Verdana" w:hAnsi="Verdana"/>
          <w:sz w:val="16"/>
          <w:szCs w:val="16"/>
        </w:rPr>
      </w:pPr>
    </w:p>
    <w:p w:rsidR="00482067" w:rsidRPr="00482067" w:rsidRDefault="00482067" w:rsidP="00482067">
      <w:pPr>
        <w:widowControl w:val="0"/>
        <w:tabs>
          <w:tab w:val="left" w:pos="1185"/>
        </w:tabs>
        <w:suppressAutoHyphens/>
        <w:spacing w:after="120" w:line="360" w:lineRule="auto"/>
        <w:jc w:val="both"/>
        <w:rPr>
          <w:rFonts w:ascii="Verdana" w:hAnsi="Verdana"/>
          <w:sz w:val="16"/>
          <w:szCs w:val="16"/>
        </w:rPr>
      </w:pPr>
    </w:p>
    <w:p w:rsidR="008126A9" w:rsidRPr="00DF2776" w:rsidRDefault="00F866C9" w:rsidP="00482067">
      <w:pPr>
        <w:pStyle w:val="Akapitzlist"/>
        <w:widowControl w:val="0"/>
        <w:tabs>
          <w:tab w:val="left" w:pos="1185"/>
        </w:tabs>
        <w:suppressAutoHyphens/>
        <w:spacing w:after="0" w:line="360" w:lineRule="auto"/>
        <w:ind w:left="357"/>
        <w:jc w:val="both"/>
        <w:rPr>
          <w:rFonts w:ascii="Verdana" w:hAnsi="Verdana"/>
          <w:sz w:val="16"/>
          <w:szCs w:val="16"/>
        </w:rPr>
      </w:pPr>
      <w:r w:rsidRPr="002B7A96">
        <w:rPr>
          <w:rFonts w:ascii="Verdana" w:hAnsi="Verdana"/>
          <w:sz w:val="16"/>
          <w:szCs w:val="16"/>
        </w:rPr>
        <w:t>wykonania umowy, jeżeli jego wniesienia żądano.</w:t>
      </w:r>
    </w:p>
    <w:p w:rsidR="007509D0" w:rsidRPr="00482067" w:rsidRDefault="00F866C9" w:rsidP="00482067">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Zamawiający zwraca niezwłocznie wadium na wniosek Wykonawcy, który wycofał ofertę przed upływem terminu składania ofert.</w:t>
      </w:r>
    </w:p>
    <w:p w:rsidR="00DF2776" w:rsidRPr="007509D0" w:rsidRDefault="00F866C9" w:rsidP="007509D0">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Zamawiający żąda ponownego wniesienia wadium przez Wykonawcę, któremu zwrócono wadium na skutek oko</w:t>
      </w:r>
      <w:r>
        <w:rPr>
          <w:rFonts w:ascii="Verdana" w:hAnsi="Verdana"/>
          <w:sz w:val="16"/>
          <w:szCs w:val="16"/>
        </w:rPr>
        <w:t>liczności, o których mowa w pkt</w:t>
      </w:r>
      <w:r w:rsidRPr="002B7A96">
        <w:rPr>
          <w:rFonts w:ascii="Verdana" w:hAnsi="Verdana"/>
          <w:sz w:val="16"/>
          <w:szCs w:val="16"/>
        </w:rPr>
        <w:t xml:space="preserve"> 5, jeżeli w wyniku rozstrzygnięcia odwołania jego oferta została wybrana jako najkorzystniejsza.</w:t>
      </w:r>
      <w:r w:rsidR="00265666">
        <w:rPr>
          <w:rFonts w:ascii="Verdana" w:hAnsi="Verdana"/>
          <w:sz w:val="16"/>
          <w:szCs w:val="16"/>
        </w:rPr>
        <w:t xml:space="preserve"> </w:t>
      </w:r>
      <w:r w:rsidRPr="002B7A96">
        <w:rPr>
          <w:rFonts w:ascii="Verdana" w:hAnsi="Verdana"/>
          <w:sz w:val="16"/>
          <w:szCs w:val="16"/>
        </w:rPr>
        <w:t>Wykonawca wnosi wadium w terminie określonym przez Zamawiającego.</w:t>
      </w:r>
    </w:p>
    <w:p w:rsidR="005F1123" w:rsidRPr="00AA7D6B" w:rsidRDefault="00F866C9" w:rsidP="00AA7D6B">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 xml:space="preserve">Zamawiający zatrzymuje wadium, jeżeli Wykonawca w odpowiedzi na wezwanie, o którym mowa w art. 26 ust. 3 ustawy </w:t>
      </w:r>
      <w:proofErr w:type="spellStart"/>
      <w:r w:rsidRPr="002B7A96">
        <w:rPr>
          <w:rFonts w:ascii="Verdana" w:hAnsi="Verdana"/>
          <w:sz w:val="16"/>
          <w:szCs w:val="16"/>
        </w:rPr>
        <w:t>Pzp</w:t>
      </w:r>
      <w:proofErr w:type="spellEnd"/>
      <w:r>
        <w:rPr>
          <w:rFonts w:ascii="Verdana" w:hAnsi="Verdana"/>
          <w:sz w:val="16"/>
          <w:szCs w:val="16"/>
        </w:rPr>
        <w:t>.</w:t>
      </w:r>
      <w:r w:rsidRPr="002B7A96">
        <w:rPr>
          <w:rFonts w:ascii="Verdana" w:hAnsi="Verdana"/>
          <w:sz w:val="16"/>
          <w:szCs w:val="16"/>
        </w:rPr>
        <w:t xml:space="preserve">, nie złożył dokumentów lub oświadczeń, o których mowa w art. 25 ust. 1 ustawy </w:t>
      </w:r>
      <w:proofErr w:type="spellStart"/>
      <w:r w:rsidRPr="002B7A96">
        <w:rPr>
          <w:rFonts w:ascii="Verdana" w:hAnsi="Verdana"/>
          <w:sz w:val="16"/>
          <w:szCs w:val="16"/>
        </w:rPr>
        <w:t>Pzp</w:t>
      </w:r>
      <w:proofErr w:type="spellEnd"/>
      <w:r w:rsidRPr="002B7A96">
        <w:rPr>
          <w:rFonts w:ascii="Verdana" w:hAnsi="Verdana"/>
          <w:sz w:val="16"/>
          <w:szCs w:val="16"/>
        </w:rPr>
        <w:t>, lub pełnomocnictw lub nie wyraził zgody na poprawienie omyłki, o k</w:t>
      </w:r>
      <w:r>
        <w:rPr>
          <w:rFonts w:ascii="Verdana" w:hAnsi="Verdana"/>
          <w:sz w:val="16"/>
          <w:szCs w:val="16"/>
        </w:rPr>
        <w:t>tórej mowa w art. 87 ust. 2 pkt</w:t>
      </w:r>
      <w:r w:rsidRPr="002B7A96">
        <w:rPr>
          <w:rFonts w:ascii="Verdana" w:hAnsi="Verdana"/>
          <w:sz w:val="16"/>
          <w:szCs w:val="16"/>
        </w:rPr>
        <w:t xml:space="preserve"> 3, co spowodowało brak możliwości wybrania oferty złożonej przez Wykonawcę jako najkorzystniejszej chyba, że udowodni, że wynika to z przyczyn nieleżących po jego stronie.</w:t>
      </w:r>
    </w:p>
    <w:p w:rsidR="00F866C9" w:rsidRPr="002B7A96" w:rsidRDefault="00F866C9" w:rsidP="00F866C9">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Zamawiający zatrzymuje wadium, jeżeli Wykonawca, którego oferta została wybrana:</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 xml:space="preserve">odmówił podpisania umowy w sprawie zamówienia publicznego na </w:t>
      </w:r>
      <w:r>
        <w:rPr>
          <w:rFonts w:ascii="Verdana" w:hAnsi="Verdana"/>
          <w:sz w:val="16"/>
          <w:szCs w:val="16"/>
        </w:rPr>
        <w:t>warunkach określonych w ofercie;</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nie wniósł wymaganego zabezpiecz</w:t>
      </w:r>
      <w:r>
        <w:rPr>
          <w:rFonts w:ascii="Verdana" w:hAnsi="Verdana"/>
          <w:sz w:val="16"/>
          <w:szCs w:val="16"/>
        </w:rPr>
        <w:t>enia należytego wykonania umowy;</w:t>
      </w:r>
    </w:p>
    <w:p w:rsidR="00F866C9" w:rsidRPr="001F0594"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zawarcie umowy w sprawie zamówienia publicznego stało się niemożliwe z przyczyn leżących po stronie Wykonawcy.</w:t>
      </w:r>
    </w:p>
    <w:p w:rsidR="00F866C9" w:rsidRDefault="00F866C9" w:rsidP="00F866C9">
      <w:pPr>
        <w:spacing w:after="0" w:line="360" w:lineRule="auto"/>
        <w:jc w:val="both"/>
        <w:rPr>
          <w:rFonts w:ascii="Verdana" w:hAnsi="Verdana" w:cs="Verdana"/>
          <w:sz w:val="16"/>
        </w:rPr>
      </w:pPr>
    </w:p>
    <w:p w:rsidR="00F866C9" w:rsidRDefault="00F866C9" w:rsidP="005F1123">
      <w:pPr>
        <w:spacing w:after="120" w:line="360" w:lineRule="auto"/>
        <w:jc w:val="both"/>
        <w:rPr>
          <w:rFonts w:ascii="Verdana" w:hAnsi="Verdana" w:cs="Verdana"/>
          <w:sz w:val="16"/>
        </w:rPr>
      </w:pPr>
      <w:r>
        <w:rPr>
          <w:rFonts w:ascii="Verdana" w:hAnsi="Verdana" w:cs="Verdana"/>
          <w:b/>
          <w:sz w:val="16"/>
        </w:rPr>
        <w:t>X. Termin związania ofertą</w:t>
      </w:r>
    </w:p>
    <w:p w:rsidR="00F866C9" w:rsidRPr="001F0594" w:rsidRDefault="00F866C9" w:rsidP="00F866C9">
      <w:pPr>
        <w:pStyle w:val="Akapitzlist"/>
        <w:widowControl w:val="0"/>
        <w:numPr>
          <w:ilvl w:val="2"/>
          <w:numId w:val="11"/>
        </w:numPr>
        <w:suppressAutoHyphens/>
        <w:spacing w:after="0" w:line="360" w:lineRule="auto"/>
        <w:ind w:left="357" w:hanging="357"/>
        <w:jc w:val="both"/>
        <w:rPr>
          <w:rFonts w:ascii="Verdana" w:hAnsi="Verdana"/>
          <w:sz w:val="16"/>
          <w:szCs w:val="16"/>
        </w:rPr>
      </w:pPr>
      <w:r w:rsidRPr="001F0594">
        <w:rPr>
          <w:rFonts w:ascii="Verdana" w:hAnsi="Verdana"/>
          <w:sz w:val="16"/>
          <w:szCs w:val="16"/>
        </w:rPr>
        <w:t>Wykonawca pozostaje związany ofertą przez okres 60 dni.</w:t>
      </w:r>
    </w:p>
    <w:p w:rsidR="00AA7D6B" w:rsidRPr="00B66930" w:rsidRDefault="00F866C9" w:rsidP="00B66930">
      <w:pPr>
        <w:pStyle w:val="Akapitzlist"/>
        <w:widowControl w:val="0"/>
        <w:numPr>
          <w:ilvl w:val="2"/>
          <w:numId w:val="11"/>
        </w:numPr>
        <w:suppressAutoHyphens/>
        <w:spacing w:after="0"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F866C9" w:rsidRPr="001F0594" w:rsidRDefault="00F866C9" w:rsidP="00F866C9">
      <w:pPr>
        <w:pStyle w:val="Akapitzlist"/>
        <w:widowControl w:val="0"/>
        <w:numPr>
          <w:ilvl w:val="2"/>
          <w:numId w:val="11"/>
        </w:numPr>
        <w:suppressAutoHyphens/>
        <w:spacing w:after="0" w:line="360" w:lineRule="auto"/>
        <w:ind w:left="357" w:hanging="357"/>
        <w:jc w:val="both"/>
        <w:rPr>
          <w:rFonts w:ascii="Verdana" w:hAnsi="Verdana" w:cs="Times New Roman"/>
          <w:sz w:val="16"/>
          <w:szCs w:val="16"/>
        </w:rPr>
      </w:pPr>
      <w:r w:rsidRPr="001F0594">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866C9" w:rsidRPr="001F0594" w:rsidRDefault="00F866C9" w:rsidP="00F866C9">
      <w:pPr>
        <w:pStyle w:val="Akapitzlist"/>
        <w:widowControl w:val="0"/>
        <w:numPr>
          <w:ilvl w:val="2"/>
          <w:numId w:val="11"/>
        </w:numPr>
        <w:suppressAutoHyphens/>
        <w:spacing w:after="0" w:line="360" w:lineRule="auto"/>
        <w:ind w:left="357" w:hanging="357"/>
        <w:jc w:val="both"/>
        <w:rPr>
          <w:rFonts w:ascii="Verdana" w:hAnsi="Verdana" w:cs="Times New Roman"/>
          <w:sz w:val="16"/>
          <w:szCs w:val="16"/>
        </w:rPr>
      </w:pPr>
      <w:r w:rsidRPr="001E04CD">
        <w:rPr>
          <w:rFonts w:ascii="Verdana" w:hAnsi="Verdana"/>
          <w:sz w:val="16"/>
          <w:szCs w:val="16"/>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866C9" w:rsidRDefault="00F866C9" w:rsidP="00F866C9">
      <w:pPr>
        <w:spacing w:after="0" w:line="360" w:lineRule="auto"/>
        <w:jc w:val="both"/>
        <w:rPr>
          <w:rFonts w:ascii="Verdana" w:hAnsi="Verdana" w:cs="Verdana"/>
          <w:b/>
          <w:sz w:val="16"/>
        </w:rPr>
      </w:pPr>
    </w:p>
    <w:p w:rsidR="00F866C9" w:rsidRDefault="00F866C9" w:rsidP="005F1123">
      <w:pPr>
        <w:spacing w:after="120" w:line="360" w:lineRule="auto"/>
        <w:jc w:val="both"/>
        <w:rPr>
          <w:rFonts w:ascii="Verdana" w:hAnsi="Verdana" w:cs="Verdana"/>
          <w:sz w:val="16"/>
        </w:rPr>
      </w:pPr>
      <w:r>
        <w:rPr>
          <w:rFonts w:ascii="Verdana" w:hAnsi="Verdana" w:cs="Verdana"/>
          <w:b/>
          <w:sz w:val="16"/>
        </w:rPr>
        <w:t>XI. Opis sposobu przygotowywania oferty</w:t>
      </w:r>
    </w:p>
    <w:p w:rsidR="00F866C9" w:rsidRPr="005F1123" w:rsidRDefault="00F866C9" w:rsidP="005F1123">
      <w:pPr>
        <w:pStyle w:val="Akapitzlist"/>
        <w:numPr>
          <w:ilvl w:val="0"/>
          <w:numId w:val="25"/>
        </w:numPr>
        <w:spacing w:after="0" w:line="360" w:lineRule="auto"/>
        <w:ind w:left="357" w:hanging="357"/>
        <w:jc w:val="both"/>
        <w:rPr>
          <w:rFonts w:ascii="Verdana" w:hAnsi="Verdana"/>
          <w:sz w:val="16"/>
          <w:szCs w:val="16"/>
        </w:rPr>
      </w:pPr>
      <w:r w:rsidRPr="005F1123">
        <w:rPr>
          <w:rFonts w:ascii="Verdana" w:hAnsi="Verdana"/>
          <w:sz w:val="16"/>
          <w:szCs w:val="16"/>
        </w:rPr>
        <w:t>Oferta powinna zawierać:</w:t>
      </w:r>
    </w:p>
    <w:p w:rsidR="00F866C9" w:rsidRPr="00084910" w:rsidRDefault="00F866C9" w:rsidP="005C5371">
      <w:pPr>
        <w:pStyle w:val="Akapitzlist"/>
        <w:widowControl w:val="0"/>
        <w:numPr>
          <w:ilvl w:val="2"/>
          <w:numId w:val="33"/>
        </w:numPr>
        <w:suppressAutoHyphens/>
        <w:spacing w:after="0" w:line="360" w:lineRule="auto"/>
        <w:ind w:left="714" w:hanging="357"/>
        <w:jc w:val="both"/>
        <w:rPr>
          <w:rFonts w:ascii="Verdana" w:hAnsi="Verdana"/>
          <w:sz w:val="16"/>
          <w:szCs w:val="16"/>
        </w:rPr>
      </w:pPr>
      <w:r w:rsidRPr="00084910">
        <w:rPr>
          <w:rFonts w:ascii="Verdana" w:hAnsi="Verdana"/>
          <w:sz w:val="16"/>
          <w:szCs w:val="16"/>
        </w:rPr>
        <w:t xml:space="preserve">podpisany przez Wykonawcę Formularz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CD7ED4" w:rsidRPr="005C5371" w:rsidRDefault="00F866C9" w:rsidP="005C5371">
      <w:pPr>
        <w:pStyle w:val="Akapitzlist"/>
        <w:widowControl w:val="0"/>
        <w:numPr>
          <w:ilvl w:val="2"/>
          <w:numId w:val="33"/>
        </w:numPr>
        <w:suppressAutoHyphens/>
        <w:spacing w:after="0" w:line="360" w:lineRule="auto"/>
        <w:ind w:left="714" w:hanging="357"/>
        <w:jc w:val="both"/>
        <w:rPr>
          <w:rFonts w:ascii="Verdana" w:hAnsi="Verdana"/>
          <w:sz w:val="16"/>
          <w:szCs w:val="16"/>
        </w:rPr>
      </w:pPr>
      <w:r w:rsidRPr="00084910">
        <w:rPr>
          <w:rFonts w:ascii="Verdana" w:hAnsi="Verdana"/>
          <w:sz w:val="16"/>
          <w:szCs w:val="16"/>
        </w:rPr>
        <w:t xml:space="preserve">podpisany przez Wykonawcę Formularz </w:t>
      </w:r>
      <w:r w:rsidR="00E24D0A">
        <w:rPr>
          <w:rFonts w:ascii="Verdana" w:hAnsi="Verdana"/>
          <w:sz w:val="16"/>
          <w:szCs w:val="16"/>
        </w:rPr>
        <w:t>asortymentowo-</w:t>
      </w:r>
      <w:r w:rsidRPr="00084910">
        <w:rPr>
          <w:rFonts w:ascii="Verdana" w:hAnsi="Verdana"/>
          <w:sz w:val="16"/>
          <w:szCs w:val="16"/>
        </w:rPr>
        <w:t xml:space="preserve">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D14C03" w:rsidRPr="008126A9" w:rsidRDefault="005C5371" w:rsidP="008126A9">
      <w:pPr>
        <w:pStyle w:val="Akapitzlist"/>
        <w:widowControl w:val="0"/>
        <w:numPr>
          <w:ilvl w:val="2"/>
          <w:numId w:val="33"/>
        </w:numPr>
        <w:suppressAutoHyphens/>
        <w:spacing w:after="0" w:line="360" w:lineRule="auto"/>
        <w:ind w:left="714" w:hanging="357"/>
        <w:jc w:val="both"/>
        <w:rPr>
          <w:rFonts w:ascii="Verdana" w:hAnsi="Verdana"/>
          <w:sz w:val="16"/>
          <w:szCs w:val="16"/>
        </w:rPr>
      </w:pPr>
      <w:r>
        <w:rPr>
          <w:rFonts w:ascii="Verdana" w:hAnsi="Verdana"/>
          <w:sz w:val="16"/>
          <w:szCs w:val="16"/>
        </w:rPr>
        <w:t>w</w:t>
      </w:r>
      <w:r w:rsidR="00F866C9">
        <w:rPr>
          <w:rFonts w:ascii="Verdana" w:hAnsi="Verdana"/>
          <w:sz w:val="16"/>
          <w:szCs w:val="16"/>
        </w:rPr>
        <w:t>ypełniony</w:t>
      </w:r>
      <w:r w:rsidR="005F1123">
        <w:rPr>
          <w:rFonts w:ascii="Verdana" w:hAnsi="Verdana"/>
          <w:sz w:val="16"/>
          <w:szCs w:val="16"/>
        </w:rPr>
        <w:t xml:space="preserve"> i podpisany </w:t>
      </w:r>
      <w:r w:rsidR="00AA7D6B">
        <w:rPr>
          <w:rFonts w:ascii="Verdana" w:hAnsi="Verdana"/>
          <w:sz w:val="16"/>
          <w:szCs w:val="16"/>
        </w:rPr>
        <w:t>jednolity europejski dokument z</w:t>
      </w:r>
      <w:r w:rsidR="00F866C9">
        <w:rPr>
          <w:rFonts w:ascii="Verdana" w:hAnsi="Verdana"/>
          <w:sz w:val="16"/>
          <w:szCs w:val="16"/>
        </w:rPr>
        <w:t xml:space="preserve">amówienia (Wykonawca winien wypełnić ten dokument </w:t>
      </w:r>
      <w:r>
        <w:rPr>
          <w:rFonts w:ascii="Verdana" w:hAnsi="Verdana"/>
          <w:sz w:val="16"/>
          <w:szCs w:val="16"/>
        </w:rPr>
        <w:br/>
      </w:r>
      <w:r w:rsidR="00F866C9">
        <w:rPr>
          <w:rFonts w:ascii="Verdana" w:hAnsi="Verdana"/>
          <w:sz w:val="16"/>
          <w:szCs w:val="16"/>
        </w:rPr>
        <w:t>w miejscach, które nie zostały przekreślone) -</w:t>
      </w:r>
      <w:r w:rsidR="00F866C9" w:rsidRPr="00084910">
        <w:rPr>
          <w:rFonts w:ascii="Verdana" w:hAnsi="Verdana"/>
          <w:sz w:val="16"/>
          <w:szCs w:val="16"/>
        </w:rPr>
        <w:t xml:space="preserve"> </w:t>
      </w:r>
      <w:r w:rsidR="00F866C9" w:rsidRPr="00084910">
        <w:rPr>
          <w:rFonts w:ascii="Verdana" w:hAnsi="Verdana"/>
          <w:b/>
          <w:sz w:val="16"/>
          <w:szCs w:val="16"/>
        </w:rPr>
        <w:t>zał</w:t>
      </w:r>
      <w:r w:rsidR="00F866C9">
        <w:rPr>
          <w:rFonts w:ascii="Verdana" w:hAnsi="Verdana"/>
          <w:b/>
          <w:sz w:val="16"/>
          <w:szCs w:val="16"/>
        </w:rPr>
        <w:t>ącznik</w:t>
      </w:r>
      <w:r w:rsidR="00F866C9" w:rsidRPr="00084910">
        <w:rPr>
          <w:rFonts w:ascii="Verdana" w:hAnsi="Verdana"/>
          <w:b/>
          <w:sz w:val="16"/>
          <w:szCs w:val="16"/>
        </w:rPr>
        <w:t xml:space="preserve"> nr 3 do SIWZ</w:t>
      </w:r>
      <w:r w:rsidR="005F1123">
        <w:rPr>
          <w:rFonts w:ascii="Verdana" w:hAnsi="Verdana"/>
          <w:sz w:val="16"/>
          <w:szCs w:val="16"/>
        </w:rPr>
        <w:t>;</w:t>
      </w:r>
    </w:p>
    <w:p w:rsidR="005F1123" w:rsidRDefault="00B66930" w:rsidP="005C5371">
      <w:pPr>
        <w:pStyle w:val="Akapitzlist"/>
        <w:widowControl w:val="0"/>
        <w:numPr>
          <w:ilvl w:val="2"/>
          <w:numId w:val="33"/>
        </w:numPr>
        <w:suppressAutoHyphens/>
        <w:spacing w:after="0" w:line="360" w:lineRule="auto"/>
        <w:ind w:left="714" w:hanging="357"/>
        <w:jc w:val="both"/>
        <w:rPr>
          <w:rFonts w:ascii="Verdana" w:hAnsi="Verdana"/>
          <w:sz w:val="16"/>
          <w:szCs w:val="16"/>
        </w:rPr>
      </w:pPr>
      <w:r>
        <w:rPr>
          <w:rFonts w:ascii="Verdana" w:hAnsi="Verdana"/>
          <w:sz w:val="16"/>
          <w:szCs w:val="16"/>
        </w:rPr>
        <w:t>d</w:t>
      </w:r>
      <w:r w:rsidR="005F1123">
        <w:rPr>
          <w:rFonts w:ascii="Verdana" w:hAnsi="Verdana"/>
          <w:sz w:val="16"/>
          <w:szCs w:val="16"/>
        </w:rPr>
        <w:t>okument</w:t>
      </w:r>
      <w:r w:rsidR="00F85213">
        <w:rPr>
          <w:rFonts w:ascii="Verdana" w:hAnsi="Verdana"/>
          <w:sz w:val="16"/>
          <w:szCs w:val="16"/>
        </w:rPr>
        <w:t xml:space="preserve"> potwierdzający złożenie wadium.</w:t>
      </w:r>
    </w:p>
    <w:p w:rsidR="005F1123" w:rsidRPr="005F1123" w:rsidRDefault="005F1123"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5F1123">
        <w:rPr>
          <w:rFonts w:ascii="Verdana" w:hAnsi="Verdana" w:cs="Arial"/>
          <w:sz w:val="16"/>
          <w:szCs w:val="16"/>
        </w:rPr>
        <w:t>Wykonawca składa ofertę w p</w:t>
      </w:r>
      <w:r w:rsidR="00E24D0A">
        <w:rPr>
          <w:rFonts w:ascii="Verdana" w:hAnsi="Verdana" w:cs="Arial"/>
          <w:sz w:val="16"/>
          <w:szCs w:val="16"/>
        </w:rPr>
        <w:t xml:space="preserve">ostępowaniu </w:t>
      </w:r>
      <w:r>
        <w:rPr>
          <w:rFonts w:ascii="Verdana" w:hAnsi="Verdana" w:cs="Arial"/>
          <w:sz w:val="16"/>
          <w:szCs w:val="16"/>
        </w:rPr>
        <w:t>za</w:t>
      </w:r>
      <w:r w:rsidRPr="005F1123">
        <w:rPr>
          <w:rFonts w:ascii="Verdana" w:hAnsi="Verdana" w:cs="Arial"/>
          <w:sz w:val="16"/>
          <w:szCs w:val="16"/>
        </w:rPr>
        <w:t xml:space="preserve"> pośrednictwem </w:t>
      </w:r>
      <w:r w:rsidRPr="005F1123">
        <w:rPr>
          <w:rFonts w:ascii="Verdana" w:hAnsi="Verdana" w:cs="Arial"/>
          <w:b/>
          <w:sz w:val="16"/>
          <w:szCs w:val="16"/>
        </w:rPr>
        <w:t xml:space="preserve">Formularza do złożenia, zmiany, wycofania oferty lub wniosku </w:t>
      </w:r>
      <w:r w:rsidRPr="005F1123">
        <w:rPr>
          <w:rFonts w:ascii="Verdana" w:hAnsi="Verdana" w:cs="Arial"/>
          <w:sz w:val="16"/>
          <w:szCs w:val="16"/>
        </w:rPr>
        <w:t xml:space="preserve">dostępnego na </w:t>
      </w:r>
      <w:proofErr w:type="spellStart"/>
      <w:r w:rsidRPr="005F1123">
        <w:rPr>
          <w:rFonts w:ascii="Verdana" w:hAnsi="Verdana" w:cs="Arial"/>
          <w:sz w:val="16"/>
          <w:szCs w:val="16"/>
        </w:rPr>
        <w:t>ePUAP</w:t>
      </w:r>
      <w:proofErr w:type="spellEnd"/>
      <w:r w:rsidRPr="005F1123">
        <w:rPr>
          <w:rFonts w:ascii="Verdana" w:hAnsi="Verdana" w:cs="Arial"/>
          <w:sz w:val="16"/>
          <w:szCs w:val="16"/>
        </w:rPr>
        <w:t xml:space="preserve"> i udostępnionego również na </w:t>
      </w:r>
      <w:proofErr w:type="spellStart"/>
      <w:r w:rsidRPr="005F1123">
        <w:rPr>
          <w:rFonts w:ascii="Verdana" w:hAnsi="Verdana" w:cs="Arial"/>
          <w:sz w:val="16"/>
          <w:szCs w:val="16"/>
        </w:rPr>
        <w:t>miniPortalu</w:t>
      </w:r>
      <w:proofErr w:type="spellEnd"/>
      <w:r w:rsidRPr="005F1123">
        <w:rPr>
          <w:rFonts w:ascii="Verdana" w:hAnsi="Verdana" w:cs="Arial"/>
          <w:sz w:val="16"/>
          <w:szCs w:val="16"/>
        </w:rPr>
        <w:t>. Klucz publiczny niezbędny do zaszyfrowania oferty prz</w:t>
      </w:r>
      <w:r>
        <w:rPr>
          <w:rFonts w:ascii="Verdana" w:hAnsi="Verdana" w:cs="Arial"/>
          <w:sz w:val="16"/>
          <w:szCs w:val="16"/>
        </w:rPr>
        <w:t xml:space="preserve">ez Wykonawcę jest dostępny </w:t>
      </w:r>
      <w:r w:rsidRPr="005F1123">
        <w:rPr>
          <w:rFonts w:ascii="Verdana" w:hAnsi="Verdana" w:cs="Arial"/>
          <w:sz w:val="16"/>
          <w:szCs w:val="16"/>
        </w:rPr>
        <w:t xml:space="preserve">na </w:t>
      </w:r>
      <w:proofErr w:type="spellStart"/>
      <w:r w:rsidRPr="005F1123">
        <w:rPr>
          <w:rFonts w:ascii="Verdana" w:hAnsi="Verdana" w:cs="Arial"/>
          <w:sz w:val="16"/>
          <w:szCs w:val="16"/>
        </w:rPr>
        <w:t>miniPortalu</w:t>
      </w:r>
      <w:proofErr w:type="spellEnd"/>
      <w:r w:rsidR="005C5371">
        <w:rPr>
          <w:rFonts w:ascii="Verdana" w:hAnsi="Verdana" w:cs="Arial"/>
          <w:sz w:val="16"/>
          <w:szCs w:val="16"/>
        </w:rPr>
        <w:t xml:space="preserve"> oraz na stronie Zamawiającego</w:t>
      </w:r>
      <w:r w:rsidRPr="005F1123">
        <w:rPr>
          <w:rFonts w:ascii="Verdana" w:hAnsi="Verdana" w:cs="Arial"/>
          <w:sz w:val="16"/>
          <w:szCs w:val="16"/>
        </w:rPr>
        <w:t xml:space="preserve">. W formularzu oferty Wykonawca zobowiązany jest podać adres skrzynki </w:t>
      </w:r>
      <w:proofErr w:type="spellStart"/>
      <w:r w:rsidRPr="005F1123">
        <w:rPr>
          <w:rFonts w:ascii="Verdana" w:hAnsi="Verdana" w:cs="Arial"/>
          <w:sz w:val="16"/>
          <w:szCs w:val="16"/>
        </w:rPr>
        <w:t>ePUAP</w:t>
      </w:r>
      <w:proofErr w:type="spellEnd"/>
      <w:r w:rsidRPr="005F1123">
        <w:rPr>
          <w:rFonts w:ascii="Verdana" w:hAnsi="Verdana" w:cs="Arial"/>
          <w:sz w:val="16"/>
          <w:szCs w:val="16"/>
        </w:rPr>
        <w:t>, na którym prowadzona będzie korespondencja związana z postępowaniem.</w:t>
      </w:r>
    </w:p>
    <w:p w:rsidR="005F1123" w:rsidRPr="00F1726A" w:rsidRDefault="005F1123" w:rsidP="00F1726A">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Oferta po</w:t>
      </w:r>
      <w:r>
        <w:rPr>
          <w:rFonts w:ascii="Verdana" w:hAnsi="Verdana" w:cs="Arial"/>
          <w:sz w:val="16"/>
          <w:szCs w:val="16"/>
        </w:rPr>
        <w:t>winna być sporządzona</w:t>
      </w:r>
      <w:r w:rsidRPr="00BA6396">
        <w:rPr>
          <w:rFonts w:ascii="Verdana" w:hAnsi="Verdana" w:cs="Arial"/>
          <w:sz w:val="16"/>
          <w:szCs w:val="16"/>
        </w:rPr>
        <w:t xml:space="preserve"> w języku polskim, z zachowaniem postaci elektronicznej</w:t>
      </w:r>
      <w:r w:rsidRPr="00BA6396">
        <w:rPr>
          <w:rFonts w:ascii="Verdana" w:eastAsia="Calibri" w:hAnsi="Verdana" w:cs="Arial"/>
          <w:sz w:val="16"/>
          <w:szCs w:val="16"/>
        </w:rPr>
        <w:t xml:space="preserve"> w formacie danych</w:t>
      </w:r>
      <w:r>
        <w:rPr>
          <w:rFonts w:ascii="Verdana" w:eastAsia="Calibri" w:hAnsi="Verdana" w:cs="Arial"/>
          <w:sz w:val="16"/>
          <w:szCs w:val="16"/>
        </w:rPr>
        <w:t xml:space="preserve">: </w:t>
      </w:r>
      <w:r w:rsidR="001872BF">
        <w:rPr>
          <w:rFonts w:ascii="Verdana" w:hAnsi="Verdana"/>
          <w:sz w:val="16"/>
          <w:szCs w:val="16"/>
        </w:rPr>
        <w:t>.pdf, .</w:t>
      </w:r>
      <w:proofErr w:type="spellStart"/>
      <w:r w:rsidR="001872BF">
        <w:rPr>
          <w:rFonts w:ascii="Verdana" w:hAnsi="Verdana"/>
          <w:sz w:val="16"/>
          <w:szCs w:val="16"/>
        </w:rPr>
        <w:t>doc</w:t>
      </w:r>
      <w:proofErr w:type="spellEnd"/>
      <w:r w:rsidR="001872BF">
        <w:rPr>
          <w:rFonts w:ascii="Verdana" w:hAnsi="Verdana"/>
          <w:sz w:val="16"/>
          <w:szCs w:val="16"/>
        </w:rPr>
        <w:t>, .</w:t>
      </w:r>
      <w:proofErr w:type="spellStart"/>
      <w:r w:rsidR="001872BF">
        <w:rPr>
          <w:rFonts w:ascii="Verdana" w:hAnsi="Verdana"/>
          <w:sz w:val="16"/>
          <w:szCs w:val="16"/>
        </w:rPr>
        <w:t>docx</w:t>
      </w:r>
      <w:proofErr w:type="spellEnd"/>
      <w:r w:rsidR="001872BF">
        <w:rPr>
          <w:rFonts w:ascii="Verdana" w:hAnsi="Verdana"/>
          <w:sz w:val="16"/>
          <w:szCs w:val="16"/>
        </w:rPr>
        <w:t>,  .xls, .</w:t>
      </w:r>
      <w:proofErr w:type="spellStart"/>
      <w:r w:rsidR="001872BF">
        <w:rPr>
          <w:rFonts w:ascii="Verdana" w:hAnsi="Verdana"/>
          <w:sz w:val="16"/>
          <w:szCs w:val="16"/>
        </w:rPr>
        <w:t>xlsx</w:t>
      </w:r>
      <w:proofErr w:type="spellEnd"/>
      <w:r w:rsidR="001872BF">
        <w:rPr>
          <w:rFonts w:ascii="Verdana" w:hAnsi="Verdana"/>
          <w:sz w:val="16"/>
          <w:szCs w:val="16"/>
        </w:rPr>
        <w:t>, .rtf, .</w:t>
      </w:r>
      <w:proofErr w:type="spellStart"/>
      <w:r w:rsidR="001872BF">
        <w:rPr>
          <w:rFonts w:ascii="Verdana" w:hAnsi="Verdana"/>
          <w:sz w:val="16"/>
          <w:szCs w:val="16"/>
        </w:rPr>
        <w:t>xps</w:t>
      </w:r>
      <w:proofErr w:type="spellEnd"/>
      <w:r w:rsidR="001872BF">
        <w:rPr>
          <w:rFonts w:ascii="Verdana" w:hAnsi="Verdana"/>
          <w:sz w:val="16"/>
          <w:szCs w:val="16"/>
        </w:rPr>
        <w:t>, .</w:t>
      </w:r>
      <w:proofErr w:type="spellStart"/>
      <w:r w:rsidR="001872BF">
        <w:rPr>
          <w:rFonts w:ascii="Verdana" w:hAnsi="Verdana"/>
          <w:sz w:val="16"/>
          <w:szCs w:val="16"/>
        </w:rPr>
        <w:t>odt</w:t>
      </w:r>
      <w:proofErr w:type="spellEnd"/>
      <w:r w:rsidR="001872BF">
        <w:rPr>
          <w:rFonts w:ascii="Verdana" w:hAnsi="Verdana"/>
          <w:sz w:val="16"/>
          <w:szCs w:val="16"/>
        </w:rPr>
        <w:t xml:space="preserve"> </w:t>
      </w:r>
      <w:r>
        <w:rPr>
          <w:rFonts w:ascii="Verdana" w:hAnsi="Verdana" w:cs="Arial"/>
          <w:sz w:val="16"/>
          <w:szCs w:val="16"/>
        </w:rPr>
        <w:t>oraz</w:t>
      </w:r>
      <w:r w:rsidRPr="00BA6396">
        <w:rPr>
          <w:rFonts w:ascii="Verdana" w:hAnsi="Verdana" w:cs="Arial"/>
          <w:sz w:val="16"/>
          <w:szCs w:val="16"/>
        </w:rPr>
        <w:t xml:space="preserve"> podpisana kwalifikowanym podpisem elektronicznym. Dokumenty</w:t>
      </w:r>
      <w:r w:rsidRPr="00BA6396">
        <w:rPr>
          <w:rFonts w:ascii="Verdana" w:eastAsia="Tahoma" w:hAnsi="Verdana" w:cs="Arial"/>
          <w:sz w:val="16"/>
          <w:szCs w:val="16"/>
        </w:rPr>
        <w:t xml:space="preserve"> </w:t>
      </w:r>
      <w:r w:rsidRPr="00BA6396">
        <w:rPr>
          <w:rFonts w:ascii="Verdana" w:hAnsi="Verdana" w:cs="Arial"/>
          <w:sz w:val="16"/>
          <w:szCs w:val="16"/>
        </w:rPr>
        <w:t>sporządzone</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języku</w:t>
      </w:r>
      <w:r w:rsidRPr="00BA6396">
        <w:rPr>
          <w:rFonts w:ascii="Verdana" w:eastAsia="Tahoma" w:hAnsi="Verdana" w:cs="Arial"/>
          <w:sz w:val="16"/>
          <w:szCs w:val="16"/>
        </w:rPr>
        <w:t xml:space="preserve"> </w:t>
      </w:r>
      <w:r w:rsidRPr="00BA6396">
        <w:rPr>
          <w:rFonts w:ascii="Verdana" w:hAnsi="Verdana" w:cs="Arial"/>
          <w:sz w:val="16"/>
          <w:szCs w:val="16"/>
        </w:rPr>
        <w:t>obcym</w:t>
      </w:r>
      <w:r w:rsidRPr="00BA6396">
        <w:rPr>
          <w:rFonts w:ascii="Verdana" w:eastAsia="Tahoma" w:hAnsi="Verdana" w:cs="Arial"/>
          <w:sz w:val="16"/>
          <w:szCs w:val="16"/>
        </w:rPr>
        <w:t xml:space="preserve"> </w:t>
      </w:r>
      <w:r w:rsidRPr="00BA6396">
        <w:rPr>
          <w:rFonts w:ascii="Verdana" w:hAnsi="Verdana" w:cs="Arial"/>
          <w:sz w:val="16"/>
          <w:szCs w:val="16"/>
        </w:rPr>
        <w:t>są</w:t>
      </w:r>
      <w:r w:rsidR="00F1726A">
        <w:rPr>
          <w:rFonts w:ascii="Verdana" w:hAnsi="Verdana" w:cs="Arial"/>
          <w:sz w:val="16"/>
          <w:szCs w:val="16"/>
        </w:rPr>
        <w:t xml:space="preserve"> </w:t>
      </w:r>
      <w:r w:rsidRPr="00F1726A">
        <w:rPr>
          <w:rFonts w:ascii="Verdana" w:hAnsi="Verdana" w:cs="Arial"/>
          <w:sz w:val="16"/>
          <w:szCs w:val="16"/>
        </w:rPr>
        <w:t>składane</w:t>
      </w:r>
      <w:r w:rsidRPr="00F1726A">
        <w:rPr>
          <w:rFonts w:ascii="Verdana" w:eastAsia="Tahoma" w:hAnsi="Verdana" w:cs="Arial"/>
          <w:sz w:val="16"/>
          <w:szCs w:val="16"/>
        </w:rPr>
        <w:t xml:space="preserve"> </w:t>
      </w:r>
      <w:r w:rsidRPr="00F1726A">
        <w:rPr>
          <w:rFonts w:ascii="Verdana" w:hAnsi="Verdana" w:cs="Arial"/>
          <w:sz w:val="16"/>
          <w:szCs w:val="16"/>
        </w:rPr>
        <w:t>wraz</w:t>
      </w:r>
      <w:r w:rsidRPr="00F1726A">
        <w:rPr>
          <w:rFonts w:ascii="Verdana" w:eastAsia="Tahoma" w:hAnsi="Verdana" w:cs="Arial"/>
          <w:sz w:val="16"/>
          <w:szCs w:val="16"/>
        </w:rPr>
        <w:t xml:space="preserve"> </w:t>
      </w:r>
      <w:r w:rsidRPr="00F1726A">
        <w:rPr>
          <w:rFonts w:ascii="Verdana" w:hAnsi="Verdana" w:cs="Arial"/>
          <w:sz w:val="16"/>
          <w:szCs w:val="16"/>
        </w:rPr>
        <w:t>z tłumaczeniem</w:t>
      </w:r>
      <w:r w:rsidRPr="00F1726A">
        <w:rPr>
          <w:rFonts w:ascii="Verdana" w:eastAsia="Tahoma" w:hAnsi="Verdana" w:cs="Arial"/>
          <w:sz w:val="16"/>
          <w:szCs w:val="16"/>
        </w:rPr>
        <w:t xml:space="preserve"> </w:t>
      </w:r>
      <w:r w:rsidRPr="00F1726A">
        <w:rPr>
          <w:rFonts w:ascii="Verdana" w:hAnsi="Verdana" w:cs="Arial"/>
          <w:sz w:val="16"/>
          <w:szCs w:val="16"/>
        </w:rPr>
        <w:t>na</w:t>
      </w:r>
      <w:r w:rsidRPr="00F1726A">
        <w:rPr>
          <w:rFonts w:ascii="Verdana" w:eastAsia="Tahoma" w:hAnsi="Verdana" w:cs="Arial"/>
          <w:sz w:val="16"/>
          <w:szCs w:val="16"/>
        </w:rPr>
        <w:t xml:space="preserve"> </w:t>
      </w:r>
      <w:r w:rsidRPr="00F1726A">
        <w:rPr>
          <w:rFonts w:ascii="Verdana" w:hAnsi="Verdana" w:cs="Arial"/>
          <w:sz w:val="16"/>
          <w:szCs w:val="16"/>
        </w:rPr>
        <w:t>język</w:t>
      </w:r>
      <w:r w:rsidRPr="00F1726A">
        <w:rPr>
          <w:rFonts w:ascii="Verdana" w:eastAsia="Tahoma" w:hAnsi="Verdana" w:cs="Arial"/>
          <w:sz w:val="16"/>
          <w:szCs w:val="16"/>
        </w:rPr>
        <w:t xml:space="preserve"> </w:t>
      </w:r>
      <w:r w:rsidRPr="00F1726A">
        <w:rPr>
          <w:rFonts w:ascii="Verdana" w:hAnsi="Verdana" w:cs="Arial"/>
          <w:sz w:val="16"/>
          <w:szCs w:val="16"/>
        </w:rPr>
        <w:t>polski. Sposób złożenia oferty, w tym zaszyfrowania oferty opisany został w Regulaminie</w:t>
      </w:r>
      <w:r w:rsidR="00E24D0A" w:rsidRPr="00F1726A">
        <w:rPr>
          <w:rFonts w:ascii="Verdana" w:hAnsi="Verdana" w:cs="Arial"/>
          <w:sz w:val="16"/>
          <w:szCs w:val="16"/>
        </w:rPr>
        <w:t xml:space="preserve"> </w:t>
      </w:r>
      <w:r w:rsidRPr="00F1726A">
        <w:rPr>
          <w:rFonts w:ascii="Verdana" w:hAnsi="Verdana" w:cs="Arial"/>
          <w:sz w:val="16"/>
          <w:szCs w:val="16"/>
        </w:rPr>
        <w:t xml:space="preserve">korzystania z </w:t>
      </w:r>
      <w:proofErr w:type="spellStart"/>
      <w:r w:rsidRPr="00F1726A">
        <w:rPr>
          <w:rFonts w:ascii="Verdana" w:hAnsi="Verdana" w:cs="Arial"/>
          <w:sz w:val="16"/>
          <w:szCs w:val="16"/>
        </w:rPr>
        <w:t>miniPortalu</w:t>
      </w:r>
      <w:proofErr w:type="spellEnd"/>
      <w:r w:rsidRPr="00F1726A">
        <w:rPr>
          <w:rFonts w:ascii="Verdana" w:hAnsi="Verdana" w:cs="Arial"/>
          <w:sz w:val="16"/>
          <w:szCs w:val="16"/>
        </w:rPr>
        <w:t>. Of</w:t>
      </w:r>
      <w:r w:rsidR="00DF6223" w:rsidRPr="00F1726A">
        <w:rPr>
          <w:rFonts w:ascii="Verdana" w:hAnsi="Verdana" w:cs="Arial"/>
          <w:sz w:val="16"/>
          <w:szCs w:val="16"/>
        </w:rPr>
        <w:t>ertę należy złożyć w oryginale.</w:t>
      </w:r>
    </w:p>
    <w:p w:rsidR="005F1123" w:rsidRPr="00482067" w:rsidRDefault="005F1123" w:rsidP="00BA07E0">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Wszelkie informacje stanowiące tajemnicę przedsiębiorstwa w rozumieniu ustawy z dnia 16 kwietnia 1993 r. o zwalczaniu nieuczciwej konkurencji</w:t>
      </w:r>
      <w:r w:rsidR="005C5371">
        <w:rPr>
          <w:rFonts w:ascii="Verdana" w:hAnsi="Verdana" w:cs="Arial"/>
          <w:sz w:val="16"/>
          <w:szCs w:val="16"/>
        </w:rPr>
        <w:t xml:space="preserve"> </w:t>
      </w:r>
      <w:r w:rsidR="005C5371">
        <w:rPr>
          <w:rFonts w:ascii="Verdana" w:hAnsi="Verdana"/>
          <w:sz w:val="16"/>
          <w:szCs w:val="16"/>
        </w:rPr>
        <w:t>(tj. Dz. U. z 2019 r. poz. 1010</w:t>
      </w:r>
      <w:r w:rsidR="005C5371" w:rsidRPr="00AC0E87">
        <w:rPr>
          <w:rFonts w:ascii="Verdana" w:hAnsi="Verdana"/>
          <w:sz w:val="16"/>
          <w:szCs w:val="16"/>
        </w:rPr>
        <w:t>)</w:t>
      </w:r>
      <w:r w:rsidRPr="00BA6396">
        <w:rPr>
          <w:rFonts w:ascii="Verdana" w:hAnsi="Verdana" w:cs="Arial"/>
          <w:sz w:val="16"/>
          <w:szCs w:val="16"/>
        </w:rPr>
        <w:t xml:space="preserve">, które Wykonawca zastrzeże jako tajemnicę przedsiębiorstwa, </w:t>
      </w:r>
      <w:proofErr w:type="spellStart"/>
      <w:r w:rsidRPr="00BA6396">
        <w:rPr>
          <w:rFonts w:ascii="Verdana" w:hAnsi="Verdana" w:cs="Arial"/>
          <w:sz w:val="16"/>
          <w:szCs w:val="16"/>
        </w:rPr>
        <w:t>powinny</w:t>
      </w:r>
      <w:r w:rsidRPr="00BA07E0">
        <w:rPr>
          <w:rFonts w:ascii="Verdana" w:hAnsi="Verdana" w:cs="Arial"/>
          <w:sz w:val="16"/>
          <w:szCs w:val="16"/>
        </w:rPr>
        <w:t>zostać</w:t>
      </w:r>
      <w:proofErr w:type="spellEnd"/>
      <w:r w:rsidRPr="00BA07E0">
        <w:rPr>
          <w:rFonts w:ascii="Verdana" w:hAnsi="Verdana" w:cs="Arial"/>
          <w:sz w:val="16"/>
          <w:szCs w:val="16"/>
        </w:rPr>
        <w:t xml:space="preserve"> złożone w osobnym pliku wraz z jednoczesnym zaznaczeniem polecenia „Załącznik stanowiący tajemnicę przedsiębiorstwa” a następnie wraz z plikami stanowiącymi jawną część skompresowane do jednego pliku archiwum (ZIP).</w:t>
      </w:r>
    </w:p>
    <w:p w:rsidR="00482067" w:rsidRDefault="00482067" w:rsidP="00482067">
      <w:pPr>
        <w:widowControl w:val="0"/>
        <w:suppressAutoHyphens/>
        <w:spacing w:after="0" w:line="360" w:lineRule="auto"/>
        <w:jc w:val="both"/>
        <w:rPr>
          <w:rFonts w:ascii="Verdana" w:hAnsi="Verdana"/>
          <w:sz w:val="16"/>
          <w:szCs w:val="16"/>
        </w:rPr>
      </w:pPr>
    </w:p>
    <w:p w:rsidR="00482067" w:rsidRDefault="00482067" w:rsidP="00482067">
      <w:pPr>
        <w:widowControl w:val="0"/>
        <w:suppressAutoHyphens/>
        <w:spacing w:after="0" w:line="360" w:lineRule="auto"/>
        <w:jc w:val="both"/>
        <w:rPr>
          <w:rFonts w:ascii="Verdana" w:hAnsi="Verdana"/>
          <w:sz w:val="16"/>
          <w:szCs w:val="16"/>
        </w:rPr>
      </w:pPr>
    </w:p>
    <w:p w:rsidR="00482067" w:rsidRDefault="00482067" w:rsidP="00482067">
      <w:pPr>
        <w:widowControl w:val="0"/>
        <w:suppressAutoHyphens/>
        <w:spacing w:after="0" w:line="360" w:lineRule="auto"/>
        <w:jc w:val="both"/>
        <w:rPr>
          <w:rFonts w:ascii="Verdana" w:hAnsi="Verdana"/>
          <w:sz w:val="16"/>
          <w:szCs w:val="16"/>
        </w:rPr>
      </w:pPr>
    </w:p>
    <w:p w:rsidR="00482067" w:rsidRDefault="00482067" w:rsidP="00482067">
      <w:pPr>
        <w:widowControl w:val="0"/>
        <w:suppressAutoHyphens/>
        <w:spacing w:after="0" w:line="360" w:lineRule="auto"/>
        <w:jc w:val="both"/>
        <w:rPr>
          <w:rFonts w:ascii="Verdana" w:hAnsi="Verdana"/>
          <w:sz w:val="16"/>
          <w:szCs w:val="16"/>
        </w:rPr>
      </w:pPr>
    </w:p>
    <w:p w:rsidR="00482067" w:rsidRDefault="00482067" w:rsidP="00482067">
      <w:pPr>
        <w:widowControl w:val="0"/>
        <w:suppressAutoHyphens/>
        <w:spacing w:after="0" w:line="360" w:lineRule="auto"/>
        <w:jc w:val="both"/>
        <w:rPr>
          <w:rFonts w:ascii="Verdana" w:hAnsi="Verdana"/>
          <w:sz w:val="16"/>
          <w:szCs w:val="16"/>
        </w:rPr>
      </w:pPr>
    </w:p>
    <w:p w:rsidR="00482067" w:rsidRPr="00482067" w:rsidRDefault="00482067" w:rsidP="00482067">
      <w:pPr>
        <w:widowControl w:val="0"/>
        <w:suppressAutoHyphens/>
        <w:spacing w:after="120" w:line="360" w:lineRule="auto"/>
        <w:jc w:val="both"/>
        <w:rPr>
          <w:rFonts w:ascii="Verdana" w:hAnsi="Verdana"/>
          <w:sz w:val="16"/>
          <w:szCs w:val="16"/>
        </w:rPr>
      </w:pPr>
    </w:p>
    <w:p w:rsidR="008126A9" w:rsidRPr="001872BF" w:rsidRDefault="005F1123" w:rsidP="001872BF">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eastAsia="Calibri" w:hAnsi="Verdana" w:cs="Arial"/>
          <w:sz w:val="16"/>
          <w:szCs w:val="16"/>
        </w:rPr>
        <w:t xml:space="preserve">Do oferty należy dołączyć Jednolity Europejski Dokument Zamówienia w postaci elektronicznej opatrzonej kwalifikowanym podpisem elektronicznym, </w:t>
      </w:r>
      <w:r w:rsidRPr="00BA6396">
        <w:rPr>
          <w:rFonts w:ascii="Verdana" w:hAnsi="Verdana" w:cs="Arial"/>
          <w:sz w:val="16"/>
          <w:szCs w:val="16"/>
        </w:rPr>
        <w:t>a następnie wraz z plikami stanowiącymi ofertę skompresować do</w:t>
      </w:r>
      <w:r>
        <w:rPr>
          <w:rFonts w:ascii="Verdana" w:hAnsi="Verdana" w:cs="Arial"/>
          <w:sz w:val="16"/>
          <w:szCs w:val="16"/>
        </w:rPr>
        <w:t xml:space="preserve"> jednego pliku archiwum (ZIP).</w:t>
      </w:r>
    </w:p>
    <w:p w:rsidR="005C5371" w:rsidRPr="00482067" w:rsidRDefault="005F1123" w:rsidP="00482067">
      <w:pPr>
        <w:pStyle w:val="Akapitzlist"/>
        <w:widowControl w:val="0"/>
        <w:numPr>
          <w:ilvl w:val="0"/>
          <w:numId w:val="25"/>
        </w:numPr>
        <w:suppressAutoHyphens/>
        <w:spacing w:after="0" w:line="360" w:lineRule="auto"/>
        <w:ind w:left="357" w:hanging="357"/>
        <w:jc w:val="both"/>
        <w:rPr>
          <w:rFonts w:ascii="Verdana" w:hAnsi="Verdana"/>
          <w:sz w:val="16"/>
          <w:szCs w:val="16"/>
        </w:rPr>
      </w:pPr>
      <w:r>
        <w:rPr>
          <w:rFonts w:ascii="Verdana" w:hAnsi="Verdana"/>
          <w:sz w:val="16"/>
          <w:szCs w:val="16"/>
        </w:rPr>
        <w:t xml:space="preserve">Wykonawca może przed upływem terminu do składania ofert zmienić lub wycofać ofertę za pośrednictwem „Formularza do złożenia, zmiany, </w:t>
      </w:r>
      <w:r w:rsidR="006F3F35">
        <w:rPr>
          <w:rFonts w:ascii="Verdana" w:hAnsi="Verdana"/>
          <w:sz w:val="16"/>
          <w:szCs w:val="16"/>
        </w:rPr>
        <w:t xml:space="preserve">wycofania oferty lub wniosku” dostępnego na </w:t>
      </w:r>
      <w:proofErr w:type="spellStart"/>
      <w:r w:rsidR="006F3F35">
        <w:rPr>
          <w:rFonts w:ascii="Verdana" w:hAnsi="Verdana"/>
          <w:sz w:val="16"/>
          <w:szCs w:val="16"/>
        </w:rPr>
        <w:t>ePUAP</w:t>
      </w:r>
      <w:proofErr w:type="spellEnd"/>
      <w:r w:rsidR="006F3F35">
        <w:rPr>
          <w:rFonts w:ascii="Verdana" w:hAnsi="Verdana"/>
          <w:sz w:val="16"/>
          <w:szCs w:val="16"/>
        </w:rPr>
        <w:t xml:space="preserve"> i udostępnionych również na </w:t>
      </w:r>
      <w:proofErr w:type="spellStart"/>
      <w:r w:rsidR="006F3F35">
        <w:rPr>
          <w:rFonts w:ascii="Verdana" w:hAnsi="Verdana"/>
          <w:sz w:val="16"/>
          <w:szCs w:val="16"/>
        </w:rPr>
        <w:t>miniPortalu</w:t>
      </w:r>
      <w:proofErr w:type="spellEnd"/>
      <w:r w:rsidR="006F3F35">
        <w:rPr>
          <w:rFonts w:ascii="Verdana" w:hAnsi="Verdana"/>
          <w:sz w:val="16"/>
          <w:szCs w:val="16"/>
        </w:rPr>
        <w:t>. Sposób</w:t>
      </w:r>
      <w:r w:rsidR="007509D0">
        <w:rPr>
          <w:rFonts w:ascii="Verdana" w:hAnsi="Verdana"/>
          <w:sz w:val="16"/>
          <w:szCs w:val="16"/>
        </w:rPr>
        <w:br/>
      </w:r>
      <w:r w:rsidR="006F3F35" w:rsidRPr="00482067">
        <w:rPr>
          <w:rFonts w:ascii="Verdana" w:hAnsi="Verdana"/>
          <w:sz w:val="16"/>
          <w:szCs w:val="16"/>
        </w:rPr>
        <w:t xml:space="preserve">zmiany i wycofania oferty został opisany w „Instrukcji użytkownika” dostępnej na </w:t>
      </w:r>
      <w:proofErr w:type="spellStart"/>
      <w:r w:rsidR="006F3F35" w:rsidRPr="00482067">
        <w:rPr>
          <w:rFonts w:ascii="Verdana" w:hAnsi="Verdana"/>
          <w:sz w:val="16"/>
          <w:szCs w:val="16"/>
        </w:rPr>
        <w:t>miniPortalu</w:t>
      </w:r>
      <w:proofErr w:type="spellEnd"/>
      <w:r w:rsidR="006F3F35" w:rsidRPr="00482067">
        <w:rPr>
          <w:rFonts w:ascii="Verdana" w:hAnsi="Verdana"/>
          <w:sz w:val="16"/>
          <w:szCs w:val="16"/>
        </w:rPr>
        <w:t>.</w:t>
      </w:r>
    </w:p>
    <w:p w:rsidR="001872BF" w:rsidRPr="007509D0" w:rsidRDefault="006F3F35" w:rsidP="007509D0">
      <w:pPr>
        <w:pStyle w:val="Akapitzlist"/>
        <w:widowControl w:val="0"/>
        <w:numPr>
          <w:ilvl w:val="0"/>
          <w:numId w:val="25"/>
        </w:numPr>
        <w:suppressAutoHyphens/>
        <w:spacing w:after="0" w:line="360" w:lineRule="auto"/>
        <w:ind w:left="357" w:hanging="357"/>
        <w:jc w:val="both"/>
        <w:rPr>
          <w:rFonts w:ascii="Verdana" w:hAnsi="Verdana"/>
          <w:sz w:val="16"/>
          <w:szCs w:val="16"/>
        </w:rPr>
      </w:pPr>
      <w:r>
        <w:rPr>
          <w:rFonts w:ascii="Verdana" w:hAnsi="Verdana"/>
          <w:sz w:val="16"/>
          <w:szCs w:val="16"/>
        </w:rPr>
        <w:t>Wykonawca po upływie terminu do składania ofert nie może skutecznie dokonać zmiany, ani wycofać złożonej oferty.</w:t>
      </w:r>
    </w:p>
    <w:p w:rsidR="006F3F35" w:rsidRPr="00CD4BDB" w:rsidRDefault="006F3F35" w:rsidP="00CD4BDB">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 przypadku podpisania oferty oraz poświadczenia za zgodność z oryginałem kopii dokumentów przez osobę niewymienioną w dokumencie rejestracyjnym (ewidencyjnym) Wykonawcy, należy do oferty dołączyć stosowne pełnomocnictwo w oryginale</w:t>
      </w:r>
    </w:p>
    <w:p w:rsidR="006F3F35" w:rsidRPr="006F3F35" w:rsidRDefault="006F3F35" w:rsidP="006F3F35">
      <w:pPr>
        <w:pStyle w:val="Akapitzlist"/>
        <w:widowControl w:val="0"/>
        <w:suppressAutoHyphens/>
        <w:spacing w:after="0" w:line="360" w:lineRule="auto"/>
        <w:ind w:left="357"/>
        <w:jc w:val="both"/>
        <w:rPr>
          <w:rFonts w:ascii="Verdana" w:hAnsi="Verdana"/>
          <w:sz w:val="16"/>
          <w:szCs w:val="16"/>
        </w:rPr>
      </w:pPr>
      <w:r w:rsidRPr="00BA6396">
        <w:rPr>
          <w:rFonts w:ascii="Verdana" w:hAnsi="Verdana" w:cs="Arial"/>
          <w:sz w:val="16"/>
          <w:szCs w:val="16"/>
        </w:rPr>
        <w:t>lub kopii poświadczonej notarialnie.</w:t>
      </w:r>
      <w:r w:rsidR="00CD4BDB">
        <w:rPr>
          <w:rFonts w:ascii="Verdana" w:hAnsi="Verdana" w:cs="Arial"/>
          <w:sz w:val="16"/>
          <w:szCs w:val="16"/>
        </w:rPr>
        <w:t xml:space="preserve"> </w:t>
      </w:r>
    </w:p>
    <w:p w:rsidR="005F1123" w:rsidRP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Wykonawca</w:t>
      </w:r>
      <w:r w:rsidRPr="00BA6396">
        <w:rPr>
          <w:rFonts w:ascii="Verdana" w:eastAsia="Tahoma" w:hAnsi="Verdana" w:cs="Arial"/>
          <w:sz w:val="16"/>
          <w:szCs w:val="16"/>
        </w:rPr>
        <w:t xml:space="preserve"> </w:t>
      </w:r>
      <w:r w:rsidRPr="00BA6396">
        <w:rPr>
          <w:rFonts w:ascii="Verdana" w:hAnsi="Verdana" w:cs="Arial"/>
          <w:sz w:val="16"/>
          <w:szCs w:val="16"/>
        </w:rPr>
        <w:t>może</w:t>
      </w:r>
      <w:r w:rsidRPr="00BA6396">
        <w:rPr>
          <w:rFonts w:ascii="Verdana" w:eastAsia="Tahoma" w:hAnsi="Verdana" w:cs="Arial"/>
          <w:sz w:val="16"/>
          <w:szCs w:val="16"/>
        </w:rPr>
        <w:t xml:space="preserve"> </w:t>
      </w:r>
      <w:r w:rsidRPr="00BA6396">
        <w:rPr>
          <w:rFonts w:ascii="Verdana" w:hAnsi="Verdana" w:cs="Arial"/>
          <w:sz w:val="16"/>
          <w:szCs w:val="16"/>
        </w:rPr>
        <w:t>złożyć</w:t>
      </w:r>
      <w:r w:rsidRPr="00BA6396">
        <w:rPr>
          <w:rFonts w:ascii="Verdana" w:eastAsia="Tahoma" w:hAnsi="Verdana" w:cs="Arial"/>
          <w:sz w:val="16"/>
          <w:szCs w:val="16"/>
        </w:rPr>
        <w:t xml:space="preserve"> </w:t>
      </w:r>
      <w:r w:rsidRPr="00BA6396">
        <w:rPr>
          <w:rFonts w:ascii="Verdana" w:hAnsi="Verdana" w:cs="Arial"/>
          <w:sz w:val="16"/>
          <w:szCs w:val="16"/>
        </w:rPr>
        <w:t>tylko</w:t>
      </w:r>
      <w:r w:rsidRPr="00BA6396">
        <w:rPr>
          <w:rFonts w:ascii="Verdana" w:eastAsia="Tahoma" w:hAnsi="Verdana" w:cs="Arial"/>
          <w:sz w:val="16"/>
          <w:szCs w:val="16"/>
        </w:rPr>
        <w:t xml:space="preserve"> </w:t>
      </w:r>
      <w:r w:rsidRPr="00BA6396">
        <w:rPr>
          <w:rFonts w:ascii="Verdana" w:hAnsi="Verdana" w:cs="Arial"/>
          <w:sz w:val="16"/>
          <w:szCs w:val="16"/>
        </w:rPr>
        <w:t>jedną</w:t>
      </w:r>
      <w:r w:rsidRPr="00BA6396">
        <w:rPr>
          <w:rFonts w:ascii="Verdana" w:eastAsia="Tahoma" w:hAnsi="Verdana" w:cs="Arial"/>
          <w:sz w:val="16"/>
          <w:szCs w:val="16"/>
        </w:rPr>
        <w:t xml:space="preserve"> </w:t>
      </w:r>
      <w:r w:rsidRPr="00BA6396">
        <w:rPr>
          <w:rFonts w:ascii="Verdana" w:hAnsi="Verdana" w:cs="Arial"/>
          <w:sz w:val="16"/>
          <w:szCs w:val="16"/>
        </w:rPr>
        <w:t>ofertę.</w:t>
      </w:r>
    </w:p>
    <w:p w:rsidR="006F3F35" w:rsidRP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Zamawiający</w:t>
      </w:r>
      <w:r w:rsidRPr="00BA6396">
        <w:rPr>
          <w:rFonts w:ascii="Verdana" w:eastAsia="Tahoma" w:hAnsi="Verdana" w:cs="Arial"/>
          <w:sz w:val="16"/>
          <w:szCs w:val="16"/>
        </w:rPr>
        <w:t xml:space="preserve"> </w:t>
      </w:r>
      <w:r w:rsidRPr="00BA6396">
        <w:rPr>
          <w:rFonts w:ascii="Verdana" w:hAnsi="Verdana" w:cs="Arial"/>
          <w:sz w:val="16"/>
          <w:szCs w:val="16"/>
        </w:rPr>
        <w:t>nie</w:t>
      </w:r>
      <w:r w:rsidRPr="00BA6396">
        <w:rPr>
          <w:rFonts w:ascii="Verdana" w:eastAsia="Tahoma" w:hAnsi="Verdana" w:cs="Arial"/>
          <w:sz w:val="16"/>
          <w:szCs w:val="16"/>
        </w:rPr>
        <w:t xml:space="preserve"> </w:t>
      </w:r>
      <w:r w:rsidRPr="00BA6396">
        <w:rPr>
          <w:rFonts w:ascii="Verdana" w:hAnsi="Verdana" w:cs="Arial"/>
          <w:sz w:val="16"/>
          <w:szCs w:val="16"/>
        </w:rPr>
        <w:t>przewiduje</w:t>
      </w:r>
      <w:r w:rsidRPr="00BA6396">
        <w:rPr>
          <w:rFonts w:ascii="Verdana" w:eastAsia="Tahoma" w:hAnsi="Verdana" w:cs="Arial"/>
          <w:sz w:val="16"/>
          <w:szCs w:val="16"/>
        </w:rPr>
        <w:t xml:space="preserve"> </w:t>
      </w:r>
      <w:r w:rsidRPr="00BA6396">
        <w:rPr>
          <w:rFonts w:ascii="Verdana" w:hAnsi="Verdana" w:cs="Arial"/>
          <w:sz w:val="16"/>
          <w:szCs w:val="16"/>
        </w:rPr>
        <w:t>zwrotu</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udziału</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postępowaniu.</w:t>
      </w:r>
    </w:p>
    <w:p w:rsidR="006F3F35" w:rsidRP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przypadku</w:t>
      </w:r>
      <w:r w:rsidRPr="00BA6396">
        <w:rPr>
          <w:rFonts w:ascii="Verdana" w:eastAsia="Tahoma" w:hAnsi="Verdana" w:cs="Arial"/>
          <w:sz w:val="16"/>
          <w:szCs w:val="16"/>
        </w:rPr>
        <w:t xml:space="preserve"> </w:t>
      </w:r>
      <w:r w:rsidRPr="00BA6396">
        <w:rPr>
          <w:rFonts w:ascii="Verdana" w:hAnsi="Verdana" w:cs="Arial"/>
          <w:sz w:val="16"/>
          <w:szCs w:val="16"/>
        </w:rPr>
        <w:t>unieważnienia</w:t>
      </w:r>
      <w:r w:rsidRPr="00BA6396">
        <w:rPr>
          <w:rFonts w:ascii="Verdana" w:eastAsia="Tahoma" w:hAnsi="Verdana" w:cs="Arial"/>
          <w:sz w:val="16"/>
          <w:szCs w:val="16"/>
        </w:rPr>
        <w:t xml:space="preserve"> </w:t>
      </w:r>
      <w:r w:rsidRPr="00BA6396">
        <w:rPr>
          <w:rFonts w:ascii="Verdana" w:hAnsi="Verdana" w:cs="Arial"/>
          <w:sz w:val="16"/>
          <w:szCs w:val="16"/>
        </w:rPr>
        <w:t>postępowania</w:t>
      </w:r>
      <w:r w:rsidRPr="00BA6396">
        <w:rPr>
          <w:rFonts w:ascii="Verdana" w:eastAsia="Tahoma" w:hAnsi="Verdana" w:cs="Arial"/>
          <w:sz w:val="16"/>
          <w:szCs w:val="16"/>
        </w:rPr>
        <w:t xml:space="preserve"> </w:t>
      </w:r>
      <w:r w:rsidRPr="00BA6396">
        <w:rPr>
          <w:rFonts w:ascii="Verdana" w:hAnsi="Verdana" w:cs="Arial"/>
          <w:sz w:val="16"/>
          <w:szCs w:val="16"/>
        </w:rPr>
        <w:t>o</w:t>
      </w:r>
      <w:r w:rsidRPr="00BA6396">
        <w:rPr>
          <w:rFonts w:ascii="Verdana" w:eastAsia="Tahoma" w:hAnsi="Verdana" w:cs="Arial"/>
          <w:sz w:val="16"/>
          <w:szCs w:val="16"/>
        </w:rPr>
        <w:t xml:space="preserve"> </w:t>
      </w:r>
      <w:r w:rsidRPr="00BA6396">
        <w:rPr>
          <w:rFonts w:ascii="Verdana" w:hAnsi="Verdana" w:cs="Arial"/>
          <w:sz w:val="16"/>
          <w:szCs w:val="16"/>
        </w:rPr>
        <w:t>udzielenie</w:t>
      </w:r>
      <w:r w:rsidRPr="00BA6396">
        <w:rPr>
          <w:rFonts w:ascii="Verdana" w:eastAsia="Tahoma" w:hAnsi="Verdana" w:cs="Arial"/>
          <w:sz w:val="16"/>
          <w:szCs w:val="16"/>
        </w:rPr>
        <w:t xml:space="preserve"> </w:t>
      </w:r>
      <w:r w:rsidRPr="00BA6396">
        <w:rPr>
          <w:rFonts w:ascii="Verdana" w:hAnsi="Verdana" w:cs="Arial"/>
          <w:sz w:val="16"/>
          <w:szCs w:val="16"/>
        </w:rPr>
        <w:t>zamówienia</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przyczyn</w:t>
      </w:r>
      <w:r w:rsidRPr="00BA6396">
        <w:rPr>
          <w:rFonts w:ascii="Verdana" w:eastAsia="Tahoma" w:hAnsi="Verdana" w:cs="Arial"/>
          <w:sz w:val="16"/>
          <w:szCs w:val="16"/>
        </w:rPr>
        <w:t xml:space="preserve"> </w:t>
      </w:r>
      <w:r w:rsidRPr="00BA6396">
        <w:rPr>
          <w:rFonts w:ascii="Verdana" w:hAnsi="Verdana" w:cs="Arial"/>
          <w:sz w:val="16"/>
          <w:szCs w:val="16"/>
        </w:rPr>
        <w:t>leżących</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stronie</w:t>
      </w:r>
      <w:r w:rsidRPr="00BA6396">
        <w:rPr>
          <w:rFonts w:ascii="Verdana" w:eastAsia="Tahoma" w:hAnsi="Verdana" w:cs="Arial"/>
          <w:sz w:val="16"/>
          <w:szCs w:val="16"/>
        </w:rPr>
        <w:t xml:space="preserve"> </w:t>
      </w:r>
      <w:r w:rsidRPr="00BA6396">
        <w:rPr>
          <w:rFonts w:ascii="Verdana" w:hAnsi="Verdana" w:cs="Arial"/>
          <w:sz w:val="16"/>
          <w:szCs w:val="16"/>
        </w:rPr>
        <w:t>Zamawiającego,</w:t>
      </w:r>
      <w:r w:rsidRPr="00BA6396">
        <w:rPr>
          <w:rFonts w:ascii="Verdana" w:eastAsia="Tahoma" w:hAnsi="Verdana" w:cs="Arial"/>
          <w:sz w:val="16"/>
          <w:szCs w:val="16"/>
        </w:rPr>
        <w:t xml:space="preserve"> </w:t>
      </w:r>
      <w:r w:rsidRPr="00BA6396">
        <w:rPr>
          <w:rFonts w:ascii="Verdana" w:hAnsi="Verdana" w:cs="Arial"/>
          <w:sz w:val="16"/>
          <w:szCs w:val="16"/>
        </w:rPr>
        <w:t>Wykonawcom,</w:t>
      </w:r>
      <w:r w:rsidRPr="00BA6396">
        <w:rPr>
          <w:rFonts w:ascii="Verdana" w:eastAsia="Tahoma" w:hAnsi="Verdana" w:cs="Arial"/>
          <w:sz w:val="16"/>
          <w:szCs w:val="16"/>
        </w:rPr>
        <w:t xml:space="preserve"> </w:t>
      </w:r>
      <w:r w:rsidRPr="00BA6396">
        <w:rPr>
          <w:rFonts w:ascii="Verdana" w:hAnsi="Verdana" w:cs="Arial"/>
          <w:sz w:val="16"/>
          <w:szCs w:val="16"/>
        </w:rPr>
        <w:t>którzy</w:t>
      </w:r>
      <w:r w:rsidRPr="00BA6396">
        <w:rPr>
          <w:rFonts w:ascii="Verdana" w:eastAsia="Tahoma" w:hAnsi="Verdana" w:cs="Arial"/>
          <w:sz w:val="16"/>
          <w:szCs w:val="16"/>
        </w:rPr>
        <w:t xml:space="preserve"> </w:t>
      </w:r>
      <w:r w:rsidRPr="00BA6396">
        <w:rPr>
          <w:rFonts w:ascii="Verdana" w:hAnsi="Verdana" w:cs="Arial"/>
          <w:sz w:val="16"/>
          <w:szCs w:val="16"/>
        </w:rPr>
        <w:t>złożyli</w:t>
      </w:r>
      <w:r w:rsidRPr="00BA6396">
        <w:rPr>
          <w:rFonts w:ascii="Verdana" w:eastAsia="Tahoma" w:hAnsi="Verdana" w:cs="Arial"/>
          <w:sz w:val="16"/>
          <w:szCs w:val="16"/>
        </w:rPr>
        <w:t xml:space="preserve"> </w:t>
      </w:r>
      <w:r w:rsidRPr="00BA6396">
        <w:rPr>
          <w:rFonts w:ascii="Verdana" w:hAnsi="Verdana" w:cs="Arial"/>
          <w:sz w:val="16"/>
          <w:szCs w:val="16"/>
        </w:rPr>
        <w:t>oferty</w:t>
      </w:r>
      <w:r w:rsidRPr="00BA6396">
        <w:rPr>
          <w:rFonts w:ascii="Verdana" w:eastAsia="Tahoma" w:hAnsi="Verdana" w:cs="Arial"/>
          <w:sz w:val="16"/>
          <w:szCs w:val="16"/>
        </w:rPr>
        <w:t xml:space="preserve"> </w:t>
      </w:r>
      <w:r w:rsidRPr="00BA6396">
        <w:rPr>
          <w:rFonts w:ascii="Verdana" w:hAnsi="Verdana" w:cs="Arial"/>
          <w:sz w:val="16"/>
          <w:szCs w:val="16"/>
        </w:rPr>
        <w:t>niepodlegające</w:t>
      </w:r>
      <w:r w:rsidRPr="00BA6396">
        <w:rPr>
          <w:rFonts w:ascii="Verdana" w:eastAsia="Tahoma" w:hAnsi="Verdana" w:cs="Arial"/>
          <w:sz w:val="16"/>
          <w:szCs w:val="16"/>
        </w:rPr>
        <w:t xml:space="preserve"> </w:t>
      </w:r>
      <w:r w:rsidRPr="00BA6396">
        <w:rPr>
          <w:rFonts w:ascii="Verdana" w:hAnsi="Verdana" w:cs="Arial"/>
          <w:sz w:val="16"/>
          <w:szCs w:val="16"/>
        </w:rPr>
        <w:t>odrzuceniu,</w:t>
      </w:r>
      <w:r w:rsidRPr="00BA6396">
        <w:rPr>
          <w:rFonts w:ascii="Verdana" w:eastAsia="Tahoma" w:hAnsi="Verdana" w:cs="Arial"/>
          <w:sz w:val="16"/>
          <w:szCs w:val="16"/>
        </w:rPr>
        <w:t xml:space="preserve"> </w:t>
      </w:r>
      <w:r w:rsidRPr="00BA6396">
        <w:rPr>
          <w:rFonts w:ascii="Verdana" w:hAnsi="Verdana" w:cs="Arial"/>
          <w:sz w:val="16"/>
          <w:szCs w:val="16"/>
        </w:rPr>
        <w:t>przysługuje</w:t>
      </w:r>
      <w:r w:rsidRPr="00BA6396">
        <w:rPr>
          <w:rFonts w:ascii="Verdana" w:eastAsia="Tahoma" w:hAnsi="Verdana" w:cs="Arial"/>
          <w:sz w:val="16"/>
          <w:szCs w:val="16"/>
        </w:rPr>
        <w:t xml:space="preserve"> </w:t>
      </w:r>
      <w:r w:rsidRPr="00BA6396">
        <w:rPr>
          <w:rFonts w:ascii="Verdana" w:hAnsi="Verdana" w:cs="Arial"/>
          <w:sz w:val="16"/>
          <w:szCs w:val="16"/>
        </w:rPr>
        <w:t>roszczenie</w:t>
      </w:r>
      <w:r w:rsidRPr="00BA6396">
        <w:rPr>
          <w:rFonts w:ascii="Verdana" w:eastAsia="Tahoma" w:hAnsi="Verdana" w:cs="Arial"/>
          <w:sz w:val="16"/>
          <w:szCs w:val="16"/>
        </w:rPr>
        <w:t xml:space="preserve"> </w:t>
      </w:r>
      <w:r w:rsidRPr="00BA6396">
        <w:rPr>
          <w:rFonts w:ascii="Verdana" w:hAnsi="Verdana" w:cs="Arial"/>
          <w:sz w:val="16"/>
          <w:szCs w:val="16"/>
        </w:rPr>
        <w:t>o</w:t>
      </w:r>
      <w:r w:rsidRPr="00BA6396">
        <w:rPr>
          <w:rFonts w:ascii="Verdana" w:eastAsia="Tahoma" w:hAnsi="Verdana" w:cs="Arial"/>
          <w:sz w:val="16"/>
          <w:szCs w:val="16"/>
        </w:rPr>
        <w:t xml:space="preserve"> </w:t>
      </w:r>
      <w:r w:rsidRPr="00BA6396">
        <w:rPr>
          <w:rFonts w:ascii="Verdana" w:hAnsi="Verdana" w:cs="Arial"/>
          <w:sz w:val="16"/>
          <w:szCs w:val="16"/>
        </w:rPr>
        <w:t>zwrot</w:t>
      </w:r>
      <w:r w:rsidRPr="00BA6396">
        <w:rPr>
          <w:rFonts w:ascii="Verdana" w:eastAsia="Tahoma" w:hAnsi="Verdana" w:cs="Arial"/>
          <w:sz w:val="16"/>
          <w:szCs w:val="16"/>
        </w:rPr>
        <w:t xml:space="preserve"> </w:t>
      </w:r>
      <w:r w:rsidRPr="00BA6396">
        <w:rPr>
          <w:rFonts w:ascii="Verdana" w:hAnsi="Verdana" w:cs="Arial"/>
          <w:sz w:val="16"/>
          <w:szCs w:val="16"/>
        </w:rPr>
        <w:t>uzasadnionych</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uczestnictwa</w:t>
      </w:r>
      <w:r w:rsidRPr="00BA6396">
        <w:rPr>
          <w:rFonts w:ascii="Verdana" w:eastAsia="Tahoma" w:hAnsi="Verdana" w:cs="Arial"/>
          <w:sz w:val="16"/>
          <w:szCs w:val="16"/>
        </w:rPr>
        <w:t xml:space="preserve"> </w:t>
      </w:r>
      <w:r w:rsidRPr="00BA6396">
        <w:rPr>
          <w:rFonts w:ascii="Verdana" w:hAnsi="Verdana" w:cs="Arial"/>
          <w:sz w:val="16"/>
          <w:szCs w:val="16"/>
        </w:rPr>
        <w:t>w postępowaniu,</w:t>
      </w:r>
      <w:r w:rsidRPr="00BA6396">
        <w:rPr>
          <w:rFonts w:ascii="Verdana" w:eastAsia="Tahoma" w:hAnsi="Verdana" w:cs="Arial"/>
          <w:sz w:val="16"/>
          <w:szCs w:val="16"/>
        </w:rPr>
        <w:t xml:space="preserve"> </w:t>
      </w:r>
      <w:r w:rsidRPr="00BA6396">
        <w:rPr>
          <w:rFonts w:ascii="Verdana" w:hAnsi="Verdana" w:cs="Arial"/>
          <w:sz w:val="16"/>
          <w:szCs w:val="16"/>
        </w:rPr>
        <w:t>w szczególności</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przygotowania</w:t>
      </w:r>
      <w:r w:rsidRPr="00BA6396">
        <w:rPr>
          <w:rFonts w:ascii="Verdana" w:eastAsia="Tahoma" w:hAnsi="Verdana" w:cs="Arial"/>
          <w:sz w:val="16"/>
          <w:szCs w:val="16"/>
        </w:rPr>
        <w:t xml:space="preserve"> </w:t>
      </w:r>
      <w:r w:rsidRPr="00BA6396">
        <w:rPr>
          <w:rFonts w:ascii="Verdana" w:hAnsi="Verdana" w:cs="Arial"/>
          <w:sz w:val="16"/>
          <w:szCs w:val="16"/>
        </w:rPr>
        <w:t>oferty.</w:t>
      </w:r>
    </w:p>
    <w:p w:rsidR="006F3F35" w:rsidRP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wraz</w:t>
      </w:r>
      <w:r w:rsidRPr="00BA6396">
        <w:rPr>
          <w:rFonts w:ascii="Verdana" w:eastAsia="Tahoma" w:hAnsi="Verdana" w:cs="Arial"/>
          <w:sz w:val="16"/>
          <w:szCs w:val="16"/>
        </w:rPr>
        <w:t xml:space="preserve"> </w:t>
      </w:r>
      <w:r w:rsidRPr="00BA6396">
        <w:rPr>
          <w:rFonts w:ascii="Verdana" w:hAnsi="Verdana" w:cs="Arial"/>
          <w:sz w:val="16"/>
          <w:szCs w:val="16"/>
        </w:rPr>
        <w:t>ze</w:t>
      </w:r>
      <w:r w:rsidRPr="00BA6396">
        <w:rPr>
          <w:rFonts w:ascii="Verdana" w:eastAsia="Tahoma" w:hAnsi="Verdana" w:cs="Arial"/>
          <w:sz w:val="16"/>
          <w:szCs w:val="16"/>
        </w:rPr>
        <w:t xml:space="preserve"> </w:t>
      </w:r>
      <w:r w:rsidRPr="00BA6396">
        <w:rPr>
          <w:rFonts w:ascii="Verdana" w:hAnsi="Verdana" w:cs="Arial"/>
          <w:sz w:val="16"/>
          <w:szCs w:val="16"/>
        </w:rPr>
        <w:t>stanowiącymi</w:t>
      </w:r>
      <w:r w:rsidRPr="00BA6396">
        <w:rPr>
          <w:rFonts w:ascii="Verdana" w:eastAsia="Tahoma" w:hAnsi="Verdana" w:cs="Arial"/>
          <w:sz w:val="16"/>
          <w:szCs w:val="16"/>
        </w:rPr>
        <w:t xml:space="preserve"> </w:t>
      </w:r>
      <w:r w:rsidRPr="00BA6396">
        <w:rPr>
          <w:rFonts w:ascii="Verdana" w:hAnsi="Verdana" w:cs="Arial"/>
          <w:sz w:val="16"/>
          <w:szCs w:val="16"/>
        </w:rPr>
        <w:t>jej</w:t>
      </w:r>
      <w:r w:rsidRPr="00BA6396">
        <w:rPr>
          <w:rFonts w:ascii="Verdana" w:eastAsia="Tahoma" w:hAnsi="Verdana" w:cs="Arial"/>
          <w:sz w:val="16"/>
          <w:szCs w:val="16"/>
        </w:rPr>
        <w:t xml:space="preserve"> </w:t>
      </w:r>
      <w:r w:rsidRPr="00BA6396">
        <w:rPr>
          <w:rFonts w:ascii="Verdana" w:hAnsi="Verdana" w:cs="Arial"/>
          <w:sz w:val="16"/>
          <w:szCs w:val="16"/>
        </w:rPr>
        <w:t>integralną</w:t>
      </w:r>
      <w:r w:rsidRPr="00BA6396">
        <w:rPr>
          <w:rFonts w:ascii="Verdana" w:eastAsia="Tahoma" w:hAnsi="Verdana" w:cs="Arial"/>
          <w:sz w:val="16"/>
          <w:szCs w:val="16"/>
        </w:rPr>
        <w:t xml:space="preserve"> </w:t>
      </w:r>
      <w:r w:rsidRPr="00BA6396">
        <w:rPr>
          <w:rFonts w:ascii="Verdana" w:hAnsi="Verdana" w:cs="Arial"/>
          <w:sz w:val="16"/>
          <w:szCs w:val="16"/>
        </w:rPr>
        <w:t>część</w:t>
      </w:r>
      <w:r w:rsidRPr="00BA6396">
        <w:rPr>
          <w:rFonts w:ascii="Verdana" w:eastAsia="Tahoma" w:hAnsi="Verdana" w:cs="Arial"/>
          <w:sz w:val="16"/>
          <w:szCs w:val="16"/>
        </w:rPr>
        <w:t xml:space="preserve"> </w:t>
      </w:r>
      <w:r w:rsidRPr="00BA6396">
        <w:rPr>
          <w:rFonts w:ascii="Verdana" w:hAnsi="Verdana" w:cs="Arial"/>
          <w:sz w:val="16"/>
          <w:szCs w:val="16"/>
        </w:rPr>
        <w:t>załącznikami</w:t>
      </w:r>
      <w:r w:rsidRPr="00BA6396">
        <w:rPr>
          <w:rFonts w:ascii="Verdana" w:eastAsia="Tahoma" w:hAnsi="Verdana" w:cs="Arial"/>
          <w:sz w:val="16"/>
          <w:szCs w:val="16"/>
        </w:rPr>
        <w:t xml:space="preserve"> </w:t>
      </w:r>
      <w:r w:rsidRPr="00BA6396">
        <w:rPr>
          <w:rFonts w:ascii="Verdana" w:hAnsi="Verdana" w:cs="Arial"/>
          <w:sz w:val="16"/>
          <w:szCs w:val="16"/>
        </w:rPr>
        <w:t>Wykonawca</w:t>
      </w:r>
      <w:r w:rsidRPr="00BA6396">
        <w:rPr>
          <w:rFonts w:ascii="Verdana" w:eastAsia="Tahoma" w:hAnsi="Verdana" w:cs="Arial"/>
          <w:sz w:val="16"/>
          <w:szCs w:val="16"/>
        </w:rPr>
        <w:t xml:space="preserve"> </w:t>
      </w:r>
      <w:r w:rsidRPr="00BA6396">
        <w:rPr>
          <w:rFonts w:ascii="Verdana" w:hAnsi="Verdana" w:cs="Arial"/>
          <w:sz w:val="16"/>
          <w:szCs w:val="16"/>
        </w:rPr>
        <w:t>sporządza</w:t>
      </w:r>
      <w:r w:rsidRPr="00BA6396">
        <w:rPr>
          <w:rFonts w:ascii="Verdana" w:eastAsia="Tahoma" w:hAnsi="Verdana" w:cs="Arial"/>
          <w:sz w:val="16"/>
          <w:szCs w:val="16"/>
        </w:rPr>
        <w:t xml:space="preserve"> </w:t>
      </w:r>
      <w:r w:rsidRPr="00BA6396">
        <w:rPr>
          <w:rFonts w:ascii="Verdana" w:hAnsi="Verdana" w:cs="Arial"/>
          <w:sz w:val="16"/>
          <w:szCs w:val="16"/>
        </w:rPr>
        <w:t>ściśle</w:t>
      </w:r>
      <w:r w:rsidRPr="00BA6396">
        <w:rPr>
          <w:rFonts w:ascii="Verdana" w:eastAsia="Tahoma" w:hAnsi="Verdana" w:cs="Arial"/>
          <w:sz w:val="16"/>
          <w:szCs w:val="16"/>
        </w:rPr>
        <w:t xml:space="preserve"> </w:t>
      </w:r>
      <w:r w:rsidRPr="00BA6396">
        <w:rPr>
          <w:rFonts w:ascii="Verdana" w:hAnsi="Verdana" w:cs="Arial"/>
          <w:sz w:val="16"/>
          <w:szCs w:val="16"/>
        </w:rPr>
        <w:t>według</w:t>
      </w:r>
      <w:r w:rsidRPr="00BA6396">
        <w:rPr>
          <w:rFonts w:ascii="Verdana" w:eastAsia="Tahoma" w:hAnsi="Verdana" w:cs="Arial"/>
          <w:sz w:val="16"/>
          <w:szCs w:val="16"/>
        </w:rPr>
        <w:t xml:space="preserve"> </w:t>
      </w:r>
      <w:r w:rsidRPr="00BA6396">
        <w:rPr>
          <w:rFonts w:ascii="Verdana" w:hAnsi="Verdana" w:cs="Arial"/>
          <w:sz w:val="16"/>
          <w:szCs w:val="16"/>
        </w:rPr>
        <w:t>postanowień</w:t>
      </w:r>
      <w:r w:rsidRPr="00BA6396">
        <w:rPr>
          <w:rFonts w:ascii="Verdana" w:eastAsia="Tahoma" w:hAnsi="Verdana" w:cs="Arial"/>
          <w:sz w:val="16"/>
          <w:szCs w:val="16"/>
        </w:rPr>
        <w:t xml:space="preserve"> </w:t>
      </w:r>
      <w:r w:rsidRPr="00BA6396">
        <w:rPr>
          <w:rFonts w:ascii="Verdana" w:hAnsi="Verdana" w:cs="Arial"/>
          <w:sz w:val="16"/>
          <w:szCs w:val="16"/>
        </w:rPr>
        <w:t>niniejszej</w:t>
      </w:r>
      <w:r w:rsidRPr="00BA6396">
        <w:rPr>
          <w:rFonts w:ascii="Verdana" w:eastAsia="Tahoma" w:hAnsi="Verdana" w:cs="Arial"/>
          <w:sz w:val="16"/>
          <w:szCs w:val="16"/>
        </w:rPr>
        <w:t xml:space="preserve"> </w:t>
      </w:r>
      <w:r w:rsidRPr="00BA6396">
        <w:rPr>
          <w:rFonts w:ascii="Verdana" w:hAnsi="Verdana" w:cs="Arial"/>
          <w:sz w:val="16"/>
          <w:szCs w:val="16"/>
        </w:rPr>
        <w:t>SIWZ.</w:t>
      </w:r>
    </w:p>
    <w:p w:rsidR="006F3F35" w:rsidRPr="00B66930" w:rsidRDefault="006F3F35" w:rsidP="00B66930">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Wykonawca</w:t>
      </w:r>
      <w:r w:rsidRPr="00BA6396">
        <w:rPr>
          <w:rFonts w:ascii="Verdana" w:eastAsia="Tahoma" w:hAnsi="Verdana" w:cs="Arial"/>
          <w:sz w:val="16"/>
          <w:szCs w:val="16"/>
        </w:rPr>
        <w:t xml:space="preserve"> </w:t>
      </w:r>
      <w:r w:rsidRPr="00BA6396">
        <w:rPr>
          <w:rFonts w:ascii="Verdana" w:hAnsi="Verdana" w:cs="Arial"/>
          <w:sz w:val="16"/>
          <w:szCs w:val="16"/>
        </w:rPr>
        <w:t>powinien</w:t>
      </w:r>
      <w:r w:rsidRPr="00BA6396">
        <w:rPr>
          <w:rFonts w:ascii="Verdana" w:eastAsia="Tahoma" w:hAnsi="Verdana" w:cs="Arial"/>
          <w:sz w:val="16"/>
          <w:szCs w:val="16"/>
        </w:rPr>
        <w:t xml:space="preserve"> </w:t>
      </w:r>
      <w:r w:rsidRPr="00BA6396">
        <w:rPr>
          <w:rFonts w:ascii="Verdana" w:hAnsi="Verdana" w:cs="Arial"/>
          <w:sz w:val="16"/>
          <w:szCs w:val="16"/>
        </w:rPr>
        <w:t>sporządzić</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przygotowanych</w:t>
      </w:r>
      <w:r w:rsidRPr="00BA6396">
        <w:rPr>
          <w:rFonts w:ascii="Verdana" w:eastAsia="Tahoma" w:hAnsi="Verdana" w:cs="Arial"/>
          <w:sz w:val="16"/>
          <w:szCs w:val="16"/>
        </w:rPr>
        <w:t xml:space="preserve"> </w:t>
      </w:r>
      <w:r w:rsidRPr="00BA6396">
        <w:rPr>
          <w:rFonts w:ascii="Verdana" w:hAnsi="Verdana" w:cs="Arial"/>
          <w:sz w:val="16"/>
          <w:szCs w:val="16"/>
        </w:rPr>
        <w:t>i</w:t>
      </w:r>
      <w:r w:rsidRPr="00BA6396">
        <w:rPr>
          <w:rFonts w:ascii="Verdana" w:eastAsia="Tahoma" w:hAnsi="Verdana" w:cs="Arial"/>
          <w:sz w:val="16"/>
          <w:szCs w:val="16"/>
        </w:rPr>
        <w:t xml:space="preserve"> </w:t>
      </w:r>
      <w:r w:rsidRPr="00BA6396">
        <w:rPr>
          <w:rFonts w:ascii="Verdana" w:hAnsi="Verdana" w:cs="Arial"/>
          <w:sz w:val="16"/>
          <w:szCs w:val="16"/>
        </w:rPr>
        <w:t>udostępnionych</w:t>
      </w:r>
      <w:r w:rsidRPr="00BA6396">
        <w:rPr>
          <w:rFonts w:ascii="Verdana" w:eastAsia="Tahoma" w:hAnsi="Verdana" w:cs="Arial"/>
          <w:sz w:val="16"/>
          <w:szCs w:val="16"/>
        </w:rPr>
        <w:t xml:space="preserve"> </w:t>
      </w:r>
      <w:r w:rsidRPr="00BA6396">
        <w:rPr>
          <w:rFonts w:ascii="Verdana" w:hAnsi="Verdana" w:cs="Arial"/>
          <w:sz w:val="16"/>
          <w:szCs w:val="16"/>
        </w:rPr>
        <w:t>drukach</w:t>
      </w:r>
      <w:r w:rsidRPr="00BA6396">
        <w:rPr>
          <w:rFonts w:ascii="Verdana" w:eastAsia="Tahoma" w:hAnsi="Verdana" w:cs="Arial"/>
          <w:sz w:val="16"/>
          <w:szCs w:val="16"/>
        </w:rPr>
        <w:t xml:space="preserve"> </w:t>
      </w:r>
      <w:r w:rsidRPr="00BA6396">
        <w:rPr>
          <w:rFonts w:ascii="Verdana" w:hAnsi="Verdana" w:cs="Arial"/>
          <w:sz w:val="16"/>
          <w:szCs w:val="16"/>
        </w:rPr>
        <w:t>załączników</w:t>
      </w:r>
      <w:r w:rsidRPr="00BA6396">
        <w:rPr>
          <w:rFonts w:ascii="Verdana" w:eastAsia="Tahoma" w:hAnsi="Verdana" w:cs="Arial"/>
          <w:sz w:val="16"/>
          <w:szCs w:val="16"/>
        </w:rPr>
        <w:t xml:space="preserve"> </w:t>
      </w:r>
      <w:r w:rsidRPr="00BA6396">
        <w:rPr>
          <w:rFonts w:ascii="Verdana" w:hAnsi="Verdana" w:cs="Arial"/>
          <w:sz w:val="16"/>
          <w:szCs w:val="16"/>
        </w:rPr>
        <w:t>lub</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oparciu</w:t>
      </w:r>
      <w:r w:rsidRPr="00BA6396">
        <w:rPr>
          <w:rFonts w:ascii="Verdana" w:eastAsia="Tahoma" w:hAnsi="Verdana" w:cs="Arial"/>
          <w:sz w:val="16"/>
          <w:szCs w:val="16"/>
        </w:rPr>
        <w:t xml:space="preserve"> </w:t>
      </w:r>
      <w:r w:rsidRPr="00BA6396">
        <w:rPr>
          <w:rFonts w:ascii="Verdana" w:hAnsi="Verdana" w:cs="Arial"/>
          <w:sz w:val="16"/>
          <w:szCs w:val="16"/>
        </w:rPr>
        <w:t>o zawartą</w:t>
      </w:r>
      <w:r w:rsidR="00B66930">
        <w:rPr>
          <w:rFonts w:ascii="Verdana" w:hAnsi="Verdana" w:cs="Arial"/>
          <w:sz w:val="16"/>
          <w:szCs w:val="16"/>
        </w:rPr>
        <w:t xml:space="preserve"> </w:t>
      </w:r>
      <w:r w:rsidRPr="00B66930">
        <w:rPr>
          <w:rFonts w:ascii="Verdana" w:hAnsi="Verdana" w:cs="Arial"/>
          <w:sz w:val="16"/>
          <w:szCs w:val="16"/>
        </w:rPr>
        <w:t>w</w:t>
      </w:r>
      <w:r w:rsidRPr="00B66930">
        <w:rPr>
          <w:rFonts w:ascii="Verdana" w:eastAsia="Tahoma" w:hAnsi="Verdana" w:cs="Arial"/>
          <w:sz w:val="16"/>
          <w:szCs w:val="16"/>
        </w:rPr>
        <w:t xml:space="preserve"> </w:t>
      </w:r>
      <w:r w:rsidRPr="00B66930">
        <w:rPr>
          <w:rFonts w:ascii="Verdana" w:hAnsi="Verdana" w:cs="Arial"/>
          <w:sz w:val="16"/>
          <w:szCs w:val="16"/>
        </w:rPr>
        <w:t>nich</w:t>
      </w:r>
      <w:r w:rsidRPr="00B66930">
        <w:rPr>
          <w:rFonts w:ascii="Verdana" w:eastAsia="Tahoma" w:hAnsi="Verdana" w:cs="Arial"/>
          <w:sz w:val="16"/>
          <w:szCs w:val="16"/>
        </w:rPr>
        <w:t xml:space="preserve"> </w:t>
      </w:r>
      <w:r w:rsidRPr="00B66930">
        <w:rPr>
          <w:rFonts w:ascii="Verdana" w:hAnsi="Verdana" w:cs="Arial"/>
          <w:sz w:val="16"/>
          <w:szCs w:val="16"/>
        </w:rPr>
        <w:t>treść,</w:t>
      </w:r>
      <w:r w:rsidRPr="00B66930">
        <w:rPr>
          <w:rFonts w:ascii="Verdana" w:eastAsia="Tahoma" w:hAnsi="Verdana" w:cs="Arial"/>
          <w:sz w:val="16"/>
          <w:szCs w:val="16"/>
        </w:rPr>
        <w:t xml:space="preserve"> </w:t>
      </w:r>
      <w:r w:rsidRPr="00B66930">
        <w:rPr>
          <w:rFonts w:ascii="Verdana" w:hAnsi="Verdana" w:cs="Arial"/>
          <w:sz w:val="16"/>
          <w:szCs w:val="16"/>
        </w:rPr>
        <w:t>stanowiącą</w:t>
      </w:r>
      <w:r w:rsidRPr="00B66930">
        <w:rPr>
          <w:rFonts w:ascii="Verdana" w:eastAsia="Tahoma" w:hAnsi="Verdana" w:cs="Arial"/>
          <w:sz w:val="16"/>
          <w:szCs w:val="16"/>
        </w:rPr>
        <w:t xml:space="preserve"> </w:t>
      </w:r>
      <w:r w:rsidRPr="00B66930">
        <w:rPr>
          <w:rFonts w:ascii="Verdana" w:hAnsi="Verdana" w:cs="Arial"/>
          <w:sz w:val="16"/>
          <w:szCs w:val="16"/>
        </w:rPr>
        <w:t>integralną</w:t>
      </w:r>
      <w:r w:rsidRPr="00B66930">
        <w:rPr>
          <w:rFonts w:ascii="Verdana" w:eastAsia="Tahoma" w:hAnsi="Verdana" w:cs="Arial"/>
          <w:sz w:val="16"/>
          <w:szCs w:val="16"/>
        </w:rPr>
        <w:t xml:space="preserve"> </w:t>
      </w:r>
      <w:r w:rsidRPr="00B66930">
        <w:rPr>
          <w:rFonts w:ascii="Verdana" w:hAnsi="Verdana" w:cs="Arial"/>
          <w:sz w:val="16"/>
          <w:szCs w:val="16"/>
        </w:rPr>
        <w:t>część</w:t>
      </w:r>
      <w:r w:rsidRPr="00B66930">
        <w:rPr>
          <w:rFonts w:ascii="Verdana" w:eastAsia="Tahoma" w:hAnsi="Verdana" w:cs="Arial"/>
          <w:sz w:val="16"/>
          <w:szCs w:val="16"/>
        </w:rPr>
        <w:t xml:space="preserve"> </w:t>
      </w:r>
      <w:r w:rsidRPr="00B66930">
        <w:rPr>
          <w:rFonts w:ascii="Verdana" w:hAnsi="Verdana" w:cs="Arial"/>
          <w:sz w:val="16"/>
          <w:szCs w:val="16"/>
        </w:rPr>
        <w:t>niniejszej</w:t>
      </w:r>
      <w:r w:rsidRPr="00B66930">
        <w:rPr>
          <w:rFonts w:ascii="Verdana" w:eastAsia="Tahoma" w:hAnsi="Verdana" w:cs="Arial"/>
          <w:sz w:val="16"/>
          <w:szCs w:val="16"/>
        </w:rPr>
        <w:t xml:space="preserve"> </w:t>
      </w:r>
      <w:r w:rsidRPr="00B66930">
        <w:rPr>
          <w:rFonts w:ascii="Verdana" w:hAnsi="Verdana" w:cs="Arial"/>
          <w:sz w:val="16"/>
          <w:szCs w:val="16"/>
        </w:rPr>
        <w:t>SIWZ.</w:t>
      </w:r>
    </w:p>
    <w:p w:rsidR="006F3F35" w:rsidRP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Za</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złożoną</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terminie</w:t>
      </w:r>
      <w:r w:rsidRPr="00BA6396">
        <w:rPr>
          <w:rFonts w:ascii="Verdana" w:eastAsia="Tahoma" w:hAnsi="Verdana" w:cs="Arial"/>
          <w:sz w:val="16"/>
          <w:szCs w:val="16"/>
        </w:rPr>
        <w:t xml:space="preserve"> </w:t>
      </w:r>
      <w:r w:rsidRPr="00BA6396">
        <w:rPr>
          <w:rFonts w:ascii="Verdana" w:hAnsi="Verdana" w:cs="Arial"/>
          <w:sz w:val="16"/>
          <w:szCs w:val="16"/>
        </w:rPr>
        <w:t>uważa</w:t>
      </w:r>
      <w:r w:rsidRPr="00BA6396">
        <w:rPr>
          <w:rFonts w:ascii="Verdana" w:eastAsia="Tahoma" w:hAnsi="Verdana" w:cs="Arial"/>
          <w:sz w:val="16"/>
          <w:szCs w:val="16"/>
        </w:rPr>
        <w:t xml:space="preserve"> </w:t>
      </w:r>
      <w:r w:rsidRPr="00BA6396">
        <w:rPr>
          <w:rFonts w:ascii="Verdana" w:hAnsi="Verdana" w:cs="Arial"/>
          <w:sz w:val="16"/>
          <w:szCs w:val="16"/>
        </w:rPr>
        <w:t>się</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która</w:t>
      </w:r>
      <w:r w:rsidRPr="00BA6396">
        <w:rPr>
          <w:rFonts w:ascii="Verdana" w:eastAsia="Tahoma" w:hAnsi="Verdana" w:cs="Arial"/>
          <w:sz w:val="16"/>
          <w:szCs w:val="16"/>
        </w:rPr>
        <w:t xml:space="preserve"> </w:t>
      </w:r>
      <w:r w:rsidRPr="00BA6396">
        <w:rPr>
          <w:rFonts w:ascii="Verdana" w:hAnsi="Verdana" w:cs="Arial"/>
          <w:sz w:val="16"/>
          <w:szCs w:val="16"/>
        </w:rPr>
        <w:t>bez</w:t>
      </w:r>
      <w:r w:rsidRPr="00BA6396">
        <w:rPr>
          <w:rFonts w:ascii="Verdana" w:eastAsia="Tahoma" w:hAnsi="Verdana" w:cs="Arial"/>
          <w:sz w:val="16"/>
          <w:szCs w:val="16"/>
        </w:rPr>
        <w:t xml:space="preserve"> </w:t>
      </w:r>
      <w:r w:rsidRPr="00BA6396">
        <w:rPr>
          <w:rFonts w:ascii="Verdana" w:hAnsi="Verdana" w:cs="Arial"/>
          <w:sz w:val="16"/>
          <w:szCs w:val="16"/>
        </w:rPr>
        <w:t>względu</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przyczynę</w:t>
      </w:r>
      <w:r w:rsidRPr="00BA6396">
        <w:rPr>
          <w:rFonts w:ascii="Verdana" w:eastAsia="Tahoma" w:hAnsi="Verdana" w:cs="Arial"/>
          <w:sz w:val="16"/>
          <w:szCs w:val="16"/>
        </w:rPr>
        <w:t xml:space="preserve"> </w:t>
      </w:r>
      <w:r w:rsidRPr="00BA6396">
        <w:rPr>
          <w:rFonts w:ascii="Verdana" w:hAnsi="Verdana" w:cs="Arial"/>
          <w:sz w:val="16"/>
          <w:szCs w:val="16"/>
        </w:rPr>
        <w:t>dotarła</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Zamawiającego</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upływie</w:t>
      </w:r>
      <w:r w:rsidRPr="00BA6396">
        <w:rPr>
          <w:rFonts w:ascii="Verdana" w:eastAsia="Tahoma" w:hAnsi="Verdana" w:cs="Arial"/>
          <w:sz w:val="16"/>
          <w:szCs w:val="16"/>
        </w:rPr>
        <w:t xml:space="preserve"> </w:t>
      </w:r>
      <w:r w:rsidRPr="00BA6396">
        <w:rPr>
          <w:rFonts w:ascii="Verdana" w:hAnsi="Verdana" w:cs="Arial"/>
          <w:sz w:val="16"/>
          <w:szCs w:val="16"/>
        </w:rPr>
        <w:t>terminu</w:t>
      </w:r>
      <w:r w:rsidRPr="00BA6396">
        <w:rPr>
          <w:rFonts w:ascii="Verdana" w:eastAsia="Tahoma" w:hAnsi="Verdana" w:cs="Arial"/>
          <w:sz w:val="16"/>
          <w:szCs w:val="16"/>
        </w:rPr>
        <w:t xml:space="preserve"> </w:t>
      </w:r>
      <w:r w:rsidRPr="00BA6396">
        <w:rPr>
          <w:rFonts w:ascii="Verdana" w:hAnsi="Verdana" w:cs="Arial"/>
          <w:sz w:val="16"/>
          <w:szCs w:val="16"/>
        </w:rPr>
        <w:t>składania</w:t>
      </w:r>
      <w:r w:rsidRPr="00BA6396">
        <w:rPr>
          <w:rFonts w:ascii="Verdana" w:eastAsia="Tahoma" w:hAnsi="Verdana" w:cs="Arial"/>
          <w:sz w:val="16"/>
          <w:szCs w:val="16"/>
        </w:rPr>
        <w:t xml:space="preserve"> </w:t>
      </w:r>
      <w:r w:rsidRPr="00BA6396">
        <w:rPr>
          <w:rFonts w:ascii="Verdana" w:hAnsi="Verdana" w:cs="Arial"/>
          <w:sz w:val="16"/>
          <w:szCs w:val="16"/>
        </w:rPr>
        <w:t>ofert.</w:t>
      </w:r>
    </w:p>
    <w:p w:rsidR="006F3F35" w:rsidRPr="005F1123"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Obowiązkiem</w:t>
      </w:r>
      <w:r w:rsidRPr="00BA6396">
        <w:rPr>
          <w:rFonts w:ascii="Verdana" w:eastAsia="Tahoma" w:hAnsi="Verdana" w:cs="Arial"/>
          <w:sz w:val="16"/>
          <w:szCs w:val="16"/>
        </w:rPr>
        <w:t xml:space="preserve"> </w:t>
      </w:r>
      <w:r w:rsidRPr="00BA6396">
        <w:rPr>
          <w:rFonts w:ascii="Verdana" w:hAnsi="Verdana" w:cs="Arial"/>
          <w:sz w:val="16"/>
          <w:szCs w:val="16"/>
        </w:rPr>
        <w:t>składającego</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jest</w:t>
      </w:r>
      <w:r w:rsidRPr="00BA6396">
        <w:rPr>
          <w:rFonts w:ascii="Verdana" w:eastAsia="Tahoma" w:hAnsi="Verdana" w:cs="Arial"/>
          <w:sz w:val="16"/>
          <w:szCs w:val="16"/>
        </w:rPr>
        <w:t xml:space="preserve"> </w:t>
      </w:r>
      <w:r w:rsidRPr="00BA6396">
        <w:rPr>
          <w:rFonts w:ascii="Verdana" w:hAnsi="Verdana" w:cs="Arial"/>
          <w:sz w:val="16"/>
          <w:szCs w:val="16"/>
        </w:rPr>
        <w:t>uzyskać</w:t>
      </w:r>
      <w:r w:rsidRPr="00BA6396">
        <w:rPr>
          <w:rFonts w:ascii="Verdana" w:eastAsia="Tahoma" w:hAnsi="Verdana" w:cs="Arial"/>
          <w:sz w:val="16"/>
          <w:szCs w:val="16"/>
        </w:rPr>
        <w:t xml:space="preserve"> </w:t>
      </w:r>
      <w:r w:rsidRPr="00BA6396">
        <w:rPr>
          <w:rFonts w:ascii="Verdana" w:hAnsi="Verdana" w:cs="Arial"/>
          <w:sz w:val="16"/>
          <w:szCs w:val="16"/>
        </w:rPr>
        <w:t>wszelkie</w:t>
      </w:r>
      <w:r w:rsidRPr="00BA6396">
        <w:rPr>
          <w:rFonts w:ascii="Verdana" w:eastAsia="Tahoma" w:hAnsi="Verdana" w:cs="Arial"/>
          <w:sz w:val="16"/>
          <w:szCs w:val="16"/>
        </w:rPr>
        <w:t xml:space="preserve"> </w:t>
      </w:r>
      <w:r w:rsidRPr="00BA6396">
        <w:rPr>
          <w:rFonts w:ascii="Verdana" w:hAnsi="Verdana" w:cs="Arial"/>
          <w:sz w:val="16"/>
          <w:szCs w:val="16"/>
        </w:rPr>
        <w:t>informacje</w:t>
      </w:r>
      <w:r w:rsidRPr="00BA6396">
        <w:rPr>
          <w:rFonts w:ascii="Verdana" w:eastAsia="Tahoma" w:hAnsi="Verdana" w:cs="Arial"/>
          <w:sz w:val="16"/>
          <w:szCs w:val="16"/>
        </w:rPr>
        <w:t xml:space="preserve"> </w:t>
      </w:r>
      <w:r w:rsidRPr="00BA6396">
        <w:rPr>
          <w:rFonts w:ascii="Verdana" w:hAnsi="Verdana" w:cs="Arial"/>
          <w:sz w:val="16"/>
          <w:szCs w:val="16"/>
        </w:rPr>
        <w:t>konieczne</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prawidłowego</w:t>
      </w:r>
      <w:r w:rsidRPr="00BA6396">
        <w:rPr>
          <w:rFonts w:ascii="Verdana" w:eastAsia="Tahoma" w:hAnsi="Verdana" w:cs="Arial"/>
          <w:sz w:val="16"/>
          <w:szCs w:val="16"/>
        </w:rPr>
        <w:t xml:space="preserve"> </w:t>
      </w:r>
      <w:r w:rsidRPr="00BA6396">
        <w:rPr>
          <w:rFonts w:ascii="Verdana" w:hAnsi="Verdana" w:cs="Arial"/>
          <w:sz w:val="16"/>
          <w:szCs w:val="16"/>
        </w:rPr>
        <w:t>przygotowania</w:t>
      </w:r>
      <w:r w:rsidRPr="00BA6396">
        <w:rPr>
          <w:rFonts w:ascii="Verdana" w:eastAsia="Tahoma" w:hAnsi="Verdana" w:cs="Arial"/>
          <w:sz w:val="16"/>
          <w:szCs w:val="16"/>
        </w:rPr>
        <w:t xml:space="preserve"> </w:t>
      </w:r>
      <w:r w:rsidRPr="00BA6396">
        <w:rPr>
          <w:rFonts w:ascii="Verdana" w:hAnsi="Verdana" w:cs="Arial"/>
          <w:sz w:val="16"/>
          <w:szCs w:val="16"/>
        </w:rPr>
        <w:t>ofert.</w:t>
      </w:r>
    </w:p>
    <w:p w:rsidR="00F866C9" w:rsidRDefault="00F866C9" w:rsidP="00F866C9">
      <w:pPr>
        <w:spacing w:after="0" w:line="360" w:lineRule="auto"/>
        <w:jc w:val="both"/>
        <w:rPr>
          <w:rFonts w:ascii="Verdana" w:hAnsi="Verdana" w:cs="Verdana"/>
          <w:sz w:val="16"/>
        </w:rPr>
      </w:pPr>
    </w:p>
    <w:p w:rsidR="00F866C9" w:rsidRDefault="00F866C9" w:rsidP="006F3F35">
      <w:pPr>
        <w:spacing w:after="120" w:line="360" w:lineRule="auto"/>
        <w:jc w:val="both"/>
        <w:rPr>
          <w:rFonts w:ascii="Verdana" w:hAnsi="Verdana" w:cs="Verdana"/>
          <w:sz w:val="16"/>
        </w:rPr>
      </w:pPr>
      <w:r>
        <w:rPr>
          <w:rFonts w:ascii="Verdana" w:hAnsi="Verdana" w:cs="Verdana"/>
          <w:b/>
          <w:sz w:val="16"/>
        </w:rPr>
        <w:t>XII. Miejsce oraz termin składania i otwarcia ofert</w:t>
      </w:r>
    </w:p>
    <w:p w:rsidR="00F866C9" w:rsidRDefault="00F866C9" w:rsidP="00F866C9">
      <w:pPr>
        <w:pStyle w:val="Akapitzlist"/>
        <w:widowControl w:val="0"/>
        <w:numPr>
          <w:ilvl w:val="0"/>
          <w:numId w:val="17"/>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Oferty należy składać do dnia </w:t>
      </w:r>
      <w:r w:rsidR="00DE3918">
        <w:rPr>
          <w:rFonts w:ascii="Verdana" w:hAnsi="Verdana" w:cs="Verdana"/>
          <w:b/>
          <w:sz w:val="16"/>
        </w:rPr>
        <w:t>20</w:t>
      </w:r>
      <w:r w:rsidR="00BA07E0">
        <w:rPr>
          <w:rFonts w:ascii="Verdana" w:hAnsi="Verdana" w:cs="Verdana"/>
          <w:b/>
          <w:sz w:val="16"/>
        </w:rPr>
        <w:t>.12</w:t>
      </w:r>
      <w:r w:rsidR="006F3F35" w:rsidRPr="006F3F35">
        <w:rPr>
          <w:rFonts w:ascii="Verdana" w:hAnsi="Verdana" w:cs="Verdana"/>
          <w:b/>
          <w:sz w:val="16"/>
        </w:rPr>
        <w:t>.2019</w:t>
      </w:r>
      <w:r w:rsidRPr="006F3F35">
        <w:rPr>
          <w:rFonts w:ascii="Verdana" w:hAnsi="Verdana" w:cs="Verdana"/>
          <w:b/>
          <w:sz w:val="16"/>
        </w:rPr>
        <w:t xml:space="preserve"> r. do godz. 10:00</w:t>
      </w:r>
      <w:r w:rsidR="006F3F35">
        <w:rPr>
          <w:rFonts w:ascii="Verdana" w:hAnsi="Verdana" w:cs="Verdana"/>
          <w:sz w:val="16"/>
        </w:rPr>
        <w:t xml:space="preserve">, otwarcie ofert nastąpi w dniu </w:t>
      </w:r>
      <w:r w:rsidR="00DE3918">
        <w:rPr>
          <w:rFonts w:ascii="Verdana" w:hAnsi="Verdana" w:cs="Verdana"/>
          <w:b/>
          <w:sz w:val="16"/>
        </w:rPr>
        <w:t>20</w:t>
      </w:r>
      <w:bookmarkStart w:id="0" w:name="_GoBack"/>
      <w:bookmarkEnd w:id="0"/>
      <w:r w:rsidR="00BA07E0">
        <w:rPr>
          <w:rFonts w:ascii="Verdana" w:hAnsi="Verdana" w:cs="Verdana"/>
          <w:b/>
          <w:sz w:val="16"/>
        </w:rPr>
        <w:t>.12</w:t>
      </w:r>
      <w:r w:rsidR="006F3F35" w:rsidRPr="006F3F35">
        <w:rPr>
          <w:rFonts w:ascii="Verdana" w:hAnsi="Verdana" w:cs="Verdana"/>
          <w:b/>
          <w:sz w:val="16"/>
        </w:rPr>
        <w:t>.2019</w:t>
      </w:r>
      <w:r w:rsidR="006F3F35">
        <w:rPr>
          <w:rFonts w:ascii="Verdana" w:hAnsi="Verdana" w:cs="Verdana"/>
          <w:b/>
          <w:sz w:val="16"/>
        </w:rPr>
        <w:t xml:space="preserve"> r. o godz. 11</w:t>
      </w:r>
      <w:r w:rsidR="006F3F35" w:rsidRPr="006F3F35">
        <w:rPr>
          <w:rFonts w:ascii="Verdana" w:hAnsi="Verdana" w:cs="Verdana"/>
          <w:b/>
          <w:sz w:val="16"/>
        </w:rPr>
        <w:t>:00</w:t>
      </w:r>
      <w:r w:rsidR="006F3F35">
        <w:rPr>
          <w:rFonts w:ascii="Verdana" w:hAnsi="Verdana" w:cs="Verdana"/>
          <w:sz w:val="16"/>
        </w:rPr>
        <w:t xml:space="preserve"> w siedzibie Zamawiającego - </w:t>
      </w:r>
      <w:r w:rsidR="006F3F35" w:rsidRPr="002646DA">
        <w:rPr>
          <w:rFonts w:ascii="Verdana" w:hAnsi="Verdana" w:cs="Verdana"/>
          <w:sz w:val="16"/>
        </w:rPr>
        <w:t>Szpital Powiatowy Zawiercie, 42-400 Zawiercie ul. Miodowa 14, Budynek Główny „A”, I piętro, Dział Zamówień Publicznych, pokój 109</w:t>
      </w:r>
      <w:r w:rsidR="006F3F35">
        <w:rPr>
          <w:rFonts w:ascii="Verdana" w:hAnsi="Verdana" w:cs="Verdana"/>
          <w:sz w:val="16"/>
        </w:rPr>
        <w:t>.</w:t>
      </w:r>
    </w:p>
    <w:p w:rsidR="006F3F35" w:rsidRDefault="006F3F35" w:rsidP="00F866C9">
      <w:pPr>
        <w:pStyle w:val="Akapitzlist"/>
        <w:widowControl w:val="0"/>
        <w:numPr>
          <w:ilvl w:val="0"/>
          <w:numId w:val="17"/>
        </w:numPr>
        <w:suppressAutoHyphens/>
        <w:spacing w:after="0" w:line="360" w:lineRule="auto"/>
        <w:ind w:left="357" w:hanging="357"/>
        <w:jc w:val="both"/>
        <w:rPr>
          <w:rFonts w:ascii="Verdana" w:hAnsi="Verdana" w:cs="Verdana"/>
          <w:sz w:val="16"/>
        </w:rPr>
      </w:pPr>
      <w:r>
        <w:rPr>
          <w:rFonts w:ascii="Verdana" w:hAnsi="Verdana" w:cs="Verdana"/>
          <w:sz w:val="16"/>
        </w:rPr>
        <w:t xml:space="preserve">Otwarcie ofert następuje poprzez użycie aplikacji do szyfrowania ofert dostępnej na </w:t>
      </w:r>
      <w:proofErr w:type="spellStart"/>
      <w:r>
        <w:rPr>
          <w:rFonts w:ascii="Verdana" w:hAnsi="Verdana" w:cs="Verdana"/>
          <w:sz w:val="16"/>
        </w:rPr>
        <w:t>miniPortalu</w:t>
      </w:r>
      <w:proofErr w:type="spellEnd"/>
      <w:r>
        <w:rPr>
          <w:rFonts w:ascii="Verdana" w:hAnsi="Verdana" w:cs="Verdana"/>
          <w:sz w:val="16"/>
        </w:rPr>
        <w:t xml:space="preserve"> i dokonywana jest poprzez odszyfrowanie i otwarcie ofert za pomocą klucza prywatnego.</w:t>
      </w:r>
    </w:p>
    <w:p w:rsidR="006F3F35" w:rsidRDefault="006F3F35" w:rsidP="00F866C9">
      <w:pPr>
        <w:pStyle w:val="Akapitzlist"/>
        <w:widowControl w:val="0"/>
        <w:numPr>
          <w:ilvl w:val="0"/>
          <w:numId w:val="17"/>
        </w:numPr>
        <w:suppressAutoHyphens/>
        <w:spacing w:after="0" w:line="360" w:lineRule="auto"/>
        <w:ind w:left="357" w:hanging="357"/>
        <w:jc w:val="both"/>
        <w:rPr>
          <w:rFonts w:ascii="Verdana" w:hAnsi="Verdana" w:cs="Verdana"/>
          <w:sz w:val="16"/>
        </w:rPr>
      </w:pPr>
      <w:r>
        <w:rPr>
          <w:rFonts w:ascii="Verdana" w:hAnsi="Verdana" w:cs="Verdana"/>
          <w:sz w:val="16"/>
        </w:rPr>
        <w:t>Otwarcie ofert jest jawne, Wykonawcy mogą uczestniczyć w sesji otwarcia ofert.</w:t>
      </w:r>
    </w:p>
    <w:p w:rsidR="005F41E1" w:rsidRDefault="006F3F35" w:rsidP="005C5371">
      <w:pPr>
        <w:pStyle w:val="Akapitzlist"/>
        <w:widowControl w:val="0"/>
        <w:numPr>
          <w:ilvl w:val="0"/>
          <w:numId w:val="17"/>
        </w:numPr>
        <w:suppressAutoHyphens/>
        <w:spacing w:after="0" w:line="360" w:lineRule="auto"/>
        <w:ind w:left="357" w:hanging="357"/>
        <w:jc w:val="both"/>
        <w:rPr>
          <w:rFonts w:ascii="Verdana" w:hAnsi="Verdana" w:cs="Verdana"/>
          <w:sz w:val="16"/>
        </w:rPr>
      </w:pPr>
      <w:r>
        <w:rPr>
          <w:rFonts w:ascii="Verdana" w:hAnsi="Verdana" w:cs="Verdana"/>
          <w:sz w:val="16"/>
        </w:rPr>
        <w:t>Niezwłocznie po otwarciu ofert Zamawiający zamieści na stronie internetowej informacje z otwarcia ofert.</w:t>
      </w:r>
    </w:p>
    <w:p w:rsidR="005C5371" w:rsidRPr="005C5371" w:rsidRDefault="005C5371" w:rsidP="005C5371">
      <w:pPr>
        <w:pStyle w:val="Akapitzlist"/>
        <w:widowControl w:val="0"/>
        <w:suppressAutoHyphens/>
        <w:spacing w:after="0" w:line="360" w:lineRule="auto"/>
        <w:ind w:left="357"/>
        <w:jc w:val="both"/>
        <w:rPr>
          <w:rFonts w:ascii="Verdana" w:hAnsi="Verdana" w:cs="Verdana"/>
          <w:sz w:val="16"/>
        </w:rPr>
      </w:pPr>
    </w:p>
    <w:p w:rsidR="00F866C9" w:rsidRDefault="00F866C9" w:rsidP="006F3F35">
      <w:pPr>
        <w:spacing w:after="120" w:line="360" w:lineRule="auto"/>
        <w:jc w:val="both"/>
        <w:rPr>
          <w:rFonts w:ascii="Verdana" w:hAnsi="Verdana" w:cs="Verdana"/>
          <w:sz w:val="16"/>
        </w:rPr>
      </w:pPr>
      <w:r>
        <w:rPr>
          <w:rFonts w:ascii="Verdana" w:hAnsi="Verdana" w:cs="Verdana"/>
          <w:b/>
          <w:sz w:val="16"/>
        </w:rPr>
        <w:t>XIII. Opis sposobu obliczenia ceny</w:t>
      </w:r>
    </w:p>
    <w:p w:rsidR="00D14C03" w:rsidRPr="008126A9" w:rsidRDefault="00F866C9" w:rsidP="008126A9">
      <w:pPr>
        <w:pStyle w:val="Akapitzlist"/>
        <w:widowControl w:val="0"/>
        <w:numPr>
          <w:ilvl w:val="0"/>
          <w:numId w:val="18"/>
        </w:numPr>
        <w:suppressAutoHyphens/>
        <w:spacing w:after="0"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F866C9" w:rsidRPr="00AC0E87" w:rsidRDefault="00F866C9" w:rsidP="00F866C9">
      <w:pPr>
        <w:pStyle w:val="Akapitzlist"/>
        <w:widowControl w:val="0"/>
        <w:numPr>
          <w:ilvl w:val="0"/>
          <w:numId w:val="18"/>
        </w:numPr>
        <w:suppressAutoHyphens/>
        <w:spacing w:after="0"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F866C9" w:rsidRPr="00AC0E87" w:rsidRDefault="00F866C9" w:rsidP="00F866C9">
      <w:pPr>
        <w:pStyle w:val="Akapitzlist"/>
        <w:widowControl w:val="0"/>
        <w:numPr>
          <w:ilvl w:val="0"/>
          <w:numId w:val="18"/>
        </w:numPr>
        <w:suppressAutoHyphens/>
        <w:spacing w:after="0"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w:t>
      </w:r>
      <w:r w:rsidR="00CD4BDB">
        <w:rPr>
          <w:rFonts w:ascii="Verdana" w:hAnsi="Verdana"/>
          <w:sz w:val="16"/>
          <w:szCs w:val="16"/>
        </w:rPr>
        <w:t>euczciwej konkurencji (</w:t>
      </w:r>
      <w:r w:rsidR="005C5371">
        <w:rPr>
          <w:rFonts w:ascii="Verdana" w:hAnsi="Verdana"/>
          <w:sz w:val="16"/>
          <w:szCs w:val="16"/>
        </w:rPr>
        <w:t>tj. Dz. U. z 2019 r. poz. 1010</w:t>
      </w:r>
      <w:r w:rsidRPr="00AC0E87">
        <w:rPr>
          <w:rFonts w:ascii="Verdana" w:hAnsi="Verdana"/>
          <w:sz w:val="16"/>
          <w:szCs w:val="16"/>
        </w:rPr>
        <w:t>) powinny zostać uwzględnione w cenie.</w:t>
      </w:r>
    </w:p>
    <w:p w:rsidR="00BA07E0" w:rsidRPr="00D14C03" w:rsidRDefault="00F87926" w:rsidP="00D14C03">
      <w:pPr>
        <w:pStyle w:val="Akapitzlist"/>
        <w:widowControl w:val="0"/>
        <w:numPr>
          <w:ilvl w:val="0"/>
          <w:numId w:val="18"/>
        </w:numPr>
        <w:suppressAutoHyphens/>
        <w:spacing w:after="120" w:line="360" w:lineRule="auto"/>
        <w:ind w:left="357" w:hanging="357"/>
        <w:jc w:val="both"/>
        <w:rPr>
          <w:rFonts w:ascii="Verdana" w:hAnsi="Verdana"/>
          <w:sz w:val="16"/>
          <w:szCs w:val="16"/>
        </w:rPr>
      </w:pPr>
      <w:r>
        <w:rPr>
          <w:rFonts w:ascii="Verdana" w:hAnsi="Verdana"/>
          <w:sz w:val="16"/>
          <w:szCs w:val="16"/>
        </w:rPr>
        <w:t xml:space="preserve">Ceny jednostkowe mogą być podane z dokładnością do czterech miejsc po przecinku, wszystkie pozostałe wartości </w:t>
      </w:r>
      <w:r w:rsidRPr="00AC0E87">
        <w:rPr>
          <w:rFonts w:ascii="Verdana" w:hAnsi="Verdana"/>
          <w:sz w:val="16"/>
          <w:szCs w:val="16"/>
        </w:rPr>
        <w:t>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F866C9" w:rsidRDefault="00F866C9" w:rsidP="006E6248">
      <w:pPr>
        <w:spacing w:after="120" w:line="360" w:lineRule="auto"/>
        <w:jc w:val="both"/>
        <w:rPr>
          <w:rFonts w:ascii="Verdana" w:hAnsi="Verdana" w:cs="Verdana"/>
          <w:sz w:val="16"/>
        </w:rPr>
      </w:pPr>
      <w:r>
        <w:rPr>
          <w:rFonts w:ascii="Verdana" w:hAnsi="Verdana" w:cs="Verdana"/>
          <w:b/>
          <w:sz w:val="16"/>
        </w:rPr>
        <w:t xml:space="preserve">XIV. Kryteria oraz sposób oceny ofert </w:t>
      </w:r>
    </w:p>
    <w:p w:rsidR="00646C0B" w:rsidRDefault="00F866C9" w:rsidP="00BA07E0">
      <w:pPr>
        <w:pStyle w:val="Akapitzlist"/>
        <w:widowControl w:val="0"/>
        <w:numPr>
          <w:ilvl w:val="1"/>
          <w:numId w:val="10"/>
        </w:numPr>
        <w:suppressAutoHyphens/>
        <w:spacing w:after="120" w:line="360" w:lineRule="auto"/>
        <w:ind w:left="357" w:hanging="357"/>
        <w:jc w:val="both"/>
        <w:rPr>
          <w:rFonts w:ascii="Verdana" w:hAnsi="Verdana"/>
          <w:sz w:val="16"/>
          <w:szCs w:val="16"/>
        </w:rPr>
      </w:pPr>
      <w:r w:rsidRPr="00873656">
        <w:rPr>
          <w:rFonts w:ascii="Verdana" w:hAnsi="Verdana"/>
          <w:sz w:val="16"/>
          <w:szCs w:val="16"/>
        </w:rPr>
        <w:t>Zamawiający będzie oceniał ofert</w:t>
      </w:r>
      <w:r w:rsidR="00780970">
        <w:rPr>
          <w:rFonts w:ascii="Verdana" w:hAnsi="Verdana"/>
          <w:sz w:val="16"/>
          <w:szCs w:val="16"/>
        </w:rPr>
        <w:t>y według następujących kryteriów</w:t>
      </w:r>
      <w:r w:rsidRPr="00873656">
        <w:rPr>
          <w:rFonts w:ascii="Verdana" w:hAnsi="Verdana"/>
          <w:sz w:val="16"/>
          <w:szCs w:val="16"/>
        </w:rPr>
        <w:t>:</w:t>
      </w:r>
    </w:p>
    <w:p w:rsidR="00780970" w:rsidRPr="00780970" w:rsidRDefault="00780970" w:rsidP="00780970">
      <w:pPr>
        <w:pStyle w:val="Akapitzlist"/>
        <w:widowControl w:val="0"/>
        <w:autoSpaceDE w:val="0"/>
        <w:autoSpaceDN w:val="0"/>
        <w:adjustRightInd w:val="0"/>
        <w:spacing w:after="0" w:line="360" w:lineRule="auto"/>
        <w:jc w:val="both"/>
        <w:rPr>
          <w:rFonts w:ascii="Verdana" w:eastAsia="Times New Roman" w:hAnsi="Verdana" w:cs="Arial"/>
          <w:b/>
          <w:color w:val="auto"/>
          <w:sz w:val="16"/>
          <w:szCs w:val="16"/>
          <w:lang w:val="x-none" w:eastAsia="x-none"/>
        </w:rPr>
      </w:pPr>
      <w:r w:rsidRPr="00780970">
        <w:rPr>
          <w:rFonts w:ascii="Verdana" w:eastAsia="Times New Roman" w:hAnsi="Verdana" w:cs="Arial"/>
          <w:b/>
          <w:sz w:val="16"/>
          <w:szCs w:val="16"/>
          <w:lang w:eastAsia="x-none"/>
        </w:rPr>
        <w:t xml:space="preserve">A - </w:t>
      </w:r>
      <w:r w:rsidRPr="00780970">
        <w:rPr>
          <w:rFonts w:ascii="Verdana" w:eastAsia="Times New Roman" w:hAnsi="Verdana" w:cs="Arial"/>
          <w:b/>
          <w:sz w:val="16"/>
          <w:szCs w:val="16"/>
          <w:lang w:val="x-none" w:eastAsia="x-none"/>
        </w:rPr>
        <w:t>Cena – waga 60 %</w:t>
      </w:r>
    </w:p>
    <w:p w:rsidR="00780970" w:rsidRDefault="00780970" w:rsidP="00780970">
      <w:pPr>
        <w:pStyle w:val="Akapitzlist"/>
        <w:widowControl w:val="0"/>
        <w:autoSpaceDE w:val="0"/>
        <w:autoSpaceDN w:val="0"/>
        <w:adjustRightInd w:val="0"/>
        <w:spacing w:after="0" w:line="360" w:lineRule="auto"/>
        <w:jc w:val="both"/>
        <w:rPr>
          <w:rFonts w:ascii="Verdana" w:eastAsia="Times New Roman" w:hAnsi="Verdana" w:cs="Arial"/>
          <w:b/>
          <w:sz w:val="16"/>
          <w:szCs w:val="16"/>
          <w:lang w:val="x-none" w:eastAsia="x-none"/>
        </w:rPr>
      </w:pPr>
      <w:r w:rsidRPr="00780970">
        <w:rPr>
          <w:rFonts w:ascii="Verdana" w:eastAsia="Times New Roman" w:hAnsi="Verdana" w:cs="Arial"/>
          <w:b/>
          <w:sz w:val="16"/>
          <w:szCs w:val="16"/>
          <w:lang w:eastAsia="x-none"/>
        </w:rPr>
        <w:t xml:space="preserve">B - </w:t>
      </w:r>
      <w:r w:rsidRPr="00780970">
        <w:rPr>
          <w:rFonts w:ascii="Verdana" w:eastAsia="Times New Roman" w:hAnsi="Verdana" w:cs="Arial"/>
          <w:b/>
          <w:sz w:val="16"/>
          <w:szCs w:val="16"/>
          <w:lang w:val="x-none" w:eastAsia="x-none"/>
        </w:rPr>
        <w:t>Termin dostaw</w:t>
      </w:r>
      <w:r w:rsidRPr="00780970">
        <w:rPr>
          <w:rFonts w:ascii="Verdana" w:eastAsia="Times New Roman" w:hAnsi="Verdana" w:cs="Arial"/>
          <w:b/>
          <w:sz w:val="16"/>
          <w:szCs w:val="16"/>
          <w:lang w:eastAsia="x-none"/>
        </w:rPr>
        <w:t xml:space="preserve"> cząstkowych </w:t>
      </w:r>
      <w:r w:rsidR="00482067">
        <w:rPr>
          <w:rFonts w:ascii="Verdana" w:eastAsia="Times New Roman" w:hAnsi="Verdana" w:cs="Arial"/>
          <w:b/>
          <w:sz w:val="16"/>
          <w:szCs w:val="16"/>
          <w:lang w:eastAsia="x-none"/>
        </w:rPr>
        <w:t>odczynników</w:t>
      </w:r>
      <w:r w:rsidRPr="00780970">
        <w:rPr>
          <w:rFonts w:ascii="Verdana" w:eastAsia="Times New Roman" w:hAnsi="Verdana" w:cs="Arial"/>
          <w:b/>
          <w:sz w:val="16"/>
          <w:szCs w:val="16"/>
          <w:lang w:val="x-none" w:eastAsia="x-none"/>
        </w:rPr>
        <w:t xml:space="preserve"> – </w:t>
      </w:r>
      <w:r w:rsidRPr="00780970">
        <w:rPr>
          <w:rFonts w:ascii="Verdana" w:eastAsia="Times New Roman" w:hAnsi="Verdana" w:cs="Arial"/>
          <w:b/>
          <w:sz w:val="16"/>
          <w:szCs w:val="16"/>
          <w:lang w:eastAsia="x-none"/>
        </w:rPr>
        <w:t>4</w:t>
      </w:r>
      <w:r w:rsidRPr="00780970">
        <w:rPr>
          <w:rFonts w:ascii="Verdana" w:eastAsia="Times New Roman" w:hAnsi="Verdana" w:cs="Arial"/>
          <w:b/>
          <w:sz w:val="16"/>
          <w:szCs w:val="16"/>
          <w:lang w:val="x-none" w:eastAsia="x-none"/>
        </w:rPr>
        <w:t xml:space="preserve">0% </w:t>
      </w:r>
    </w:p>
    <w:p w:rsidR="00482067" w:rsidRDefault="00482067" w:rsidP="00780970">
      <w:pPr>
        <w:pStyle w:val="Akapitzlist"/>
        <w:widowControl w:val="0"/>
        <w:autoSpaceDE w:val="0"/>
        <w:autoSpaceDN w:val="0"/>
        <w:adjustRightInd w:val="0"/>
        <w:spacing w:after="0" w:line="360" w:lineRule="auto"/>
        <w:jc w:val="both"/>
        <w:rPr>
          <w:rFonts w:ascii="Verdana" w:eastAsia="Times New Roman" w:hAnsi="Verdana" w:cs="Arial"/>
          <w:b/>
          <w:sz w:val="16"/>
          <w:szCs w:val="16"/>
          <w:lang w:val="x-none" w:eastAsia="x-none"/>
        </w:rPr>
      </w:pPr>
    </w:p>
    <w:p w:rsidR="00482067" w:rsidRDefault="00482067" w:rsidP="00780970">
      <w:pPr>
        <w:pStyle w:val="Akapitzlist"/>
        <w:widowControl w:val="0"/>
        <w:autoSpaceDE w:val="0"/>
        <w:autoSpaceDN w:val="0"/>
        <w:adjustRightInd w:val="0"/>
        <w:spacing w:after="0" w:line="360" w:lineRule="auto"/>
        <w:jc w:val="both"/>
        <w:rPr>
          <w:rFonts w:ascii="Verdana" w:eastAsia="Times New Roman" w:hAnsi="Verdana" w:cs="Arial"/>
          <w:b/>
          <w:sz w:val="16"/>
          <w:szCs w:val="16"/>
          <w:lang w:val="x-none" w:eastAsia="x-none"/>
        </w:rPr>
      </w:pPr>
    </w:p>
    <w:p w:rsidR="00482067" w:rsidRDefault="00482067" w:rsidP="00780970">
      <w:pPr>
        <w:pStyle w:val="Akapitzlist"/>
        <w:widowControl w:val="0"/>
        <w:autoSpaceDE w:val="0"/>
        <w:autoSpaceDN w:val="0"/>
        <w:adjustRightInd w:val="0"/>
        <w:spacing w:after="0" w:line="360" w:lineRule="auto"/>
        <w:jc w:val="both"/>
        <w:rPr>
          <w:rFonts w:ascii="Verdana" w:eastAsia="Times New Roman" w:hAnsi="Verdana" w:cs="Arial"/>
          <w:b/>
          <w:sz w:val="16"/>
          <w:szCs w:val="16"/>
          <w:lang w:val="x-none" w:eastAsia="x-none"/>
        </w:rPr>
      </w:pPr>
    </w:p>
    <w:p w:rsidR="00482067" w:rsidRDefault="00482067" w:rsidP="00780970">
      <w:pPr>
        <w:pStyle w:val="Akapitzlist"/>
        <w:widowControl w:val="0"/>
        <w:autoSpaceDE w:val="0"/>
        <w:autoSpaceDN w:val="0"/>
        <w:adjustRightInd w:val="0"/>
        <w:spacing w:after="0" w:line="360" w:lineRule="auto"/>
        <w:jc w:val="both"/>
        <w:rPr>
          <w:rFonts w:ascii="Verdana" w:eastAsia="Times New Roman" w:hAnsi="Verdana" w:cs="Arial"/>
          <w:b/>
          <w:sz w:val="16"/>
          <w:szCs w:val="16"/>
          <w:lang w:val="x-none" w:eastAsia="x-none"/>
        </w:rPr>
      </w:pPr>
    </w:p>
    <w:p w:rsidR="00482067" w:rsidRPr="00780970" w:rsidRDefault="00482067" w:rsidP="00482067">
      <w:pPr>
        <w:pStyle w:val="Akapitzlist"/>
        <w:widowControl w:val="0"/>
        <w:autoSpaceDE w:val="0"/>
        <w:autoSpaceDN w:val="0"/>
        <w:adjustRightInd w:val="0"/>
        <w:spacing w:after="120" w:line="360" w:lineRule="auto"/>
        <w:jc w:val="both"/>
        <w:rPr>
          <w:rFonts w:ascii="Verdana" w:eastAsia="Times New Roman" w:hAnsi="Verdana" w:cs="Arial"/>
          <w:b/>
          <w:sz w:val="16"/>
          <w:szCs w:val="16"/>
          <w:lang w:val="x-none" w:eastAsia="x-none"/>
        </w:rPr>
      </w:pPr>
    </w:p>
    <w:p w:rsidR="00780970" w:rsidRPr="00780970" w:rsidRDefault="00780970" w:rsidP="00780970">
      <w:pPr>
        <w:widowControl w:val="0"/>
        <w:suppressAutoHyphens/>
        <w:spacing w:after="0" w:line="360" w:lineRule="auto"/>
        <w:jc w:val="both"/>
        <w:rPr>
          <w:rFonts w:ascii="Verdana" w:hAnsi="Verdana"/>
          <w:sz w:val="16"/>
          <w:szCs w:val="16"/>
        </w:rPr>
      </w:pPr>
    </w:p>
    <w:p w:rsidR="008126A9" w:rsidRPr="001872BF" w:rsidRDefault="00780970" w:rsidP="001872BF">
      <w:pPr>
        <w:numPr>
          <w:ilvl w:val="0"/>
          <w:numId w:val="38"/>
        </w:numPr>
        <w:spacing w:after="0" w:line="360" w:lineRule="auto"/>
        <w:jc w:val="both"/>
        <w:rPr>
          <w:rFonts w:ascii="Verdana" w:hAnsi="Verdana" w:cs="Arial"/>
          <w:color w:val="auto"/>
          <w:sz w:val="16"/>
          <w:szCs w:val="16"/>
        </w:rPr>
      </w:pPr>
      <w:r w:rsidRPr="00780970">
        <w:rPr>
          <w:rFonts w:ascii="Verdana" w:hAnsi="Verdana" w:cs="Arial"/>
          <w:b/>
          <w:sz w:val="16"/>
          <w:szCs w:val="16"/>
        </w:rPr>
        <w:t>Kryterium „Cena”</w:t>
      </w:r>
      <w:r w:rsidRPr="00780970">
        <w:rPr>
          <w:rFonts w:ascii="Verdana" w:hAnsi="Verdana" w:cs="Arial"/>
          <w:sz w:val="16"/>
          <w:szCs w:val="16"/>
        </w:rPr>
        <w:t xml:space="preserve"> będzie liczone w następujący sposób: najwyższą liczbę punktów za to kryterium (60 pkt) otrzyma oferta o najniższej cenie brutto, pozostali Wykonawcy odpowiednio mniej, stosownie do wzoru:</w:t>
      </w:r>
    </w:p>
    <w:p w:rsidR="007509D0" w:rsidRDefault="007509D0" w:rsidP="00482067">
      <w:pPr>
        <w:spacing w:after="0" w:line="360" w:lineRule="auto"/>
        <w:rPr>
          <w:rFonts w:ascii="Verdana" w:hAnsi="Verdana" w:cs="Arial"/>
          <w:sz w:val="16"/>
          <w:szCs w:val="16"/>
        </w:rPr>
      </w:pPr>
    </w:p>
    <w:p w:rsidR="00780970" w:rsidRPr="00780970" w:rsidRDefault="00780970" w:rsidP="00780970">
      <w:pPr>
        <w:spacing w:after="0" w:line="360" w:lineRule="auto"/>
        <w:ind w:left="284"/>
        <w:rPr>
          <w:rFonts w:ascii="Verdana" w:hAnsi="Verdana" w:cs="Arial"/>
          <w:sz w:val="16"/>
          <w:szCs w:val="16"/>
        </w:rPr>
      </w:pPr>
      <w:r w:rsidRPr="00780970">
        <w:rPr>
          <w:rFonts w:ascii="Verdana" w:hAnsi="Verdana" w:cs="Arial"/>
          <w:sz w:val="16"/>
          <w:szCs w:val="16"/>
        </w:rPr>
        <w:t xml:space="preserve">                                 </w:t>
      </w:r>
      <w:r>
        <w:rPr>
          <w:rFonts w:ascii="Verdana" w:hAnsi="Verdana" w:cs="Arial"/>
          <w:sz w:val="16"/>
          <w:szCs w:val="16"/>
        </w:rPr>
        <w:tab/>
      </w:r>
      <w:r>
        <w:rPr>
          <w:rFonts w:ascii="Verdana" w:hAnsi="Verdana" w:cs="Arial"/>
          <w:sz w:val="16"/>
          <w:szCs w:val="16"/>
        </w:rPr>
        <w:tab/>
      </w:r>
      <w:r w:rsidRPr="00780970">
        <w:rPr>
          <w:rFonts w:ascii="Verdana" w:hAnsi="Verdana" w:cs="Arial"/>
          <w:sz w:val="16"/>
          <w:szCs w:val="16"/>
        </w:rPr>
        <w:t>najniższa zaoferowana cena brutto</w:t>
      </w:r>
    </w:p>
    <w:p w:rsidR="00780970" w:rsidRPr="00780970" w:rsidRDefault="00780970" w:rsidP="00780970">
      <w:pPr>
        <w:spacing w:after="0" w:line="360" w:lineRule="auto"/>
        <w:ind w:left="284"/>
        <w:jc w:val="center"/>
        <w:rPr>
          <w:rFonts w:ascii="Verdana" w:hAnsi="Verdana" w:cs="Arial"/>
          <w:sz w:val="16"/>
          <w:szCs w:val="16"/>
          <w:vertAlign w:val="subscript"/>
        </w:rPr>
      </w:pPr>
      <w:r w:rsidRPr="00780970">
        <w:rPr>
          <w:rFonts w:ascii="Verdana" w:hAnsi="Verdana" w:cs="Arial"/>
          <w:sz w:val="16"/>
          <w:szCs w:val="16"/>
        </w:rPr>
        <w:t>A = ------------------------------------------------------- x 60 punktów</w:t>
      </w:r>
    </w:p>
    <w:p w:rsidR="00780970" w:rsidRPr="00780970" w:rsidRDefault="00780970" w:rsidP="00780970">
      <w:pPr>
        <w:spacing w:after="0" w:line="360" w:lineRule="auto"/>
        <w:ind w:left="284"/>
        <w:rPr>
          <w:rFonts w:ascii="Verdana" w:hAnsi="Verdana" w:cs="Arial"/>
          <w:sz w:val="16"/>
          <w:szCs w:val="16"/>
        </w:rPr>
      </w:pPr>
      <w:r w:rsidRPr="00780970">
        <w:rPr>
          <w:rFonts w:ascii="Verdana" w:hAnsi="Verdana" w:cs="Arial"/>
          <w:sz w:val="16"/>
          <w:szCs w:val="16"/>
        </w:rPr>
        <w:t xml:space="preserve">                                                </w:t>
      </w:r>
      <w:r>
        <w:rPr>
          <w:rFonts w:ascii="Verdana" w:hAnsi="Verdana" w:cs="Arial"/>
          <w:sz w:val="16"/>
          <w:szCs w:val="16"/>
        </w:rPr>
        <w:tab/>
        <w:t xml:space="preserve">      </w:t>
      </w:r>
      <w:r w:rsidRPr="00780970">
        <w:rPr>
          <w:rFonts w:ascii="Verdana" w:hAnsi="Verdana" w:cs="Arial"/>
          <w:sz w:val="16"/>
          <w:szCs w:val="16"/>
        </w:rPr>
        <w:t>cena brutto oferty badanej</w:t>
      </w:r>
    </w:p>
    <w:p w:rsidR="001872BF" w:rsidRPr="00780970" w:rsidRDefault="00780970" w:rsidP="007509D0">
      <w:pPr>
        <w:pStyle w:val="Tekstpodstawowy2"/>
        <w:tabs>
          <w:tab w:val="left" w:pos="426"/>
        </w:tabs>
        <w:spacing w:after="0" w:line="360" w:lineRule="auto"/>
        <w:ind w:left="284"/>
        <w:rPr>
          <w:rFonts w:ascii="Verdana" w:hAnsi="Verdana" w:cs="Arial"/>
          <w:sz w:val="16"/>
          <w:szCs w:val="16"/>
        </w:rPr>
      </w:pPr>
      <w:r w:rsidRPr="00780970">
        <w:rPr>
          <w:rFonts w:ascii="Verdana" w:hAnsi="Verdana" w:cs="Arial"/>
          <w:sz w:val="16"/>
          <w:szCs w:val="16"/>
        </w:rPr>
        <w:t xml:space="preserve">     </w:t>
      </w:r>
    </w:p>
    <w:p w:rsidR="00780970" w:rsidRPr="00780970" w:rsidRDefault="00780970" w:rsidP="00780970">
      <w:pPr>
        <w:pStyle w:val="Tekstpodstawowy2"/>
        <w:tabs>
          <w:tab w:val="left" w:pos="426"/>
        </w:tabs>
        <w:spacing w:after="0" w:line="360" w:lineRule="auto"/>
        <w:ind w:left="284"/>
        <w:rPr>
          <w:rFonts w:ascii="Verdana" w:hAnsi="Verdana" w:cs="Arial"/>
          <w:sz w:val="16"/>
          <w:szCs w:val="16"/>
          <w:lang w:val="x-none"/>
        </w:rPr>
      </w:pPr>
      <w:r w:rsidRPr="00780970">
        <w:rPr>
          <w:rFonts w:ascii="Verdana" w:hAnsi="Verdana" w:cs="Arial"/>
          <w:sz w:val="16"/>
          <w:szCs w:val="16"/>
        </w:rPr>
        <w:t xml:space="preserve"> </w:t>
      </w:r>
      <w:r>
        <w:rPr>
          <w:rFonts w:ascii="Verdana" w:hAnsi="Verdana" w:cs="Arial"/>
          <w:sz w:val="16"/>
          <w:szCs w:val="16"/>
        </w:rPr>
        <w:tab/>
      </w:r>
      <w:r>
        <w:rPr>
          <w:rFonts w:ascii="Verdana" w:hAnsi="Verdana" w:cs="Arial"/>
          <w:sz w:val="16"/>
          <w:szCs w:val="16"/>
        </w:rPr>
        <w:tab/>
      </w:r>
      <w:r w:rsidRPr="00780970">
        <w:rPr>
          <w:rFonts w:ascii="Verdana" w:hAnsi="Verdana" w:cs="Arial"/>
          <w:sz w:val="16"/>
          <w:szCs w:val="16"/>
        </w:rPr>
        <w:t>A - ilość punktów za kryterium cena</w:t>
      </w:r>
    </w:p>
    <w:p w:rsidR="00780970" w:rsidRPr="00780970" w:rsidRDefault="00780970" w:rsidP="00780970">
      <w:pPr>
        <w:pStyle w:val="Akapitzlist"/>
        <w:spacing w:after="0" w:line="360" w:lineRule="auto"/>
        <w:ind w:left="709"/>
        <w:jc w:val="both"/>
        <w:rPr>
          <w:rFonts w:ascii="Verdana" w:hAnsi="Verdana" w:cs="Arial"/>
          <w:sz w:val="16"/>
          <w:szCs w:val="16"/>
        </w:rPr>
      </w:pPr>
      <w:r w:rsidRPr="00780970">
        <w:rPr>
          <w:rFonts w:ascii="Verdana" w:hAnsi="Verdana" w:cs="Arial"/>
          <w:sz w:val="16"/>
          <w:szCs w:val="16"/>
        </w:rPr>
        <w:t>W wycenie brutto zostają zawarte wszystkie koszty niezbędne do wykonania zamówienia.</w:t>
      </w:r>
    </w:p>
    <w:p w:rsidR="00780970" w:rsidRPr="00780970" w:rsidRDefault="00780970" w:rsidP="00780970">
      <w:pPr>
        <w:spacing w:after="0" w:line="360" w:lineRule="auto"/>
        <w:ind w:left="426" w:hanging="426"/>
        <w:jc w:val="both"/>
        <w:rPr>
          <w:rFonts w:ascii="Verdana" w:hAnsi="Verdana" w:cs="Arial"/>
          <w:bCs/>
          <w:sz w:val="16"/>
          <w:szCs w:val="16"/>
        </w:rPr>
      </w:pPr>
      <w:r w:rsidRPr="00780970">
        <w:rPr>
          <w:rFonts w:ascii="Verdana" w:hAnsi="Verdana" w:cs="Arial"/>
          <w:sz w:val="16"/>
          <w:szCs w:val="16"/>
        </w:rPr>
        <w:t xml:space="preserve">   </w:t>
      </w:r>
    </w:p>
    <w:p w:rsidR="00780970" w:rsidRPr="001872BF" w:rsidRDefault="00780970" w:rsidP="001872BF">
      <w:pPr>
        <w:numPr>
          <w:ilvl w:val="0"/>
          <w:numId w:val="38"/>
        </w:numPr>
        <w:spacing w:after="0" w:line="360" w:lineRule="auto"/>
        <w:jc w:val="both"/>
        <w:rPr>
          <w:rFonts w:ascii="Verdana" w:hAnsi="Verdana" w:cs="Arial"/>
          <w:b/>
          <w:sz w:val="16"/>
          <w:szCs w:val="16"/>
        </w:rPr>
      </w:pPr>
      <w:r w:rsidRPr="00780970">
        <w:rPr>
          <w:rFonts w:ascii="Verdana" w:hAnsi="Verdana" w:cs="Arial"/>
          <w:b/>
          <w:sz w:val="16"/>
          <w:szCs w:val="16"/>
        </w:rPr>
        <w:t>Kryter</w:t>
      </w:r>
      <w:r w:rsidR="002E22CD">
        <w:rPr>
          <w:rFonts w:ascii="Verdana" w:hAnsi="Verdana" w:cs="Arial"/>
          <w:b/>
          <w:sz w:val="16"/>
          <w:szCs w:val="16"/>
        </w:rPr>
        <w:t xml:space="preserve">ium „Termin dostaw cząstkowych </w:t>
      </w:r>
      <w:r w:rsidR="00482067">
        <w:rPr>
          <w:rFonts w:ascii="Verdana" w:hAnsi="Verdana" w:cs="Arial"/>
          <w:b/>
          <w:sz w:val="16"/>
          <w:szCs w:val="16"/>
        </w:rPr>
        <w:t>odczynników</w:t>
      </w:r>
      <w:r w:rsidRPr="00780970">
        <w:rPr>
          <w:rFonts w:ascii="Verdana" w:hAnsi="Verdana" w:cs="Arial"/>
          <w:b/>
          <w:sz w:val="16"/>
          <w:szCs w:val="16"/>
        </w:rPr>
        <w:t>”</w:t>
      </w:r>
      <w:r w:rsidR="001872BF">
        <w:rPr>
          <w:rFonts w:ascii="Verdana" w:hAnsi="Verdana" w:cs="Arial"/>
          <w:b/>
          <w:sz w:val="16"/>
          <w:szCs w:val="16"/>
        </w:rPr>
        <w:t xml:space="preserve"> </w:t>
      </w:r>
      <w:r w:rsidR="001872BF">
        <w:rPr>
          <w:rFonts w:ascii="Verdana" w:hAnsi="Verdana" w:cs="Arial"/>
          <w:sz w:val="16"/>
          <w:szCs w:val="16"/>
        </w:rPr>
        <w:t>(40 pkt)</w:t>
      </w:r>
      <w:r w:rsidRPr="00780970">
        <w:rPr>
          <w:rFonts w:ascii="Verdana" w:hAnsi="Verdana" w:cs="Arial"/>
          <w:b/>
          <w:sz w:val="16"/>
          <w:szCs w:val="16"/>
        </w:rPr>
        <w:t xml:space="preserve"> </w:t>
      </w:r>
      <w:r>
        <w:rPr>
          <w:rFonts w:ascii="Verdana" w:hAnsi="Verdana" w:cs="Arial"/>
          <w:sz w:val="16"/>
          <w:szCs w:val="16"/>
        </w:rPr>
        <w:t xml:space="preserve">będzie liczone </w:t>
      </w:r>
      <w:r w:rsidRPr="00780970">
        <w:rPr>
          <w:rFonts w:ascii="Verdana" w:hAnsi="Verdana" w:cs="Arial"/>
          <w:sz w:val="16"/>
          <w:szCs w:val="16"/>
        </w:rPr>
        <w:t xml:space="preserve">w następujący sposób: </w:t>
      </w:r>
    </w:p>
    <w:p w:rsidR="001872BF" w:rsidRDefault="001872BF" w:rsidP="001872BF">
      <w:pPr>
        <w:spacing w:after="0" w:line="360" w:lineRule="auto"/>
        <w:ind w:left="1416"/>
        <w:jc w:val="both"/>
        <w:rPr>
          <w:rFonts w:ascii="Verdana" w:hAnsi="Verdana" w:cs="Arial"/>
          <w:sz w:val="16"/>
          <w:szCs w:val="16"/>
        </w:rPr>
      </w:pPr>
      <w:r>
        <w:rPr>
          <w:rFonts w:ascii="Verdana" w:hAnsi="Verdana" w:cs="Arial"/>
          <w:sz w:val="16"/>
          <w:szCs w:val="16"/>
        </w:rPr>
        <w:t>5 dni</w:t>
      </w:r>
      <w:r w:rsidR="00482067">
        <w:rPr>
          <w:rFonts w:ascii="Verdana" w:hAnsi="Verdana" w:cs="Arial"/>
          <w:sz w:val="16"/>
          <w:szCs w:val="16"/>
        </w:rPr>
        <w:t xml:space="preserve"> roboczych</w:t>
      </w:r>
      <w:r>
        <w:rPr>
          <w:rFonts w:ascii="Verdana" w:hAnsi="Verdana" w:cs="Arial"/>
          <w:sz w:val="16"/>
          <w:szCs w:val="16"/>
        </w:rPr>
        <w:t xml:space="preserve"> – 0 pkt</w:t>
      </w:r>
    </w:p>
    <w:p w:rsidR="001872BF" w:rsidRDefault="001872BF" w:rsidP="001872BF">
      <w:pPr>
        <w:spacing w:after="0" w:line="360" w:lineRule="auto"/>
        <w:ind w:left="1416"/>
        <w:jc w:val="both"/>
        <w:rPr>
          <w:rFonts w:ascii="Verdana" w:hAnsi="Verdana" w:cs="Arial"/>
          <w:sz w:val="16"/>
          <w:szCs w:val="16"/>
        </w:rPr>
      </w:pPr>
      <w:r>
        <w:rPr>
          <w:rFonts w:ascii="Verdana" w:hAnsi="Verdana" w:cs="Arial"/>
          <w:sz w:val="16"/>
          <w:szCs w:val="16"/>
        </w:rPr>
        <w:t xml:space="preserve">4 dni </w:t>
      </w:r>
      <w:r w:rsidR="00482067">
        <w:rPr>
          <w:rFonts w:ascii="Verdana" w:hAnsi="Verdana" w:cs="Arial"/>
          <w:sz w:val="16"/>
          <w:szCs w:val="16"/>
        </w:rPr>
        <w:t xml:space="preserve">robocze </w:t>
      </w:r>
      <w:r>
        <w:rPr>
          <w:rFonts w:ascii="Verdana" w:hAnsi="Verdana" w:cs="Arial"/>
          <w:sz w:val="16"/>
          <w:szCs w:val="16"/>
        </w:rPr>
        <w:t>– 10 pkt</w:t>
      </w:r>
    </w:p>
    <w:p w:rsidR="001872BF" w:rsidRDefault="001872BF" w:rsidP="001872BF">
      <w:pPr>
        <w:spacing w:after="0" w:line="360" w:lineRule="auto"/>
        <w:ind w:left="1416"/>
        <w:jc w:val="both"/>
        <w:rPr>
          <w:rFonts w:ascii="Verdana" w:hAnsi="Verdana" w:cs="Arial"/>
          <w:sz w:val="16"/>
          <w:szCs w:val="16"/>
        </w:rPr>
      </w:pPr>
      <w:r>
        <w:rPr>
          <w:rFonts w:ascii="Verdana" w:hAnsi="Verdana" w:cs="Arial"/>
          <w:sz w:val="16"/>
          <w:szCs w:val="16"/>
        </w:rPr>
        <w:t xml:space="preserve">3 dni </w:t>
      </w:r>
      <w:r w:rsidR="00482067">
        <w:rPr>
          <w:rFonts w:ascii="Verdana" w:hAnsi="Verdana" w:cs="Arial"/>
          <w:sz w:val="16"/>
          <w:szCs w:val="16"/>
        </w:rPr>
        <w:t xml:space="preserve">robocze </w:t>
      </w:r>
      <w:r>
        <w:rPr>
          <w:rFonts w:ascii="Verdana" w:hAnsi="Verdana" w:cs="Arial"/>
          <w:sz w:val="16"/>
          <w:szCs w:val="16"/>
        </w:rPr>
        <w:t>– 20 pkt</w:t>
      </w:r>
    </w:p>
    <w:p w:rsidR="001872BF" w:rsidRDefault="001872BF" w:rsidP="001872BF">
      <w:pPr>
        <w:spacing w:after="0" w:line="360" w:lineRule="auto"/>
        <w:ind w:left="1416"/>
        <w:jc w:val="both"/>
        <w:rPr>
          <w:rFonts w:ascii="Verdana" w:hAnsi="Verdana" w:cs="Arial"/>
          <w:sz w:val="16"/>
          <w:szCs w:val="16"/>
        </w:rPr>
      </w:pPr>
      <w:r>
        <w:rPr>
          <w:rFonts w:ascii="Verdana" w:hAnsi="Verdana" w:cs="Arial"/>
          <w:sz w:val="16"/>
          <w:szCs w:val="16"/>
        </w:rPr>
        <w:t xml:space="preserve">2 dni </w:t>
      </w:r>
      <w:r w:rsidR="00482067">
        <w:rPr>
          <w:rFonts w:ascii="Verdana" w:hAnsi="Verdana" w:cs="Arial"/>
          <w:sz w:val="16"/>
          <w:szCs w:val="16"/>
        </w:rPr>
        <w:t xml:space="preserve">robocze </w:t>
      </w:r>
      <w:r>
        <w:rPr>
          <w:rFonts w:ascii="Verdana" w:hAnsi="Verdana" w:cs="Arial"/>
          <w:sz w:val="16"/>
          <w:szCs w:val="16"/>
        </w:rPr>
        <w:t>– 30 pkt</w:t>
      </w:r>
    </w:p>
    <w:p w:rsidR="001872BF" w:rsidRPr="001872BF" w:rsidRDefault="001872BF" w:rsidP="001872BF">
      <w:pPr>
        <w:spacing w:after="0" w:line="360" w:lineRule="auto"/>
        <w:ind w:left="1416"/>
        <w:jc w:val="both"/>
        <w:rPr>
          <w:rFonts w:ascii="Verdana" w:hAnsi="Verdana" w:cs="Arial"/>
          <w:sz w:val="16"/>
          <w:szCs w:val="16"/>
        </w:rPr>
      </w:pPr>
      <w:r>
        <w:rPr>
          <w:rFonts w:ascii="Verdana" w:hAnsi="Verdana" w:cs="Arial"/>
          <w:sz w:val="16"/>
          <w:szCs w:val="16"/>
        </w:rPr>
        <w:t xml:space="preserve">1 dzień </w:t>
      </w:r>
      <w:r w:rsidR="00482067">
        <w:rPr>
          <w:rFonts w:ascii="Verdana" w:hAnsi="Verdana" w:cs="Arial"/>
          <w:sz w:val="16"/>
          <w:szCs w:val="16"/>
        </w:rPr>
        <w:t xml:space="preserve">roboczy </w:t>
      </w:r>
      <w:r>
        <w:rPr>
          <w:rFonts w:ascii="Verdana" w:hAnsi="Verdana" w:cs="Arial"/>
          <w:sz w:val="16"/>
          <w:szCs w:val="16"/>
        </w:rPr>
        <w:t>– 40 pkt</w:t>
      </w:r>
    </w:p>
    <w:p w:rsidR="00780970" w:rsidRPr="00780970" w:rsidRDefault="00780970" w:rsidP="00780970">
      <w:pPr>
        <w:pStyle w:val="Tekstpodstawowy2"/>
        <w:spacing w:after="0" w:line="360" w:lineRule="auto"/>
        <w:ind w:left="567"/>
        <w:rPr>
          <w:rFonts w:ascii="Verdana" w:hAnsi="Verdana" w:cs="Arial"/>
          <w:b/>
          <w:sz w:val="16"/>
          <w:szCs w:val="16"/>
        </w:rPr>
      </w:pPr>
      <w:r w:rsidRPr="00780970">
        <w:rPr>
          <w:rFonts w:ascii="Verdana" w:hAnsi="Verdana" w:cs="Arial"/>
          <w:b/>
          <w:sz w:val="16"/>
          <w:szCs w:val="16"/>
        </w:rPr>
        <w:t xml:space="preserve">Uwaga! </w:t>
      </w:r>
    </w:p>
    <w:p w:rsidR="00780970" w:rsidRPr="00780970" w:rsidRDefault="00780970" w:rsidP="00780970">
      <w:pPr>
        <w:pStyle w:val="Tekstpodstawowy2"/>
        <w:spacing w:after="0" w:line="360" w:lineRule="auto"/>
        <w:ind w:left="567"/>
        <w:rPr>
          <w:rFonts w:ascii="Verdana" w:hAnsi="Verdana" w:cs="Arial"/>
          <w:sz w:val="16"/>
          <w:szCs w:val="16"/>
        </w:rPr>
      </w:pPr>
      <w:r w:rsidRPr="00780970">
        <w:rPr>
          <w:rFonts w:ascii="Verdana" w:hAnsi="Verdana" w:cs="Arial"/>
          <w:sz w:val="16"/>
          <w:szCs w:val="16"/>
        </w:rPr>
        <w:t>Wykonawca, który zaoferuje maksymal</w:t>
      </w:r>
      <w:r>
        <w:rPr>
          <w:rFonts w:ascii="Verdana" w:hAnsi="Verdana" w:cs="Arial"/>
          <w:sz w:val="16"/>
          <w:szCs w:val="16"/>
        </w:rPr>
        <w:t>ny termin dostaw tj. 5</w:t>
      </w:r>
      <w:r w:rsidRPr="00780970">
        <w:rPr>
          <w:rFonts w:ascii="Verdana" w:hAnsi="Verdana" w:cs="Arial"/>
          <w:sz w:val="16"/>
          <w:szCs w:val="16"/>
        </w:rPr>
        <w:t xml:space="preserve"> dni </w:t>
      </w:r>
      <w:r w:rsidR="001219D6">
        <w:rPr>
          <w:rFonts w:ascii="Verdana" w:hAnsi="Verdana" w:cs="Arial"/>
          <w:sz w:val="16"/>
          <w:szCs w:val="16"/>
        </w:rPr>
        <w:t>robocz</w:t>
      </w:r>
      <w:r w:rsidRPr="00780970">
        <w:rPr>
          <w:rFonts w:ascii="Verdana" w:hAnsi="Verdana" w:cs="Arial"/>
          <w:sz w:val="16"/>
          <w:szCs w:val="16"/>
        </w:rPr>
        <w:t>ych otrzyma 0 pkt.</w:t>
      </w:r>
    </w:p>
    <w:p w:rsidR="00780970" w:rsidRDefault="00780970" w:rsidP="00780970">
      <w:pPr>
        <w:pStyle w:val="Tekstpodstawowy2"/>
        <w:spacing w:after="0" w:line="360" w:lineRule="auto"/>
        <w:ind w:left="567"/>
        <w:rPr>
          <w:rFonts w:ascii="Verdana" w:hAnsi="Verdana" w:cs="Arial"/>
          <w:sz w:val="16"/>
          <w:szCs w:val="16"/>
        </w:rPr>
      </w:pPr>
      <w:r w:rsidRPr="00780970">
        <w:rPr>
          <w:rFonts w:ascii="Verdana" w:hAnsi="Verdana" w:cs="Arial"/>
          <w:sz w:val="16"/>
          <w:szCs w:val="16"/>
        </w:rPr>
        <w:t xml:space="preserve">Termin dostaw cząstkowych </w:t>
      </w:r>
      <w:r w:rsidR="00482067">
        <w:rPr>
          <w:rFonts w:ascii="Verdana" w:hAnsi="Verdana" w:cs="Arial"/>
          <w:sz w:val="16"/>
          <w:szCs w:val="16"/>
        </w:rPr>
        <w:t>odczynników</w:t>
      </w:r>
      <w:r w:rsidRPr="00780970">
        <w:rPr>
          <w:rFonts w:ascii="Verdana" w:hAnsi="Verdana" w:cs="Arial"/>
          <w:sz w:val="16"/>
          <w:szCs w:val="16"/>
        </w:rPr>
        <w:t xml:space="preserve"> należy podać </w:t>
      </w:r>
      <w:r>
        <w:rPr>
          <w:rFonts w:ascii="Verdana" w:hAnsi="Verdana" w:cs="Arial"/>
          <w:sz w:val="16"/>
          <w:szCs w:val="16"/>
        </w:rPr>
        <w:t xml:space="preserve">w pełnych dniach, np. 1, 2 (…) 5 dni </w:t>
      </w:r>
      <w:r w:rsidR="001219D6">
        <w:rPr>
          <w:rFonts w:ascii="Verdana" w:hAnsi="Verdana" w:cs="Arial"/>
          <w:sz w:val="16"/>
          <w:szCs w:val="16"/>
        </w:rPr>
        <w:t>robocze</w:t>
      </w:r>
      <w:r>
        <w:rPr>
          <w:rFonts w:ascii="Verdana" w:hAnsi="Verdana" w:cs="Arial"/>
          <w:sz w:val="16"/>
          <w:szCs w:val="16"/>
        </w:rPr>
        <w:t xml:space="preserve">. W </w:t>
      </w:r>
      <w:r w:rsidRPr="00780970">
        <w:rPr>
          <w:rFonts w:ascii="Verdana" w:hAnsi="Verdana" w:cs="Arial"/>
          <w:sz w:val="16"/>
          <w:szCs w:val="16"/>
        </w:rPr>
        <w:t>przypadku gdy Wy</w:t>
      </w:r>
      <w:r>
        <w:rPr>
          <w:rFonts w:ascii="Verdana" w:hAnsi="Verdana" w:cs="Arial"/>
          <w:sz w:val="16"/>
          <w:szCs w:val="16"/>
        </w:rPr>
        <w:t>konawca, nie wskaże powyższego w o</w:t>
      </w:r>
      <w:r w:rsidRPr="00780970">
        <w:rPr>
          <w:rFonts w:ascii="Verdana" w:hAnsi="Verdana" w:cs="Arial"/>
          <w:sz w:val="16"/>
          <w:szCs w:val="16"/>
        </w:rPr>
        <w:t xml:space="preserve">fercie przetargowej Zamawiający przyjmie, iż zaoferowano maksymalny dopuszczony termin dostaw cząstkowych </w:t>
      </w:r>
      <w:r w:rsidR="00482067">
        <w:rPr>
          <w:rFonts w:ascii="Verdana" w:hAnsi="Verdana" w:cs="Arial"/>
          <w:sz w:val="16"/>
          <w:szCs w:val="16"/>
        </w:rPr>
        <w:t>odczynników</w:t>
      </w:r>
      <w:r w:rsidRPr="00780970">
        <w:rPr>
          <w:rFonts w:ascii="Verdana" w:hAnsi="Verdana" w:cs="Arial"/>
          <w:sz w:val="16"/>
          <w:szCs w:val="16"/>
        </w:rPr>
        <w:t>, a co za tym idzie Wykonawca otrzyma 0 pkt.</w:t>
      </w:r>
      <w:r w:rsidR="00482067">
        <w:rPr>
          <w:rFonts w:ascii="Verdana" w:hAnsi="Verdana" w:cs="Arial"/>
          <w:sz w:val="16"/>
          <w:szCs w:val="16"/>
        </w:rPr>
        <w:t xml:space="preserve"> W przypadku zaoferowania innego terminu niż ww. oferta przetargowa </w:t>
      </w:r>
      <w:r w:rsidR="00482067">
        <w:rPr>
          <w:rFonts w:ascii="Verdana" w:hAnsi="Verdana"/>
          <w:sz w:val="16"/>
          <w:szCs w:val="16"/>
        </w:rPr>
        <w:t>zostanie uznana za niezgodną z SIWZ i odrzucona</w:t>
      </w:r>
      <w:r w:rsidR="00482067" w:rsidRPr="00993AC4">
        <w:rPr>
          <w:rFonts w:ascii="Verdana" w:hAnsi="Verdana"/>
          <w:sz w:val="16"/>
          <w:szCs w:val="16"/>
        </w:rPr>
        <w:t xml:space="preserve"> na podstawie art. 89 ust. 1 pkt 2 ustawy </w:t>
      </w:r>
      <w:proofErr w:type="spellStart"/>
      <w:r w:rsidR="00482067" w:rsidRPr="00993AC4">
        <w:rPr>
          <w:rFonts w:ascii="Verdana" w:hAnsi="Verdana"/>
          <w:sz w:val="16"/>
          <w:szCs w:val="16"/>
        </w:rPr>
        <w:t>Pzp</w:t>
      </w:r>
      <w:proofErr w:type="spellEnd"/>
      <w:r w:rsidR="00482067">
        <w:rPr>
          <w:rFonts w:ascii="Verdana" w:hAnsi="Verdana"/>
          <w:sz w:val="16"/>
          <w:szCs w:val="16"/>
        </w:rPr>
        <w:t>.</w:t>
      </w:r>
    </w:p>
    <w:p w:rsidR="00780970" w:rsidRPr="00780970" w:rsidRDefault="00780970" w:rsidP="00780970">
      <w:pPr>
        <w:pStyle w:val="Tekstpodstawowy2"/>
        <w:spacing w:after="0" w:line="360" w:lineRule="auto"/>
        <w:ind w:left="567"/>
        <w:rPr>
          <w:rFonts w:ascii="Verdana" w:hAnsi="Verdana" w:cs="Arial"/>
          <w:sz w:val="16"/>
          <w:szCs w:val="16"/>
        </w:rPr>
      </w:pPr>
    </w:p>
    <w:p w:rsidR="005C5371" w:rsidRPr="008126A9" w:rsidRDefault="008126A9" w:rsidP="00B60639">
      <w:pPr>
        <w:pStyle w:val="Akapitzlist"/>
        <w:widowControl w:val="0"/>
        <w:numPr>
          <w:ilvl w:val="1"/>
          <w:numId w:val="10"/>
        </w:numPr>
        <w:suppressAutoHyphens/>
        <w:spacing w:after="0" w:line="360" w:lineRule="auto"/>
        <w:ind w:left="357" w:hanging="357"/>
        <w:jc w:val="both"/>
        <w:rPr>
          <w:rFonts w:ascii="Verdana" w:hAnsi="Verdana" w:cs="Times New Roman"/>
          <w:sz w:val="16"/>
          <w:szCs w:val="16"/>
        </w:rPr>
      </w:pPr>
      <w:r w:rsidRPr="008126A9">
        <w:rPr>
          <w:rFonts w:ascii="Verdana" w:hAnsi="Verdana" w:cs="Arial"/>
          <w:iCs/>
          <w:sz w:val="16"/>
          <w:szCs w:val="16"/>
        </w:rPr>
        <w:t xml:space="preserve">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 uzyskanych za kryterium: </w:t>
      </w:r>
      <w:r w:rsidR="00B379C0">
        <w:rPr>
          <w:rFonts w:ascii="Verdana" w:hAnsi="Verdana" w:cs="Arial"/>
          <w:iCs/>
          <w:sz w:val="16"/>
          <w:szCs w:val="16"/>
        </w:rPr>
        <w:t>„</w:t>
      </w:r>
      <w:r w:rsidR="00B379C0">
        <w:rPr>
          <w:rFonts w:ascii="Verdana" w:hAnsi="Verdana" w:cs="Arial"/>
          <w:sz w:val="16"/>
          <w:szCs w:val="16"/>
        </w:rPr>
        <w:t>Cena” oraz</w:t>
      </w:r>
      <w:r w:rsidRPr="008126A9">
        <w:rPr>
          <w:rFonts w:ascii="Verdana" w:hAnsi="Verdana" w:cs="Arial"/>
          <w:sz w:val="16"/>
          <w:szCs w:val="16"/>
        </w:rPr>
        <w:t xml:space="preserve"> </w:t>
      </w:r>
      <w:r w:rsidR="00B379C0">
        <w:rPr>
          <w:rFonts w:ascii="Verdana" w:hAnsi="Verdana" w:cs="Arial"/>
          <w:sz w:val="16"/>
          <w:szCs w:val="16"/>
        </w:rPr>
        <w:t>„</w:t>
      </w:r>
      <w:r w:rsidRPr="008126A9">
        <w:rPr>
          <w:rFonts w:ascii="Verdana" w:hAnsi="Verdana" w:cs="Arial"/>
          <w:sz w:val="16"/>
          <w:szCs w:val="16"/>
        </w:rPr>
        <w:t xml:space="preserve">Termin dostaw cząstkowych </w:t>
      </w:r>
      <w:r w:rsidR="00B379C0">
        <w:rPr>
          <w:rFonts w:ascii="Verdana" w:hAnsi="Verdana" w:cs="Arial"/>
          <w:sz w:val="16"/>
          <w:szCs w:val="16"/>
        </w:rPr>
        <w:t>asortymentu”,</w:t>
      </w:r>
      <w:r w:rsidRPr="008126A9">
        <w:rPr>
          <w:rFonts w:ascii="Verdana" w:hAnsi="Verdana" w:cs="Arial"/>
          <w:sz w:val="16"/>
          <w:szCs w:val="16"/>
        </w:rPr>
        <w:t xml:space="preserve"> tj. </w:t>
      </w:r>
      <w:r w:rsidRPr="008126A9">
        <w:rPr>
          <w:rFonts w:ascii="Verdana" w:hAnsi="Verdana" w:cs="Arial"/>
          <w:iCs/>
          <w:sz w:val="16"/>
          <w:szCs w:val="16"/>
        </w:rPr>
        <w:t>A+B</w:t>
      </w:r>
      <w:r w:rsidR="00F866C9" w:rsidRPr="00873656">
        <w:rPr>
          <w:rFonts w:ascii="Verdana" w:hAnsi="Verdana"/>
          <w:sz w:val="16"/>
          <w:szCs w:val="16"/>
        </w:rPr>
        <w:t>.</w:t>
      </w:r>
    </w:p>
    <w:p w:rsidR="008126A9" w:rsidRPr="008126A9" w:rsidRDefault="008126A9" w:rsidP="00B60639">
      <w:pPr>
        <w:pStyle w:val="Akapitzlist"/>
        <w:widowControl w:val="0"/>
        <w:numPr>
          <w:ilvl w:val="1"/>
          <w:numId w:val="10"/>
        </w:numPr>
        <w:suppressAutoHyphens/>
        <w:spacing w:after="0" w:line="360" w:lineRule="auto"/>
        <w:ind w:left="357" w:hanging="357"/>
        <w:jc w:val="both"/>
        <w:rPr>
          <w:rFonts w:ascii="Verdana" w:hAnsi="Verdana" w:cs="Times New Roman"/>
          <w:sz w:val="16"/>
          <w:szCs w:val="16"/>
        </w:rPr>
      </w:pPr>
      <w:r w:rsidRPr="008126A9">
        <w:rPr>
          <w:rFonts w:ascii="Verdana" w:hAnsi="Verdana" w:cs="Arial"/>
          <w:iCs/>
          <w:sz w:val="16"/>
          <w:szCs w:val="16"/>
        </w:rPr>
        <w:t>Jeżeli wybór najkorzystniejszej oferty nie będzie możliwy z uwagi na to, że dwie lub więcej ofert uzyska taką samą wartość punktową, Zamawiający spośród tych ofert wybierze ofertę z najniższą ceną.</w:t>
      </w:r>
    </w:p>
    <w:p w:rsidR="00F866C9" w:rsidRPr="00873656" w:rsidRDefault="00F866C9" w:rsidP="00F866C9">
      <w:pPr>
        <w:pStyle w:val="Akapitzlist"/>
        <w:widowControl w:val="0"/>
        <w:numPr>
          <w:ilvl w:val="1"/>
          <w:numId w:val="10"/>
        </w:numPr>
        <w:suppressAutoHyphens/>
        <w:spacing w:after="0"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C00CAF" w:rsidRPr="00DC5B5A" w:rsidRDefault="00F866C9" w:rsidP="00F866C9">
      <w:pPr>
        <w:pStyle w:val="Akapitzlist"/>
        <w:widowControl w:val="0"/>
        <w:numPr>
          <w:ilvl w:val="1"/>
          <w:numId w:val="10"/>
        </w:numPr>
        <w:suppressAutoHyphens/>
        <w:spacing w:after="0"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6E6248">
        <w:rPr>
          <w:rFonts w:ascii="Verdana" w:hAnsi="Verdana"/>
          <w:sz w:val="16"/>
          <w:szCs w:val="16"/>
        </w:rPr>
        <w:t xml:space="preserve"> </w:t>
      </w:r>
      <w:r w:rsidRPr="00873656">
        <w:rPr>
          <w:rFonts w:ascii="Verdana" w:hAnsi="Verdana"/>
          <w:sz w:val="16"/>
          <w:szCs w:val="16"/>
        </w:rPr>
        <w:t xml:space="preserve">- </w:t>
      </w:r>
      <w:r>
        <w:rPr>
          <w:rFonts w:ascii="Verdana" w:hAnsi="Verdana"/>
          <w:b/>
          <w:sz w:val="16"/>
          <w:szCs w:val="16"/>
        </w:rPr>
        <w:t>załącznik</w:t>
      </w:r>
      <w:r w:rsidR="006E6248">
        <w:rPr>
          <w:rFonts w:ascii="Verdana" w:hAnsi="Verdana"/>
          <w:b/>
          <w:sz w:val="16"/>
          <w:szCs w:val="16"/>
        </w:rPr>
        <w:t xml:space="preserve"> nr 1 do</w:t>
      </w:r>
      <w:r w:rsidR="00B7278D">
        <w:rPr>
          <w:rFonts w:ascii="Verdana" w:hAnsi="Verdana"/>
          <w:b/>
          <w:sz w:val="16"/>
          <w:szCs w:val="16"/>
        </w:rPr>
        <w:t xml:space="preserve"> SIWZ pkt </w:t>
      </w:r>
      <w:r w:rsidR="002E22CD">
        <w:rPr>
          <w:rFonts w:ascii="Verdana" w:hAnsi="Verdana"/>
          <w:b/>
          <w:sz w:val="16"/>
          <w:szCs w:val="16"/>
        </w:rPr>
        <w:t>3</w:t>
      </w:r>
      <w:r w:rsidRPr="00873656">
        <w:rPr>
          <w:rFonts w:ascii="Verdana" w:hAnsi="Verdana"/>
          <w:b/>
          <w:sz w:val="16"/>
          <w:szCs w:val="16"/>
        </w:rPr>
        <w:t>.</w:t>
      </w:r>
    </w:p>
    <w:p w:rsidR="00C00CAF" w:rsidRDefault="00C00CAF" w:rsidP="00F866C9">
      <w:pPr>
        <w:spacing w:after="0" w:line="360" w:lineRule="auto"/>
        <w:jc w:val="both"/>
        <w:rPr>
          <w:rFonts w:ascii="Verdana" w:hAnsi="Verdana" w:cs="Verdana"/>
          <w:sz w:val="16"/>
        </w:rPr>
      </w:pPr>
    </w:p>
    <w:p w:rsidR="00F866C9" w:rsidRDefault="00F866C9" w:rsidP="006E6248">
      <w:pPr>
        <w:spacing w:after="120"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8126A9" w:rsidRPr="001872BF" w:rsidRDefault="00F866C9" w:rsidP="001872BF">
      <w:pPr>
        <w:pStyle w:val="Akapitzlist"/>
        <w:widowControl w:val="0"/>
        <w:numPr>
          <w:ilvl w:val="0"/>
          <w:numId w:val="19"/>
        </w:numPr>
        <w:suppressAutoHyphens/>
        <w:spacing w:after="0"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F866C9" w:rsidRPr="005065E3" w:rsidRDefault="00F866C9" w:rsidP="00F866C9">
      <w:pPr>
        <w:pStyle w:val="Akapitzlist"/>
        <w:widowControl w:val="0"/>
        <w:numPr>
          <w:ilvl w:val="0"/>
          <w:numId w:val="19"/>
        </w:numPr>
        <w:suppressAutoHyphens/>
        <w:spacing w:after="0" w:line="360" w:lineRule="auto"/>
        <w:ind w:left="357" w:hanging="357"/>
        <w:jc w:val="both"/>
        <w:rPr>
          <w:rFonts w:ascii="Verdana" w:hAnsi="Verdana"/>
          <w:sz w:val="16"/>
          <w:szCs w:val="16"/>
        </w:rPr>
      </w:pPr>
      <w:r w:rsidRPr="005065E3">
        <w:rPr>
          <w:rFonts w:ascii="Verdana" w:hAnsi="Verdana"/>
          <w:sz w:val="16"/>
          <w:szCs w:val="16"/>
        </w:rPr>
        <w:t>Zamawiający udzieli zamówienia Wykonawcy, którego oferta odpowiada wszystkim wymaganiom określonym w niniejszej SIWZ i została oceniona jako najkorzystniejsza w</w:t>
      </w:r>
      <w:r w:rsidR="00F87926">
        <w:rPr>
          <w:rFonts w:ascii="Verdana" w:hAnsi="Verdana"/>
          <w:sz w:val="16"/>
          <w:szCs w:val="16"/>
        </w:rPr>
        <w:t xml:space="preserve"> oparciu o podane wyżej kryterium</w:t>
      </w:r>
      <w:r w:rsidRPr="005065E3">
        <w:rPr>
          <w:rFonts w:ascii="Verdana" w:hAnsi="Verdana"/>
          <w:sz w:val="16"/>
          <w:szCs w:val="16"/>
        </w:rPr>
        <w:t xml:space="preserve"> oceny ofert. </w:t>
      </w:r>
    </w:p>
    <w:p w:rsidR="00F866C9" w:rsidRDefault="00F866C9" w:rsidP="00F866C9">
      <w:pPr>
        <w:pStyle w:val="Akapitzlist"/>
        <w:widowControl w:val="0"/>
        <w:numPr>
          <w:ilvl w:val="0"/>
          <w:numId w:val="19"/>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482067" w:rsidRDefault="00482067" w:rsidP="00482067">
      <w:pPr>
        <w:widowControl w:val="0"/>
        <w:suppressAutoHyphens/>
        <w:spacing w:after="0" w:line="360" w:lineRule="auto"/>
        <w:jc w:val="both"/>
        <w:rPr>
          <w:rFonts w:ascii="Verdana" w:hAnsi="Verdana"/>
          <w:sz w:val="16"/>
          <w:szCs w:val="16"/>
        </w:rPr>
      </w:pPr>
    </w:p>
    <w:p w:rsidR="00482067" w:rsidRDefault="00482067" w:rsidP="00482067">
      <w:pPr>
        <w:widowControl w:val="0"/>
        <w:suppressAutoHyphens/>
        <w:spacing w:after="0" w:line="360" w:lineRule="auto"/>
        <w:jc w:val="both"/>
        <w:rPr>
          <w:rFonts w:ascii="Verdana" w:hAnsi="Verdana"/>
          <w:sz w:val="16"/>
          <w:szCs w:val="16"/>
        </w:rPr>
      </w:pPr>
    </w:p>
    <w:p w:rsidR="00482067" w:rsidRDefault="00482067" w:rsidP="00482067">
      <w:pPr>
        <w:widowControl w:val="0"/>
        <w:suppressAutoHyphens/>
        <w:spacing w:after="0" w:line="360" w:lineRule="auto"/>
        <w:jc w:val="both"/>
        <w:rPr>
          <w:rFonts w:ascii="Verdana" w:hAnsi="Verdana"/>
          <w:sz w:val="16"/>
          <w:szCs w:val="16"/>
        </w:rPr>
      </w:pPr>
    </w:p>
    <w:p w:rsidR="00482067" w:rsidRDefault="00482067" w:rsidP="00482067">
      <w:pPr>
        <w:widowControl w:val="0"/>
        <w:suppressAutoHyphens/>
        <w:spacing w:after="0" w:line="360" w:lineRule="auto"/>
        <w:jc w:val="both"/>
        <w:rPr>
          <w:rFonts w:ascii="Verdana" w:hAnsi="Verdana"/>
          <w:sz w:val="16"/>
          <w:szCs w:val="16"/>
        </w:rPr>
      </w:pPr>
    </w:p>
    <w:p w:rsidR="00482067" w:rsidRPr="00482067" w:rsidRDefault="00482067" w:rsidP="00482067">
      <w:pPr>
        <w:widowControl w:val="0"/>
        <w:suppressAutoHyphens/>
        <w:spacing w:after="120" w:line="360" w:lineRule="auto"/>
        <w:jc w:val="both"/>
        <w:rPr>
          <w:rFonts w:ascii="Verdana" w:hAnsi="Verdana"/>
          <w:sz w:val="16"/>
          <w:szCs w:val="16"/>
        </w:rPr>
      </w:pPr>
    </w:p>
    <w:p w:rsidR="00F866C9" w:rsidRPr="005065E3" w:rsidRDefault="00F866C9" w:rsidP="00F866C9">
      <w:pPr>
        <w:pStyle w:val="Akapitzlist"/>
        <w:widowControl w:val="0"/>
        <w:numPr>
          <w:ilvl w:val="0"/>
          <w:numId w:val="19"/>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F866C9" w:rsidRPr="00D60193" w:rsidRDefault="00F866C9" w:rsidP="00F866C9">
      <w:pPr>
        <w:pStyle w:val="Akapitzlist"/>
        <w:widowControl w:val="0"/>
        <w:numPr>
          <w:ilvl w:val="2"/>
          <w:numId w:val="20"/>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7509D0" w:rsidRPr="00482067" w:rsidRDefault="00F866C9" w:rsidP="00482067">
      <w:pPr>
        <w:pStyle w:val="Akapitzlist"/>
        <w:widowControl w:val="0"/>
        <w:numPr>
          <w:ilvl w:val="2"/>
          <w:numId w:val="20"/>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F866C9" w:rsidRPr="00D60193" w:rsidRDefault="00F866C9" w:rsidP="00F866C9">
      <w:pPr>
        <w:pStyle w:val="Akapitzlist"/>
        <w:widowControl w:val="0"/>
        <w:numPr>
          <w:ilvl w:val="2"/>
          <w:numId w:val="20"/>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482067" w:rsidRPr="00482067" w:rsidRDefault="00F866C9" w:rsidP="00482067">
      <w:pPr>
        <w:pStyle w:val="Akapitzlist"/>
        <w:widowControl w:val="0"/>
        <w:numPr>
          <w:ilvl w:val="2"/>
          <w:numId w:val="20"/>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F866C9" w:rsidRPr="005065E3" w:rsidRDefault="00F866C9" w:rsidP="00482067">
      <w:pPr>
        <w:pStyle w:val="Akapitzlist"/>
        <w:widowControl w:val="0"/>
        <w:numPr>
          <w:ilvl w:val="0"/>
          <w:numId w:val="40"/>
        </w:numPr>
        <w:suppressAutoHyphens/>
        <w:spacing w:after="0"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D14C03" w:rsidRPr="008126A9" w:rsidRDefault="00F866C9" w:rsidP="00482067">
      <w:pPr>
        <w:pStyle w:val="Akapitzlist"/>
        <w:widowControl w:val="0"/>
        <w:numPr>
          <w:ilvl w:val="0"/>
          <w:numId w:val="40"/>
        </w:numPr>
        <w:suppressAutoHyphens/>
        <w:spacing w:after="0"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10</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F866C9" w:rsidRPr="005065E3" w:rsidRDefault="00F866C9" w:rsidP="00482067">
      <w:pPr>
        <w:pStyle w:val="Akapitzlist"/>
        <w:widowControl w:val="0"/>
        <w:numPr>
          <w:ilvl w:val="0"/>
          <w:numId w:val="40"/>
        </w:numPr>
        <w:suppressAutoHyphens/>
        <w:spacing w:after="0"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r w:rsidR="00820028">
        <w:rPr>
          <w:rFonts w:ascii="Verdana" w:hAnsi="Verdana"/>
          <w:sz w:val="16"/>
          <w:szCs w:val="16"/>
        </w:rPr>
        <w:t xml:space="preserve">, </w:t>
      </w:r>
      <w:r w:rsidR="00820028">
        <w:rPr>
          <w:rFonts w:ascii="Verdana" w:eastAsia="Calibri" w:hAnsi="Verdana" w:cs="Arial"/>
          <w:sz w:val="16"/>
          <w:szCs w:val="16"/>
        </w:rPr>
        <w:t>XLS, XLSX</w:t>
      </w:r>
      <w:r w:rsidRPr="005065E3">
        <w:rPr>
          <w:rFonts w:ascii="Verdana" w:hAnsi="Verdana"/>
          <w:sz w:val="16"/>
          <w:szCs w:val="16"/>
        </w:rPr>
        <w:t>.</w:t>
      </w:r>
    </w:p>
    <w:p w:rsidR="00BA07E0" w:rsidRDefault="00F866C9" w:rsidP="00482067">
      <w:pPr>
        <w:pStyle w:val="Akapitzlist"/>
        <w:widowControl w:val="0"/>
        <w:numPr>
          <w:ilvl w:val="0"/>
          <w:numId w:val="40"/>
        </w:numPr>
        <w:suppressAutoHyphens/>
        <w:spacing w:after="0"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w:t>
      </w:r>
      <w:r w:rsidR="002B0254">
        <w:rPr>
          <w:rFonts w:ascii="Verdana" w:hAnsi="Verdana"/>
          <w:sz w:val="16"/>
          <w:szCs w:val="16"/>
        </w:rPr>
        <w:t>jszą spośród pozostałych ofert</w:t>
      </w:r>
      <w:r w:rsidRPr="005065E3">
        <w:rPr>
          <w:rFonts w:ascii="Verdana" w:hAnsi="Verdana"/>
          <w:sz w:val="16"/>
          <w:szCs w:val="16"/>
        </w:rPr>
        <w:t>, chyba że zachodzą przesłanki do unieważnienia postępowania.</w:t>
      </w:r>
    </w:p>
    <w:p w:rsidR="00D14C03" w:rsidRPr="00D14C03" w:rsidRDefault="00D14C03" w:rsidP="00D14C03">
      <w:pPr>
        <w:widowControl w:val="0"/>
        <w:suppressAutoHyphens/>
        <w:spacing w:after="0" w:line="360" w:lineRule="auto"/>
        <w:jc w:val="both"/>
        <w:rPr>
          <w:rFonts w:ascii="Verdana" w:hAnsi="Verdana"/>
          <w:sz w:val="16"/>
          <w:szCs w:val="16"/>
        </w:rPr>
      </w:pPr>
    </w:p>
    <w:p w:rsidR="00F866C9" w:rsidRDefault="00F866C9" w:rsidP="00820028">
      <w:pPr>
        <w:spacing w:after="120" w:line="360" w:lineRule="auto"/>
        <w:jc w:val="both"/>
        <w:rPr>
          <w:rFonts w:ascii="Verdana" w:hAnsi="Verdana" w:cs="Verdana"/>
          <w:sz w:val="16"/>
        </w:rPr>
      </w:pPr>
      <w:r>
        <w:rPr>
          <w:rFonts w:ascii="Verdana" w:hAnsi="Verdana" w:cs="Verdana"/>
          <w:b/>
          <w:sz w:val="16"/>
        </w:rPr>
        <w:t>XVI. Zabezpieczenie należytego wykonania umowy</w:t>
      </w:r>
    </w:p>
    <w:p w:rsidR="00F866C9" w:rsidRDefault="00F866C9" w:rsidP="00F866C9">
      <w:pPr>
        <w:spacing w:after="0"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646C0B" w:rsidRDefault="00646C0B" w:rsidP="00F866C9">
      <w:pPr>
        <w:spacing w:after="0" w:line="360" w:lineRule="auto"/>
        <w:jc w:val="both"/>
        <w:rPr>
          <w:rFonts w:ascii="Verdana" w:hAnsi="Verdana" w:cs="Verdana"/>
          <w:sz w:val="16"/>
        </w:rPr>
      </w:pPr>
    </w:p>
    <w:p w:rsidR="00F866C9" w:rsidRDefault="00F866C9" w:rsidP="00820028">
      <w:pPr>
        <w:spacing w:after="120" w:line="360" w:lineRule="auto"/>
        <w:jc w:val="both"/>
        <w:rPr>
          <w:rFonts w:ascii="Verdana" w:hAnsi="Verdana" w:cs="Verdana"/>
          <w:sz w:val="16"/>
        </w:rPr>
      </w:pPr>
      <w:r>
        <w:rPr>
          <w:rFonts w:ascii="Verdana" w:hAnsi="Verdana" w:cs="Verdana"/>
          <w:b/>
          <w:sz w:val="16"/>
        </w:rPr>
        <w:t>XVII. Istotne postanowienia umowy</w:t>
      </w:r>
    </w:p>
    <w:p w:rsidR="00B60639" w:rsidRDefault="00CD7ED4" w:rsidP="00646C0B">
      <w:pPr>
        <w:spacing w:after="0" w:line="360" w:lineRule="auto"/>
        <w:jc w:val="both"/>
        <w:rPr>
          <w:rFonts w:ascii="Verdana" w:hAnsi="Verdana" w:cs="Verdana"/>
          <w:sz w:val="16"/>
        </w:rPr>
      </w:pPr>
      <w:r>
        <w:rPr>
          <w:rFonts w:ascii="Verdana" w:hAnsi="Verdana" w:cs="Verdana"/>
          <w:sz w:val="16"/>
        </w:rPr>
        <w:t>Wzór umowy stanowi załącznik</w:t>
      </w:r>
      <w:r w:rsidR="00F866C9">
        <w:rPr>
          <w:rFonts w:ascii="Verdana" w:hAnsi="Verdana" w:cs="Verdana"/>
          <w:sz w:val="16"/>
        </w:rPr>
        <w:t xml:space="preserve"> nr 5 do SIWZ.</w:t>
      </w:r>
    </w:p>
    <w:p w:rsidR="00F866C9" w:rsidRDefault="00F866C9" w:rsidP="00F866C9">
      <w:pPr>
        <w:spacing w:after="0" w:line="360" w:lineRule="auto"/>
        <w:jc w:val="both"/>
        <w:rPr>
          <w:rFonts w:ascii="Verdana" w:hAnsi="Verdana" w:cs="Verdana"/>
          <w:sz w:val="16"/>
        </w:rPr>
      </w:pPr>
    </w:p>
    <w:p w:rsidR="00F866C9" w:rsidRDefault="00F866C9" w:rsidP="00820028">
      <w:pPr>
        <w:spacing w:after="120" w:line="360" w:lineRule="auto"/>
        <w:jc w:val="both"/>
        <w:rPr>
          <w:rFonts w:ascii="Verdana" w:hAnsi="Verdana" w:cs="Verdana"/>
          <w:sz w:val="16"/>
        </w:rPr>
      </w:pPr>
      <w:r>
        <w:rPr>
          <w:rFonts w:ascii="Verdana" w:hAnsi="Verdana" w:cs="Verdana"/>
          <w:b/>
          <w:sz w:val="16"/>
        </w:rPr>
        <w:t>XVIII. Pouczenie o środkach ochrony prawnej</w:t>
      </w:r>
    </w:p>
    <w:p w:rsidR="005C5371" w:rsidRPr="00FA2829" w:rsidRDefault="00F866C9" w:rsidP="00B60639">
      <w:pPr>
        <w:spacing w:after="0"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2. Odwołanie przysługuje wyłącznie od niezgodnej z przepisami ustawy czynności Zamawiającego podjętej w postępowaniu o udzielenie zamówienia lub zaniechania czynności, do której Zamawiający jest </w:t>
      </w:r>
      <w:r w:rsidR="008D4AF3">
        <w:rPr>
          <w:rFonts w:ascii="Verdana" w:hAnsi="Verdana"/>
          <w:sz w:val="16"/>
          <w:szCs w:val="16"/>
        </w:rPr>
        <w:t>zobowiązany na podstawie ustawy.</w:t>
      </w:r>
    </w:p>
    <w:p w:rsidR="00C00CAF"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8126A9" w:rsidRPr="00FA2829" w:rsidRDefault="00F866C9" w:rsidP="00901008">
      <w:pPr>
        <w:spacing w:after="0"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482067"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2.2 Zamawiający przesyła niezwłocznie, nie później niż w terminie 2 dni od dnia otrzymania, kopię odwołania innym Wykonawcom uczestniczącym w postępowaniu o udzielenie zamówienia, a jeżeli odwołanie dotyczy treści ogłoszenia o zamówieniu lub </w:t>
      </w:r>
    </w:p>
    <w:p w:rsidR="00482067" w:rsidRDefault="00482067" w:rsidP="00F866C9">
      <w:pPr>
        <w:spacing w:after="0" w:line="360" w:lineRule="auto"/>
        <w:jc w:val="both"/>
        <w:rPr>
          <w:rFonts w:ascii="Verdana" w:hAnsi="Verdana"/>
          <w:sz w:val="16"/>
          <w:szCs w:val="16"/>
        </w:rPr>
      </w:pPr>
    </w:p>
    <w:p w:rsidR="00482067" w:rsidRDefault="00482067" w:rsidP="00F866C9">
      <w:pPr>
        <w:spacing w:after="0" w:line="360" w:lineRule="auto"/>
        <w:jc w:val="both"/>
        <w:rPr>
          <w:rFonts w:ascii="Verdana" w:hAnsi="Verdana"/>
          <w:sz w:val="16"/>
          <w:szCs w:val="16"/>
        </w:rPr>
      </w:pPr>
    </w:p>
    <w:p w:rsidR="00482067" w:rsidRDefault="00482067" w:rsidP="00F866C9">
      <w:pPr>
        <w:spacing w:after="0" w:line="360" w:lineRule="auto"/>
        <w:jc w:val="both"/>
        <w:rPr>
          <w:rFonts w:ascii="Verdana" w:hAnsi="Verdana"/>
          <w:sz w:val="16"/>
          <w:szCs w:val="16"/>
        </w:rPr>
      </w:pPr>
    </w:p>
    <w:p w:rsidR="00482067" w:rsidRDefault="00482067" w:rsidP="00F866C9">
      <w:pPr>
        <w:spacing w:after="0" w:line="360" w:lineRule="auto"/>
        <w:jc w:val="both"/>
        <w:rPr>
          <w:rFonts w:ascii="Verdana" w:hAnsi="Verdana"/>
          <w:sz w:val="16"/>
          <w:szCs w:val="16"/>
        </w:rPr>
      </w:pPr>
    </w:p>
    <w:p w:rsidR="00F866C9" w:rsidRPr="00FA2829" w:rsidRDefault="00F866C9" w:rsidP="00482067">
      <w:pPr>
        <w:spacing w:before="120" w:after="0" w:line="360" w:lineRule="auto"/>
        <w:jc w:val="both"/>
        <w:rPr>
          <w:rFonts w:ascii="Verdana" w:hAnsi="Verdana"/>
          <w:sz w:val="16"/>
          <w:szCs w:val="16"/>
        </w:rPr>
      </w:pPr>
      <w:r w:rsidRPr="00FA2829">
        <w:rPr>
          <w:rFonts w:ascii="Verdana" w:hAnsi="Verdana"/>
          <w:sz w:val="16"/>
          <w:szCs w:val="16"/>
        </w:rPr>
        <w:t>postanowień SIWZ, zamieszcza ją również na stronie internetowej, na której jest zamieszczone ogłoszenie o zamówieniu lub jest udostępniona SIWZ, wzywając Wykonawców do przystąpienia do postępowania odwoławczego.</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7509D0" w:rsidRPr="00FA2829" w:rsidRDefault="00F866C9" w:rsidP="00482067">
      <w:pPr>
        <w:spacing w:after="0"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CD7ED4"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901008" w:rsidRPr="00FA2829" w:rsidRDefault="00F866C9" w:rsidP="007509D0">
      <w:pPr>
        <w:spacing w:after="0"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3. Skarga do sądu:</w:t>
      </w:r>
    </w:p>
    <w:p w:rsidR="00F866C9" w:rsidRPr="00FE44C3"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D14C03" w:rsidRDefault="00F866C9" w:rsidP="00482067">
      <w:pPr>
        <w:tabs>
          <w:tab w:val="left" w:pos="1185"/>
        </w:tabs>
        <w:spacing w:after="0"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F866C9" w:rsidRPr="00FE44C3" w:rsidRDefault="00F866C9" w:rsidP="00482067">
      <w:pPr>
        <w:tabs>
          <w:tab w:val="left" w:pos="1185"/>
        </w:tabs>
        <w:spacing w:after="0"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F866C9" w:rsidRPr="00FE44C3"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BA07E0" w:rsidRPr="00FE44C3"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B7278D"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646C0B" w:rsidRPr="00FE44C3" w:rsidRDefault="00646C0B" w:rsidP="00F866C9">
      <w:pPr>
        <w:tabs>
          <w:tab w:val="left" w:pos="1185"/>
        </w:tabs>
        <w:spacing w:after="0" w:line="360" w:lineRule="auto"/>
        <w:jc w:val="both"/>
        <w:rPr>
          <w:rFonts w:ascii="Verdana" w:hAnsi="Verdana"/>
          <w:sz w:val="16"/>
          <w:szCs w:val="16"/>
        </w:rPr>
      </w:pPr>
    </w:p>
    <w:p w:rsidR="00F866C9" w:rsidRDefault="00F866C9" w:rsidP="00820028">
      <w:pPr>
        <w:spacing w:after="120" w:line="360" w:lineRule="auto"/>
        <w:jc w:val="both"/>
        <w:rPr>
          <w:rFonts w:ascii="Verdana" w:hAnsi="Verdana" w:cs="Verdana"/>
          <w:sz w:val="16"/>
        </w:rPr>
      </w:pPr>
      <w:r>
        <w:rPr>
          <w:rFonts w:ascii="Verdana" w:hAnsi="Verdana" w:cs="Verdana"/>
          <w:b/>
          <w:sz w:val="16"/>
        </w:rPr>
        <w:t>XIX. Aukcja elektroniczna</w:t>
      </w:r>
    </w:p>
    <w:p w:rsidR="00F866C9" w:rsidRDefault="00F866C9" w:rsidP="00F866C9">
      <w:pPr>
        <w:spacing w:after="0"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B60639" w:rsidRDefault="00B60639" w:rsidP="00B60639">
      <w:pPr>
        <w:spacing w:after="120" w:line="360" w:lineRule="auto"/>
        <w:jc w:val="both"/>
        <w:rPr>
          <w:rFonts w:ascii="Verdana" w:hAnsi="Verdana" w:cs="Verdana"/>
          <w:sz w:val="16"/>
        </w:rPr>
      </w:pPr>
    </w:p>
    <w:p w:rsidR="00F866C9" w:rsidRDefault="00F866C9" w:rsidP="00820028">
      <w:pPr>
        <w:spacing w:after="120" w:line="360" w:lineRule="auto"/>
        <w:jc w:val="both"/>
        <w:rPr>
          <w:rFonts w:ascii="Verdana" w:hAnsi="Verdana" w:cs="Verdana"/>
          <w:sz w:val="16"/>
        </w:rPr>
      </w:pPr>
      <w:r>
        <w:rPr>
          <w:rFonts w:ascii="Verdana" w:hAnsi="Verdana" w:cs="Verdana"/>
          <w:b/>
          <w:bCs/>
          <w:sz w:val="16"/>
        </w:rPr>
        <w:t>XX. Inne</w:t>
      </w:r>
    </w:p>
    <w:p w:rsidR="005C5371" w:rsidRDefault="00F866C9" w:rsidP="00F866C9">
      <w:pPr>
        <w:spacing w:after="0"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zamówień publicznych. </w:t>
      </w:r>
      <w:r w:rsidR="002C7941">
        <w:rPr>
          <w:rFonts w:ascii="Verdana" w:hAnsi="Verdana" w:cs="Tahoma"/>
          <w:color w:val="000000"/>
          <w:sz w:val="16"/>
          <w:szCs w:val="16"/>
          <w:lang w:eastAsia="pl-PL"/>
        </w:rPr>
        <w:t>(tj. Dz. U. 2019 r. poz. 1843</w:t>
      </w:r>
      <w:r w:rsidR="00820028" w:rsidRPr="00655B09">
        <w:rPr>
          <w:rFonts w:ascii="Verdana" w:hAnsi="Verdana" w:cs="Tahoma"/>
          <w:color w:val="000000"/>
          <w:sz w:val="16"/>
          <w:szCs w:val="16"/>
          <w:lang w:eastAsia="pl-PL"/>
        </w:rPr>
        <w:t>).</w:t>
      </w:r>
    </w:p>
    <w:p w:rsidR="005C5371" w:rsidRDefault="005C5371" w:rsidP="00F866C9">
      <w:pPr>
        <w:spacing w:after="0" w:line="360" w:lineRule="auto"/>
        <w:jc w:val="both"/>
        <w:rPr>
          <w:rFonts w:ascii="Verdana" w:hAnsi="Verdana" w:cs="Verdana"/>
          <w:sz w:val="16"/>
        </w:rPr>
      </w:pPr>
    </w:p>
    <w:p w:rsidR="00F866C9" w:rsidRPr="00105720" w:rsidRDefault="00F866C9" w:rsidP="00F866C9">
      <w:pPr>
        <w:spacing w:after="0"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F866C9" w:rsidRPr="00105720" w:rsidRDefault="00F866C9" w:rsidP="00F866C9">
      <w:pPr>
        <w:pStyle w:val="Akapitzlist"/>
        <w:widowControl w:val="0"/>
        <w:numPr>
          <w:ilvl w:val="0"/>
          <w:numId w:val="21"/>
        </w:numPr>
        <w:suppressAutoHyphens/>
        <w:spacing w:after="0"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F866C9" w:rsidRPr="00105720" w:rsidRDefault="00F866C9" w:rsidP="00F866C9">
      <w:pPr>
        <w:pStyle w:val="Akapitzlist"/>
        <w:widowControl w:val="0"/>
        <w:numPr>
          <w:ilvl w:val="0"/>
          <w:numId w:val="21"/>
        </w:numPr>
        <w:suppressAutoHyphens/>
        <w:spacing w:after="0" w:line="360" w:lineRule="auto"/>
        <w:ind w:left="714" w:hanging="357"/>
        <w:jc w:val="both"/>
        <w:rPr>
          <w:rFonts w:ascii="Verdana" w:hAnsi="Verdana" w:cs="Verdana"/>
          <w:sz w:val="16"/>
        </w:rPr>
      </w:pPr>
      <w:r w:rsidRPr="001E04CD">
        <w:rPr>
          <w:rFonts w:ascii="Verdana" w:hAnsi="Verdana"/>
          <w:sz w:val="16"/>
          <w:szCs w:val="16"/>
        </w:rPr>
        <w:t xml:space="preserve">Formularz </w:t>
      </w:r>
      <w:r w:rsidR="00CD7ED4">
        <w:rPr>
          <w:rFonts w:ascii="Verdana" w:hAnsi="Verdana"/>
          <w:sz w:val="16"/>
          <w:szCs w:val="16"/>
        </w:rPr>
        <w:t>asortymentowo-</w:t>
      </w:r>
      <w:r w:rsidRPr="001E04CD">
        <w:rPr>
          <w:rFonts w:ascii="Verdana" w:hAnsi="Verdana"/>
          <w:sz w:val="16"/>
          <w:szCs w:val="16"/>
        </w:rPr>
        <w:t>cenowy stanowiący załącznik nr 2 do SIWZ,</w:t>
      </w:r>
    </w:p>
    <w:p w:rsidR="00F866C9" w:rsidRPr="001E04CD" w:rsidRDefault="00F866C9" w:rsidP="00F866C9">
      <w:pPr>
        <w:pStyle w:val="Standard"/>
        <w:numPr>
          <w:ilvl w:val="0"/>
          <w:numId w:val="21"/>
        </w:numPr>
        <w:tabs>
          <w:tab w:val="left" w:pos="1185"/>
        </w:tabs>
        <w:spacing w:line="360" w:lineRule="auto"/>
        <w:ind w:left="714" w:hanging="357"/>
        <w:jc w:val="both"/>
        <w:rPr>
          <w:rFonts w:ascii="Verdana" w:hAnsi="Verdana"/>
          <w:sz w:val="16"/>
          <w:szCs w:val="16"/>
        </w:rPr>
      </w:pPr>
      <w:r>
        <w:rPr>
          <w:rFonts w:ascii="Verdana" w:hAnsi="Verdana"/>
          <w:sz w:val="16"/>
          <w:szCs w:val="16"/>
        </w:rPr>
        <w:t>JEDZ stanowiący</w:t>
      </w:r>
      <w:r w:rsidRPr="001E04CD">
        <w:rPr>
          <w:rFonts w:ascii="Verdana" w:hAnsi="Verdana"/>
          <w:sz w:val="16"/>
          <w:szCs w:val="16"/>
        </w:rPr>
        <w:t xml:space="preserve"> załącznik nr 3 do SIWZ,</w:t>
      </w:r>
    </w:p>
    <w:p w:rsidR="00F866C9" w:rsidRPr="00105720" w:rsidRDefault="00F866C9" w:rsidP="00F866C9">
      <w:pPr>
        <w:pStyle w:val="Akapitzlist"/>
        <w:widowControl w:val="0"/>
        <w:numPr>
          <w:ilvl w:val="0"/>
          <w:numId w:val="21"/>
        </w:numPr>
        <w:suppressAutoHyphens/>
        <w:spacing w:after="0"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F866C9" w:rsidRDefault="00CD7ED4" w:rsidP="00D6478C">
      <w:pPr>
        <w:pStyle w:val="Standard"/>
        <w:numPr>
          <w:ilvl w:val="0"/>
          <w:numId w:val="21"/>
        </w:numPr>
        <w:tabs>
          <w:tab w:val="left" w:pos="1185"/>
        </w:tabs>
        <w:spacing w:line="360" w:lineRule="auto"/>
        <w:ind w:left="714" w:hanging="357"/>
        <w:jc w:val="both"/>
        <w:rPr>
          <w:rFonts w:ascii="Verdana" w:hAnsi="Verdana"/>
          <w:sz w:val="16"/>
          <w:szCs w:val="16"/>
        </w:rPr>
      </w:pPr>
      <w:r>
        <w:rPr>
          <w:rFonts w:ascii="Verdana" w:hAnsi="Verdana"/>
          <w:sz w:val="16"/>
          <w:szCs w:val="16"/>
        </w:rPr>
        <w:t>Wzór</w:t>
      </w:r>
      <w:r w:rsidR="00F866C9" w:rsidRPr="001E04CD">
        <w:rPr>
          <w:rFonts w:ascii="Verdana" w:hAnsi="Verdana"/>
          <w:sz w:val="16"/>
          <w:szCs w:val="16"/>
        </w:rPr>
        <w:t xml:space="preserve"> umowy st</w:t>
      </w:r>
      <w:r w:rsidR="00BB4C24">
        <w:rPr>
          <w:rFonts w:ascii="Verdana" w:hAnsi="Verdana"/>
          <w:sz w:val="16"/>
          <w:szCs w:val="16"/>
        </w:rPr>
        <w:t>anowiący załącznik nr 5 do SIWZ,</w:t>
      </w:r>
    </w:p>
    <w:p w:rsidR="00BB4C24" w:rsidRDefault="00BB4C24" w:rsidP="00D6478C">
      <w:pPr>
        <w:pStyle w:val="Standard"/>
        <w:numPr>
          <w:ilvl w:val="0"/>
          <w:numId w:val="21"/>
        </w:numPr>
        <w:tabs>
          <w:tab w:val="left" w:pos="1185"/>
        </w:tabs>
        <w:spacing w:line="360" w:lineRule="auto"/>
        <w:ind w:left="714" w:hanging="357"/>
        <w:jc w:val="both"/>
        <w:rPr>
          <w:rFonts w:ascii="Verdana" w:hAnsi="Verdana"/>
          <w:sz w:val="16"/>
          <w:szCs w:val="16"/>
        </w:rPr>
      </w:pPr>
      <w:r>
        <w:rPr>
          <w:rFonts w:ascii="Verdana" w:hAnsi="Verdana"/>
          <w:sz w:val="16"/>
          <w:szCs w:val="16"/>
        </w:rPr>
        <w:t>Wzór umowy powierzenia przetwarzania danych oso</w:t>
      </w:r>
      <w:r w:rsidR="00921DEA">
        <w:rPr>
          <w:rFonts w:ascii="Verdana" w:hAnsi="Verdana"/>
          <w:sz w:val="16"/>
          <w:szCs w:val="16"/>
        </w:rPr>
        <w:t>bowych stanowiący załącznik nr 6</w:t>
      </w:r>
      <w:r>
        <w:rPr>
          <w:rFonts w:ascii="Verdana" w:hAnsi="Verdana"/>
          <w:sz w:val="16"/>
          <w:szCs w:val="16"/>
        </w:rPr>
        <w:t xml:space="preserve"> do SIWZ,</w:t>
      </w:r>
    </w:p>
    <w:p w:rsidR="00BB4C24" w:rsidRPr="00413A1B" w:rsidRDefault="00BB4C24" w:rsidP="00D6478C">
      <w:pPr>
        <w:pStyle w:val="Standard"/>
        <w:numPr>
          <w:ilvl w:val="0"/>
          <w:numId w:val="21"/>
        </w:numPr>
        <w:tabs>
          <w:tab w:val="left" w:pos="1185"/>
        </w:tabs>
        <w:spacing w:line="360" w:lineRule="auto"/>
        <w:ind w:left="714" w:hanging="357"/>
        <w:jc w:val="both"/>
        <w:rPr>
          <w:rFonts w:ascii="Verdana" w:hAnsi="Verdana"/>
          <w:sz w:val="16"/>
          <w:szCs w:val="16"/>
        </w:rPr>
      </w:pPr>
      <w:r>
        <w:rPr>
          <w:rFonts w:ascii="Verdana" w:hAnsi="Verdana"/>
          <w:sz w:val="16"/>
          <w:szCs w:val="16"/>
        </w:rPr>
        <w:t>Protokół zdawczo-odb</w:t>
      </w:r>
      <w:r w:rsidR="005C5371">
        <w:rPr>
          <w:rFonts w:ascii="Verdana" w:hAnsi="Verdana"/>
          <w:sz w:val="16"/>
          <w:szCs w:val="16"/>
        </w:rPr>
        <w:t xml:space="preserve">iorczy </w:t>
      </w:r>
      <w:r w:rsidR="0099571D">
        <w:rPr>
          <w:rFonts w:ascii="Verdana" w:hAnsi="Verdana"/>
          <w:sz w:val="16"/>
          <w:szCs w:val="16"/>
        </w:rPr>
        <w:t>oraz protokół ze szkolenia personelu stanowiące</w:t>
      </w:r>
      <w:r w:rsidR="00921DEA">
        <w:rPr>
          <w:rFonts w:ascii="Verdana" w:hAnsi="Verdana"/>
          <w:sz w:val="16"/>
          <w:szCs w:val="16"/>
        </w:rPr>
        <w:t xml:space="preserve"> załącznik nr 7</w:t>
      </w:r>
      <w:r>
        <w:rPr>
          <w:rFonts w:ascii="Verdana" w:hAnsi="Verdana"/>
          <w:sz w:val="16"/>
          <w:szCs w:val="16"/>
        </w:rPr>
        <w:t xml:space="preserve"> do SIWZ.</w:t>
      </w:r>
    </w:p>
    <w:sectPr w:rsidR="00BB4C24" w:rsidRPr="00413A1B" w:rsidSect="007E3857">
      <w:headerReference w:type="even" r:id="rId14"/>
      <w:headerReference w:type="default" r:id="rId15"/>
      <w:head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6B0" w:rsidRDefault="00BB06B0" w:rsidP="007E3857">
      <w:pPr>
        <w:spacing w:after="0" w:line="240" w:lineRule="auto"/>
      </w:pPr>
      <w:r>
        <w:separator/>
      </w:r>
    </w:p>
  </w:endnote>
  <w:endnote w:type="continuationSeparator" w:id="0">
    <w:p w:rsidR="00BB06B0" w:rsidRDefault="00BB06B0"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6B0" w:rsidRDefault="00BB06B0" w:rsidP="007E3857">
      <w:pPr>
        <w:spacing w:after="0" w:line="240" w:lineRule="auto"/>
      </w:pPr>
      <w:r>
        <w:separator/>
      </w:r>
    </w:p>
  </w:footnote>
  <w:footnote w:type="continuationSeparator" w:id="0">
    <w:p w:rsidR="00BB06B0" w:rsidRDefault="00BB06B0"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BB06B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BB06B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BB06B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D9DEB7C0"/>
    <w:lvl w:ilvl="0">
      <w:start w:val="1"/>
      <w:numFmt w:val="decimal"/>
      <w:lvlText w:val="%1)"/>
      <w:lvlJc w:val="left"/>
      <w:pPr>
        <w:ind w:left="896" w:hanging="360"/>
      </w:pPr>
      <w:rPr>
        <w:rFonts w:ascii="Verdana" w:hAnsi="Verdana" w:hint="default"/>
        <w:bCs/>
        <w:sz w:val="16"/>
        <w:szCs w:val="16"/>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15:restartNumberingAfterBreak="0">
    <w:nsid w:val="008C1804"/>
    <w:multiLevelType w:val="hybridMultilevel"/>
    <w:tmpl w:val="220435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2441E33"/>
    <w:multiLevelType w:val="hybridMultilevel"/>
    <w:tmpl w:val="716C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9251B"/>
    <w:multiLevelType w:val="hybridMultilevel"/>
    <w:tmpl w:val="72941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B4354"/>
    <w:multiLevelType w:val="hybridMultilevel"/>
    <w:tmpl w:val="2BD0284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 w15:restartNumberingAfterBreak="0">
    <w:nsid w:val="07893E9C"/>
    <w:multiLevelType w:val="hybridMultilevel"/>
    <w:tmpl w:val="898E8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AC4945"/>
    <w:multiLevelType w:val="hybridMultilevel"/>
    <w:tmpl w:val="486223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C500C58"/>
    <w:multiLevelType w:val="hybridMultilevel"/>
    <w:tmpl w:val="94D42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018213B"/>
    <w:multiLevelType w:val="multilevel"/>
    <w:tmpl w:val="2D36C138"/>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15:restartNumberingAfterBreak="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10622D"/>
    <w:multiLevelType w:val="hybridMultilevel"/>
    <w:tmpl w:val="4BA0963E"/>
    <w:lvl w:ilvl="0" w:tplc="AA1C6992">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802FA"/>
    <w:multiLevelType w:val="hybridMultilevel"/>
    <w:tmpl w:val="9BFEF550"/>
    <w:lvl w:ilvl="0" w:tplc="671E537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0E217D0"/>
    <w:multiLevelType w:val="hybridMultilevel"/>
    <w:tmpl w:val="73503502"/>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7">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337F5D5F"/>
    <w:multiLevelType w:val="hybridMultilevel"/>
    <w:tmpl w:val="C3261C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4"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C21C0"/>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E207726"/>
    <w:multiLevelType w:val="hybridMultilevel"/>
    <w:tmpl w:val="6EF8934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8B267B"/>
    <w:multiLevelType w:val="hybridMultilevel"/>
    <w:tmpl w:val="FBC2E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0F0C45"/>
    <w:multiLevelType w:val="hybridMultilevel"/>
    <w:tmpl w:val="79B8E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AC73EF"/>
    <w:multiLevelType w:val="hybridMultilevel"/>
    <w:tmpl w:val="EE340A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6F03969"/>
    <w:multiLevelType w:val="hybridMultilevel"/>
    <w:tmpl w:val="898E8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8"/>
  </w:num>
  <w:num w:numId="3">
    <w:abstractNumId w:val="23"/>
  </w:num>
  <w:num w:numId="4">
    <w:abstractNumId w:val="13"/>
  </w:num>
  <w:num w:numId="5">
    <w:abstractNumId w:val="24"/>
  </w:num>
  <w:num w:numId="6">
    <w:abstractNumId w:val="39"/>
  </w:num>
  <w:num w:numId="7">
    <w:abstractNumId w:val="14"/>
  </w:num>
  <w:num w:numId="8">
    <w:abstractNumId w:val="17"/>
  </w:num>
  <w:num w:numId="9">
    <w:abstractNumId w:val="35"/>
  </w:num>
  <w:num w:numId="10">
    <w:abstractNumId w:val="15"/>
  </w:num>
  <w:num w:numId="11">
    <w:abstractNumId w:val="29"/>
  </w:num>
  <w:num w:numId="12">
    <w:abstractNumId w:val="22"/>
  </w:num>
  <w:num w:numId="13">
    <w:abstractNumId w:val="3"/>
  </w:num>
  <w:num w:numId="14">
    <w:abstractNumId w:val="16"/>
  </w:num>
  <w:num w:numId="15">
    <w:abstractNumId w:val="37"/>
  </w:num>
  <w:num w:numId="16">
    <w:abstractNumId w:val="30"/>
  </w:num>
  <w:num w:numId="17">
    <w:abstractNumId w:val="7"/>
  </w:num>
  <w:num w:numId="18">
    <w:abstractNumId w:val="38"/>
  </w:num>
  <w:num w:numId="19">
    <w:abstractNumId w:val="32"/>
  </w:num>
  <w:num w:numId="20">
    <w:abstractNumId w:val="34"/>
  </w:num>
  <w:num w:numId="21">
    <w:abstractNumId w:val="10"/>
  </w:num>
  <w:num w:numId="22">
    <w:abstractNumId w:val="19"/>
  </w:num>
  <w:num w:numId="23">
    <w:abstractNumId w:val="6"/>
  </w:num>
  <w:num w:numId="24">
    <w:abstractNumId w:val="11"/>
  </w:num>
  <w:num w:numId="25">
    <w:abstractNumId w:val="31"/>
  </w:num>
  <w:num w:numId="26">
    <w:abstractNumId w:val="8"/>
  </w:num>
  <w:num w:numId="27">
    <w:abstractNumId w:val="5"/>
  </w:num>
  <w:num w:numId="28">
    <w:abstractNumId w:val="33"/>
  </w:num>
  <w:num w:numId="29">
    <w:abstractNumId w:val="4"/>
  </w:num>
  <w:num w:numId="30">
    <w:abstractNumId w:val="2"/>
  </w:num>
  <w:num w:numId="31">
    <w:abstractNumId w:val="36"/>
  </w:num>
  <w:num w:numId="32">
    <w:abstractNumId w:val="27"/>
  </w:num>
  <w:num w:numId="33">
    <w:abstractNumId w:val="20"/>
  </w:num>
  <w:num w:numId="34">
    <w:abstractNumId w:val="0"/>
  </w:num>
  <w:num w:numId="35">
    <w:abstractNumId w:val="1"/>
    <w:lvlOverride w:ilvl="0">
      <w:startOverride w:val="1"/>
    </w:lvlOverride>
  </w:num>
  <w:num w:numId="36">
    <w:abstractNumId w:val="9"/>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20ED2"/>
    <w:rsid w:val="000246A6"/>
    <w:rsid w:val="00031A87"/>
    <w:rsid w:val="00036DF7"/>
    <w:rsid w:val="00043FA5"/>
    <w:rsid w:val="00066175"/>
    <w:rsid w:val="00082A21"/>
    <w:rsid w:val="00092C8F"/>
    <w:rsid w:val="000B1C9F"/>
    <w:rsid w:val="000B66DC"/>
    <w:rsid w:val="000D1D2C"/>
    <w:rsid w:val="000D228A"/>
    <w:rsid w:val="000D3485"/>
    <w:rsid w:val="000D66E7"/>
    <w:rsid w:val="000E6F96"/>
    <w:rsid w:val="000F0685"/>
    <w:rsid w:val="00106F36"/>
    <w:rsid w:val="00114B24"/>
    <w:rsid w:val="001219D6"/>
    <w:rsid w:val="001577AD"/>
    <w:rsid w:val="00157811"/>
    <w:rsid w:val="00160255"/>
    <w:rsid w:val="00170880"/>
    <w:rsid w:val="001714B6"/>
    <w:rsid w:val="001872BF"/>
    <w:rsid w:val="001876F2"/>
    <w:rsid w:val="001A414E"/>
    <w:rsid w:val="001C5D51"/>
    <w:rsid w:val="00206C52"/>
    <w:rsid w:val="00216863"/>
    <w:rsid w:val="00223F13"/>
    <w:rsid w:val="0023339D"/>
    <w:rsid w:val="00237E12"/>
    <w:rsid w:val="0025001E"/>
    <w:rsid w:val="0025313B"/>
    <w:rsid w:val="00265666"/>
    <w:rsid w:val="002A1AEF"/>
    <w:rsid w:val="002A6384"/>
    <w:rsid w:val="002B0254"/>
    <w:rsid w:val="002B3847"/>
    <w:rsid w:val="002C7941"/>
    <w:rsid w:val="002E1C12"/>
    <w:rsid w:val="002E22CD"/>
    <w:rsid w:val="002E54E8"/>
    <w:rsid w:val="002E6A98"/>
    <w:rsid w:val="0030344F"/>
    <w:rsid w:val="00304E2F"/>
    <w:rsid w:val="0031254E"/>
    <w:rsid w:val="003305FD"/>
    <w:rsid w:val="00361403"/>
    <w:rsid w:val="00370E2D"/>
    <w:rsid w:val="00390AD4"/>
    <w:rsid w:val="00394C21"/>
    <w:rsid w:val="003C10DC"/>
    <w:rsid w:val="003C57A8"/>
    <w:rsid w:val="003D2672"/>
    <w:rsid w:val="00412AB7"/>
    <w:rsid w:val="00412F73"/>
    <w:rsid w:val="00413A1B"/>
    <w:rsid w:val="00416ADD"/>
    <w:rsid w:val="00422281"/>
    <w:rsid w:val="00480164"/>
    <w:rsid w:val="00482067"/>
    <w:rsid w:val="004A37A3"/>
    <w:rsid w:val="004B1948"/>
    <w:rsid w:val="004B4CA8"/>
    <w:rsid w:val="004C14AB"/>
    <w:rsid w:val="004C6D5D"/>
    <w:rsid w:val="004D5E0B"/>
    <w:rsid w:val="004D660C"/>
    <w:rsid w:val="004E2BDF"/>
    <w:rsid w:val="004E30BB"/>
    <w:rsid w:val="004E36EE"/>
    <w:rsid w:val="0053406D"/>
    <w:rsid w:val="00545036"/>
    <w:rsid w:val="00576263"/>
    <w:rsid w:val="00580866"/>
    <w:rsid w:val="00582D05"/>
    <w:rsid w:val="00597B8B"/>
    <w:rsid w:val="005A3D4F"/>
    <w:rsid w:val="005C5371"/>
    <w:rsid w:val="005D206E"/>
    <w:rsid w:val="005E54AD"/>
    <w:rsid w:val="005E7FA5"/>
    <w:rsid w:val="005F1123"/>
    <w:rsid w:val="005F2C25"/>
    <w:rsid w:val="005F41E1"/>
    <w:rsid w:val="00615C4D"/>
    <w:rsid w:val="00623CD4"/>
    <w:rsid w:val="00646C0B"/>
    <w:rsid w:val="0067093A"/>
    <w:rsid w:val="006730FC"/>
    <w:rsid w:val="00674EF7"/>
    <w:rsid w:val="00695C02"/>
    <w:rsid w:val="006962C5"/>
    <w:rsid w:val="006A1E10"/>
    <w:rsid w:val="006B3C09"/>
    <w:rsid w:val="006E6248"/>
    <w:rsid w:val="006E6453"/>
    <w:rsid w:val="006E6AB4"/>
    <w:rsid w:val="006F3F35"/>
    <w:rsid w:val="006F56AC"/>
    <w:rsid w:val="00706FE1"/>
    <w:rsid w:val="00716A1E"/>
    <w:rsid w:val="007204DE"/>
    <w:rsid w:val="00732ECE"/>
    <w:rsid w:val="007509D0"/>
    <w:rsid w:val="00751E51"/>
    <w:rsid w:val="00773646"/>
    <w:rsid w:val="00780970"/>
    <w:rsid w:val="00791626"/>
    <w:rsid w:val="007968F4"/>
    <w:rsid w:val="007B1798"/>
    <w:rsid w:val="007C784B"/>
    <w:rsid w:val="007D3A92"/>
    <w:rsid w:val="007E173E"/>
    <w:rsid w:val="007E2A50"/>
    <w:rsid w:val="007E3857"/>
    <w:rsid w:val="007E79BC"/>
    <w:rsid w:val="00803FE9"/>
    <w:rsid w:val="008126A9"/>
    <w:rsid w:val="00820028"/>
    <w:rsid w:val="008512B7"/>
    <w:rsid w:val="008632A4"/>
    <w:rsid w:val="00870074"/>
    <w:rsid w:val="00884540"/>
    <w:rsid w:val="0088624C"/>
    <w:rsid w:val="008A5963"/>
    <w:rsid w:val="008C521E"/>
    <w:rsid w:val="008C78E5"/>
    <w:rsid w:val="008D4AF3"/>
    <w:rsid w:val="008E621C"/>
    <w:rsid w:val="008F2B98"/>
    <w:rsid w:val="00901008"/>
    <w:rsid w:val="0090672A"/>
    <w:rsid w:val="00913E92"/>
    <w:rsid w:val="00921DEA"/>
    <w:rsid w:val="00940F6F"/>
    <w:rsid w:val="00947EBB"/>
    <w:rsid w:val="009504AD"/>
    <w:rsid w:val="00954CFD"/>
    <w:rsid w:val="00956984"/>
    <w:rsid w:val="009615E2"/>
    <w:rsid w:val="00974A33"/>
    <w:rsid w:val="00980041"/>
    <w:rsid w:val="0099571D"/>
    <w:rsid w:val="009A0278"/>
    <w:rsid w:val="009A5510"/>
    <w:rsid w:val="00A0655E"/>
    <w:rsid w:val="00A27910"/>
    <w:rsid w:val="00A7419F"/>
    <w:rsid w:val="00AA7D6B"/>
    <w:rsid w:val="00AB1FB7"/>
    <w:rsid w:val="00AE1887"/>
    <w:rsid w:val="00AE226F"/>
    <w:rsid w:val="00AE438D"/>
    <w:rsid w:val="00B03608"/>
    <w:rsid w:val="00B307B9"/>
    <w:rsid w:val="00B379C0"/>
    <w:rsid w:val="00B46178"/>
    <w:rsid w:val="00B60639"/>
    <w:rsid w:val="00B65E7C"/>
    <w:rsid w:val="00B66930"/>
    <w:rsid w:val="00B71323"/>
    <w:rsid w:val="00B716E3"/>
    <w:rsid w:val="00B7278D"/>
    <w:rsid w:val="00B90A6B"/>
    <w:rsid w:val="00B9396A"/>
    <w:rsid w:val="00B95FA5"/>
    <w:rsid w:val="00BA07E0"/>
    <w:rsid w:val="00BB06B0"/>
    <w:rsid w:val="00BB4C24"/>
    <w:rsid w:val="00BC37D0"/>
    <w:rsid w:val="00BF3879"/>
    <w:rsid w:val="00BF47B3"/>
    <w:rsid w:val="00C00CAF"/>
    <w:rsid w:val="00C0439C"/>
    <w:rsid w:val="00C13CA1"/>
    <w:rsid w:val="00C31625"/>
    <w:rsid w:val="00C31808"/>
    <w:rsid w:val="00C336B7"/>
    <w:rsid w:val="00C509B2"/>
    <w:rsid w:val="00C639D5"/>
    <w:rsid w:val="00C93355"/>
    <w:rsid w:val="00CA2D79"/>
    <w:rsid w:val="00CB319E"/>
    <w:rsid w:val="00CC5225"/>
    <w:rsid w:val="00CD4BDB"/>
    <w:rsid w:val="00CD677E"/>
    <w:rsid w:val="00CD7ED4"/>
    <w:rsid w:val="00D05A35"/>
    <w:rsid w:val="00D14C03"/>
    <w:rsid w:val="00D41539"/>
    <w:rsid w:val="00D53E50"/>
    <w:rsid w:val="00D57047"/>
    <w:rsid w:val="00D6478C"/>
    <w:rsid w:val="00D87A40"/>
    <w:rsid w:val="00DA2F2F"/>
    <w:rsid w:val="00DA4EC2"/>
    <w:rsid w:val="00DA7333"/>
    <w:rsid w:val="00DB0DC4"/>
    <w:rsid w:val="00DB448C"/>
    <w:rsid w:val="00DC5B5A"/>
    <w:rsid w:val="00DE0C09"/>
    <w:rsid w:val="00DE3918"/>
    <w:rsid w:val="00DF2776"/>
    <w:rsid w:val="00DF6223"/>
    <w:rsid w:val="00E07A2B"/>
    <w:rsid w:val="00E21598"/>
    <w:rsid w:val="00E21B91"/>
    <w:rsid w:val="00E24D0A"/>
    <w:rsid w:val="00E328DB"/>
    <w:rsid w:val="00E3784C"/>
    <w:rsid w:val="00E406B1"/>
    <w:rsid w:val="00E431AB"/>
    <w:rsid w:val="00E4387A"/>
    <w:rsid w:val="00E51332"/>
    <w:rsid w:val="00E634D7"/>
    <w:rsid w:val="00E65DD6"/>
    <w:rsid w:val="00EB090C"/>
    <w:rsid w:val="00EC3279"/>
    <w:rsid w:val="00ED28E2"/>
    <w:rsid w:val="00ED30CE"/>
    <w:rsid w:val="00EE7EE6"/>
    <w:rsid w:val="00EF67A4"/>
    <w:rsid w:val="00F15992"/>
    <w:rsid w:val="00F1726A"/>
    <w:rsid w:val="00F25855"/>
    <w:rsid w:val="00F7607A"/>
    <w:rsid w:val="00F85213"/>
    <w:rsid w:val="00F866C9"/>
    <w:rsid w:val="00F87926"/>
    <w:rsid w:val="00FA7B53"/>
    <w:rsid w:val="00FB0126"/>
    <w:rsid w:val="00FB4567"/>
    <w:rsid w:val="00FC1B08"/>
    <w:rsid w:val="00FC3F4C"/>
    <w:rsid w:val="00FD62E8"/>
    <w:rsid w:val="00FD7159"/>
    <w:rsid w:val="00FF0FAD"/>
    <w:rsid w:val="00FF4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Normalny1,Akapit z listą3,Akapit z listą31,Wypunktowanie,Normal2"/>
    <w:basedOn w:val="Normalny"/>
    <w:link w:val="AkapitzlistZnak"/>
    <w:uiPriority w:val="34"/>
    <w:qFormat/>
    <w:rsid w:val="00791626"/>
    <w:pPr>
      <w:ind w:left="720"/>
      <w:contextualSpacing/>
    </w:pPr>
  </w:style>
  <w:style w:type="character" w:customStyle="1" w:styleId="AkapitzlistZnak">
    <w:name w:val="Akapit z listą Znak"/>
    <w:aliases w:val="CW_Lista Znak,Normalny1 Znak,Akapit z listą3 Znak,Akapit z listą31 Znak,Wypunktowanie Znak,Normal2 Znak"/>
    <w:link w:val="Akapitzlist"/>
    <w:uiPriority w:val="34"/>
    <w:locked/>
    <w:rsid w:val="00791626"/>
    <w:rPr>
      <w:color w:val="00000A"/>
    </w:rPr>
  </w:style>
  <w:style w:type="character" w:styleId="Hipercze">
    <w:name w:val="Hyperlink"/>
    <w:rsid w:val="00F866C9"/>
    <w:rPr>
      <w:color w:val="000080"/>
      <w:u w:val="single"/>
    </w:rPr>
  </w:style>
  <w:style w:type="paragraph" w:customStyle="1" w:styleId="Standard">
    <w:name w:val="Standard"/>
    <w:rsid w:val="00F866C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F8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801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0164"/>
    <w:rPr>
      <w:rFonts w:ascii="Segoe UI" w:hAnsi="Segoe UI" w:cs="Segoe UI"/>
      <w:color w:val="00000A"/>
      <w:sz w:val="18"/>
      <w:szCs w:val="18"/>
    </w:rPr>
  </w:style>
  <w:style w:type="paragraph" w:customStyle="1" w:styleId="Akapitzlist1">
    <w:name w:val="Akapit z listą1"/>
    <w:basedOn w:val="Normalny"/>
    <w:rsid w:val="003C10DC"/>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
    <w:name w:val="Body Text"/>
    <w:basedOn w:val="Normalny"/>
    <w:link w:val="TekstpodstawowyZnak"/>
    <w:uiPriority w:val="99"/>
    <w:semiHidden/>
    <w:unhideWhenUsed/>
    <w:rsid w:val="000D3485"/>
    <w:pPr>
      <w:spacing w:after="120"/>
    </w:pPr>
    <w:rPr>
      <w:rFonts w:ascii="Calibri" w:eastAsia="Calibri" w:hAnsi="Calibri" w:cs="Times New Roman"/>
      <w:color w:val="auto"/>
      <w:sz w:val="20"/>
      <w:szCs w:val="20"/>
      <w:lang w:val="x-none" w:eastAsia="x-none"/>
    </w:rPr>
  </w:style>
  <w:style w:type="character" w:customStyle="1" w:styleId="TekstpodstawowyZnak">
    <w:name w:val="Tekst podstawowy Znak"/>
    <w:basedOn w:val="Domylnaczcionkaakapitu"/>
    <w:link w:val="Tekstpodstawowy"/>
    <w:uiPriority w:val="99"/>
    <w:semiHidden/>
    <w:rsid w:val="000D3485"/>
    <w:rPr>
      <w:rFonts w:ascii="Calibri" w:eastAsia="Calibri" w:hAnsi="Calibri" w:cs="Times New Roman"/>
      <w:sz w:val="20"/>
      <w:szCs w:val="20"/>
      <w:lang w:val="x-none" w:eastAsia="x-none"/>
    </w:rPr>
  </w:style>
  <w:style w:type="paragraph" w:styleId="Tekstpodstawowy2">
    <w:name w:val="Body Text 2"/>
    <w:basedOn w:val="Normalny"/>
    <w:link w:val="Tekstpodstawowy2Znak"/>
    <w:uiPriority w:val="99"/>
    <w:semiHidden/>
    <w:unhideWhenUsed/>
    <w:rsid w:val="00780970"/>
    <w:pPr>
      <w:spacing w:after="120" w:line="480" w:lineRule="auto"/>
    </w:pPr>
  </w:style>
  <w:style w:type="character" w:customStyle="1" w:styleId="Tekstpodstawowy2Znak">
    <w:name w:val="Tekst podstawowy 2 Znak"/>
    <w:basedOn w:val="Domylnaczcionkaakapitu"/>
    <w:link w:val="Tekstpodstawowy2"/>
    <w:uiPriority w:val="99"/>
    <w:semiHidden/>
    <w:rsid w:val="00780970"/>
    <w:rPr>
      <w:color w:val="00000A"/>
    </w:rPr>
  </w:style>
  <w:style w:type="character" w:customStyle="1" w:styleId="fontstyle70">
    <w:name w:val="fontstyle70"/>
    <w:rsid w:val="0078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2179">
      <w:bodyDiv w:val="1"/>
      <w:marLeft w:val="0"/>
      <w:marRight w:val="0"/>
      <w:marTop w:val="0"/>
      <w:marBottom w:val="0"/>
      <w:divBdr>
        <w:top w:val="none" w:sz="0" w:space="0" w:color="auto"/>
        <w:left w:val="none" w:sz="0" w:space="0" w:color="auto"/>
        <w:bottom w:val="none" w:sz="0" w:space="0" w:color="auto"/>
        <w:right w:val="none" w:sz="0" w:space="0" w:color="auto"/>
      </w:divBdr>
    </w:div>
    <w:div w:id="556629903">
      <w:bodyDiv w:val="1"/>
      <w:marLeft w:val="0"/>
      <w:marRight w:val="0"/>
      <w:marTop w:val="0"/>
      <w:marBottom w:val="0"/>
      <w:divBdr>
        <w:top w:val="none" w:sz="0" w:space="0" w:color="auto"/>
        <w:left w:val="none" w:sz="0" w:space="0" w:color="auto"/>
        <w:bottom w:val="none" w:sz="0" w:space="0" w:color="auto"/>
        <w:right w:val="none" w:sz="0" w:space="0" w:color="auto"/>
      </w:divBdr>
    </w:div>
    <w:div w:id="1443841062">
      <w:bodyDiv w:val="1"/>
      <w:marLeft w:val="0"/>
      <w:marRight w:val="0"/>
      <w:marTop w:val="0"/>
      <w:marBottom w:val="0"/>
      <w:divBdr>
        <w:top w:val="none" w:sz="0" w:space="0" w:color="auto"/>
        <w:left w:val="none" w:sz="0" w:space="0" w:color="auto"/>
        <w:bottom w:val="none" w:sz="0" w:space="0" w:color="auto"/>
        <w:right w:val="none" w:sz="0" w:space="0" w:color="auto"/>
      </w:divBdr>
    </w:div>
    <w:div w:id="1476678163">
      <w:bodyDiv w:val="1"/>
      <w:marLeft w:val="0"/>
      <w:marRight w:val="0"/>
      <w:marTop w:val="0"/>
      <w:marBottom w:val="0"/>
      <w:divBdr>
        <w:top w:val="none" w:sz="0" w:space="0" w:color="auto"/>
        <w:left w:val="none" w:sz="0" w:space="0" w:color="auto"/>
        <w:bottom w:val="none" w:sz="0" w:space="0" w:color="auto"/>
        <w:right w:val="none" w:sz="0" w:space="0" w:color="auto"/>
      </w:divBdr>
    </w:div>
    <w:div w:id="1738478786">
      <w:bodyDiv w:val="1"/>
      <w:marLeft w:val="0"/>
      <w:marRight w:val="0"/>
      <w:marTop w:val="0"/>
      <w:marBottom w:val="0"/>
      <w:divBdr>
        <w:top w:val="none" w:sz="0" w:space="0" w:color="auto"/>
        <w:left w:val="none" w:sz="0" w:space="0" w:color="auto"/>
        <w:bottom w:val="none" w:sz="0" w:space="0" w:color="auto"/>
        <w:right w:val="none" w:sz="0" w:space="0" w:color="auto"/>
      </w:divBdr>
    </w:div>
    <w:div w:id="1790391102">
      <w:bodyDiv w:val="1"/>
      <w:marLeft w:val="0"/>
      <w:marRight w:val="0"/>
      <w:marTop w:val="0"/>
      <w:marBottom w:val="0"/>
      <w:divBdr>
        <w:top w:val="none" w:sz="0" w:space="0" w:color="auto"/>
        <w:left w:val="none" w:sz="0" w:space="0" w:color="auto"/>
        <w:bottom w:val="none" w:sz="0" w:space="0" w:color="auto"/>
        <w:right w:val="none" w:sz="0" w:space="0" w:color="auto"/>
      </w:divBdr>
    </w:div>
    <w:div w:id="188181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mailto:zampub@szpitalzawierc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od@szpitalzawiercie.pl"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CA802-9CEC-43BB-92CF-230435E6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13</Pages>
  <Words>6330</Words>
  <Characters>37980</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17</cp:revision>
  <cp:lastPrinted>2019-11-04T07:30:00Z</cp:lastPrinted>
  <dcterms:created xsi:type="dcterms:W3CDTF">2019-10-21T07:34:00Z</dcterms:created>
  <dcterms:modified xsi:type="dcterms:W3CDTF">2019-11-19T11:06:00Z</dcterms:modified>
</cp:coreProperties>
</file>