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8E" w:rsidRDefault="00580435" w:rsidP="00580435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ab/>
      </w:r>
      <w:proofErr w:type="spellStart"/>
      <w:r w:rsidR="00481365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Załącznik</w:t>
      </w:r>
      <w:proofErr w:type="spellEnd"/>
      <w:r w:rsidR="00481365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 </w:t>
      </w:r>
      <w:proofErr w:type="spellStart"/>
      <w:r w:rsidR="00481365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nr</w:t>
      </w:r>
      <w:proofErr w:type="spellEnd"/>
      <w:r w:rsidR="00481365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 2b</w:t>
      </w:r>
    </w:p>
    <w:p w:rsidR="00EF6331" w:rsidRDefault="00580435" w:rsidP="00EF633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Formularz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asortymentowy</w:t>
      </w:r>
      <w:proofErr w:type="spellEnd"/>
    </w:p>
    <w:p w:rsidR="00EF6331" w:rsidRPr="00EF6331" w:rsidRDefault="00EF6331" w:rsidP="00EF633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F6331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pl-PL"/>
        </w:rPr>
        <w:t>Aparat</w:t>
      </w:r>
      <w:proofErr w:type="spellEnd"/>
      <w:r w:rsidRPr="00EF6331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pl-PL"/>
        </w:rPr>
        <w:t xml:space="preserve"> do </w:t>
      </w:r>
      <w:proofErr w:type="spellStart"/>
      <w:r w:rsidRPr="00EF6331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pl-PL"/>
        </w:rPr>
        <w:t>fakoemulsyfikcji</w:t>
      </w:r>
      <w:proofErr w:type="spellEnd"/>
      <w:r w:rsidRPr="00EF6331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pl-PL"/>
        </w:rPr>
        <w:t xml:space="preserve"> </w:t>
      </w:r>
      <w:proofErr w:type="spellStart"/>
      <w:r w:rsidRPr="00EF6331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pl-PL"/>
        </w:rPr>
        <w:t>oraz</w:t>
      </w:r>
      <w:proofErr w:type="spellEnd"/>
      <w:r w:rsidRPr="00EF6331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pl-PL"/>
        </w:rPr>
        <w:t xml:space="preserve"> </w:t>
      </w:r>
      <w:proofErr w:type="spellStart"/>
      <w:r w:rsidRPr="00EF6331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pl-PL"/>
        </w:rPr>
        <w:t>witrektomii</w:t>
      </w:r>
      <w:proofErr w:type="spellEnd"/>
      <w:r w:rsidRPr="00EF6331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pl-PL"/>
        </w:rPr>
        <w:t xml:space="preserve"> </w:t>
      </w:r>
      <w:proofErr w:type="spellStart"/>
      <w:r w:rsidRPr="00EF6331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pl-PL"/>
        </w:rPr>
        <w:t>przedniej</w:t>
      </w:r>
      <w:proofErr w:type="spellEnd"/>
    </w:p>
    <w:tbl>
      <w:tblPr>
        <w:tblpPr w:leftFromText="141" w:rightFromText="141" w:vertAnchor="text" w:horzAnchor="page" w:tblpX="1148" w:tblpY="353"/>
        <w:tblW w:w="8952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0"/>
        <w:gridCol w:w="7882"/>
      </w:tblGrid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882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Parametry pracy i warunki graniczne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8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shd w:val="clear" w:color="auto" w:fill="B2B2B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7882" w:type="dxa"/>
            <w:shd w:val="clear" w:color="auto" w:fill="B2B2B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Aparat do </w:t>
            </w:r>
            <w:proofErr w:type="spellStart"/>
            <w:r w:rsidRPr="00EF633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fakoemulsyfikcji</w:t>
            </w:r>
            <w:proofErr w:type="spellEnd"/>
            <w:r w:rsidRPr="00EF633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 oraz witrektomii przedniej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8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Skład:</w:t>
            </w:r>
          </w:p>
          <w:p w:rsidR="00EF6331" w:rsidRPr="00EF6331" w:rsidRDefault="00EF6331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Podstawa jezdna z jednostką centralną, kroplówką, ruchomą tacą i integralną baterią zasilającą – 1 </w:t>
            </w:r>
            <w:proofErr w:type="spellStart"/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.</w:t>
            </w:r>
          </w:p>
          <w:p w:rsidR="00EF6331" w:rsidRPr="00EF6331" w:rsidRDefault="00EF6331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Sterownik nożny z funkcją sterowania przewodowego i bezprzewodowego – 1 szt.</w:t>
            </w:r>
          </w:p>
          <w:p w:rsidR="00EF6331" w:rsidRPr="00EF6331" w:rsidRDefault="00EF6331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Głowica do fakoemulsyfikacji – 5 szt.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88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Zasilanie elektryczne sieciowe 100-240 VAC / 50-60 </w:t>
            </w:r>
            <w:proofErr w:type="spellStart"/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Hz</w:t>
            </w:r>
            <w:proofErr w:type="spellEnd"/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; pobór mocy 500 VA, max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88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Autonomiczne zasilanie elektryczne z baterii wewnętrznej o wydajności nominalnej:</w:t>
            </w:r>
          </w:p>
          <w:p w:rsidR="00EF6331" w:rsidRPr="00EF6331" w:rsidRDefault="00EF6331" w:rsidP="00D55E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 x 24,5 Ah = 49,0 Ah</w:t>
            </w:r>
          </w:p>
          <w:p w:rsidR="00EF6331" w:rsidRPr="00EF6331" w:rsidRDefault="00EF6331" w:rsidP="00D55E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2 x 617,4 </w:t>
            </w:r>
            <w:proofErr w:type="spellStart"/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Wh</w:t>
            </w:r>
            <w:proofErr w:type="spellEnd"/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= 1234,8 </w:t>
            </w:r>
            <w:proofErr w:type="spellStart"/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Wh</w:t>
            </w:r>
            <w:proofErr w:type="spellEnd"/>
          </w:p>
          <w:p w:rsidR="00EF6331" w:rsidRPr="00EF6331" w:rsidRDefault="00EF6331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Napięcie nominalne baterii wewnętrznej 25,2 V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88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Możliwość wykonania do 15 zabiegów fakoemulsyfikacji oraz witrektomii przedniej bez zewnętrznego źródła zasilania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88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Zintegrowany kompresor 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88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Możliwość podłączenia aparatu do zewnętrznej instalacji sprężonego powietrza o parametrach od 4,0 do 10,0 bar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88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Kaseta jednodniowa, wielorazowa do 10 operacji na odcinku przednim (zabiegi fakoemulsyfikacji zaćmy oraz witrektomii przedniej)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88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Sygnalizacja akustyczna i wizualna parametrów pracy i stanów alarmowych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88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Programowanie i zapamiętywanie parametrów operacji dla 50 operatorów (lub do 150 kroków zabiegów)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88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Sterowanie parametrami urządzenia za pomocą ekranu dotykowego monitora o przekątnej 19“ oraz sterownika nożnego.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88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Bezprzewodowy sterownik nożny z możliwością programowania funkcji poszczególnych przycisków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88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Możliwość sterowania parametrami roboczymi </w:t>
            </w:r>
            <w:proofErr w:type="spellStart"/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fako</w:t>
            </w:r>
            <w:proofErr w:type="spellEnd"/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w funkcji liniowej, wykładniczej, logarytmicznej, stałej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88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Możliwość wyświetlanie aktualnych parametrów pracy aparatu na ekranie 19" monitora aparatu razem z obrazem z kamery z mikroskopu okulistycznego w trybie "obraz w obrazie"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shd w:val="clear" w:color="auto" w:fill="B2B2B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7882" w:type="dxa"/>
            <w:shd w:val="clear" w:color="auto" w:fill="B2B2B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Panel irygacji/aspiracji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88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Stały napływ irygacyjny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88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Kontrola wysokości położenia butelki w zakresie od 160cm do 240cm (licząc od podłoża)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88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Aktywna kontrola infuzji przy użyciu niezależnej pompy perystaltycznej o sterowanej wydajności przepływu w zakresie do 100 ml/min i ciśnieniu w zakresie od 10 do 120 mmHg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88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Czujnik poziomu płynu irygacyjnego w butelce (szklanej lub plastikowej lub w worku)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ind w:left="-15"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88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Pompa aspiracji: perystaltyczna i </w:t>
            </w:r>
            <w:proofErr w:type="spellStart"/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Venturiego</w:t>
            </w:r>
            <w:proofErr w:type="spellEnd"/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88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Możliwość sterowania dynamiką pracy przy wykorzystaniu pompy</w:t>
            </w:r>
          </w:p>
          <w:p w:rsidR="00EF6331" w:rsidRPr="00EF6331" w:rsidRDefault="00EF6331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perystaltycznej poprzez zastosowanie „efektu </w:t>
            </w:r>
            <w:proofErr w:type="spellStart"/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Venturiego</w:t>
            </w:r>
            <w:proofErr w:type="spellEnd"/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“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88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Zakres przepływu aspiracyjnego dla pompy perystaltycznej max 60 ml/min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88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Zakres przepływu aspiracyjnego dla pompy </w:t>
            </w:r>
            <w:proofErr w:type="spellStart"/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Venturiego</w:t>
            </w:r>
            <w:proofErr w:type="spellEnd"/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max 100 ml/min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88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Zakres uzyskiwania podciśnienia max 650 mmHg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88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Reflux</w:t>
            </w:r>
            <w:proofErr w:type="spellEnd"/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uzyskiwany przy pomocy pompy perystaltycznej, o parametrach:</w:t>
            </w:r>
          </w:p>
          <w:p w:rsidR="00EF6331" w:rsidRPr="00EF6331" w:rsidRDefault="00EF6331" w:rsidP="00D55E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przepływ 15 ml/min</w:t>
            </w:r>
          </w:p>
          <w:p w:rsidR="00EF6331" w:rsidRPr="00EF6331" w:rsidRDefault="00EF6331" w:rsidP="00D55E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ciśnienie &lt; 150 mmHg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shd w:val="clear" w:color="auto" w:fill="B2B2B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7882" w:type="dxa"/>
            <w:shd w:val="clear" w:color="auto" w:fill="B2B2B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Panel fakoemulsyfikacji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788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Jednoczesna linearna kontrola aspiracji i fakoemulsyfikacji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788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Praca głowicy </w:t>
            </w:r>
            <w:proofErr w:type="spellStart"/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fako</w:t>
            </w:r>
            <w:proofErr w:type="spellEnd"/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z sygnałem podstawowym w funkcji sinusoidy w zakresie częstotliwości od 38 do 41 kHz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88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Tryb CONT (ciągły)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88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Tryb PULS z mocą </w:t>
            </w:r>
            <w:proofErr w:type="spellStart"/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fako</w:t>
            </w:r>
            <w:proofErr w:type="spellEnd"/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proporcjonalną do przesunięcia sterownika, częstotliwością impulsu od 0,5 do 40 </w:t>
            </w:r>
            <w:proofErr w:type="spellStart"/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Hz</w:t>
            </w:r>
            <w:proofErr w:type="spellEnd"/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 cyklem pracy kontrolowanym w zakresie od 1 do 100%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88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Tryb BURST z mocą </w:t>
            </w:r>
            <w:proofErr w:type="spellStart"/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fako</w:t>
            </w:r>
            <w:proofErr w:type="spellEnd"/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ustawioną w zakresie od 1 do 100%, czasem trwania impulsu z ustawioną wartością z zakresu od 10 do 500 ms, cyklem pracy </w:t>
            </w:r>
            <w:proofErr w:type="spellStart"/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pracy</w:t>
            </w:r>
            <w:proofErr w:type="spellEnd"/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proporcjonalnym do przesunięcia sterownika i kontrolowanym w zakresie od 10 do 100%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788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Głowica do fakoemulsyfikacji z minimum czterema kryształami elementu</w:t>
            </w:r>
          </w:p>
          <w:p w:rsidR="00EF6331" w:rsidRPr="00EF6331" w:rsidRDefault="00EF6331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piezoelektrycznego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88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Możliwość wykonywania mikro </w:t>
            </w:r>
            <w:proofErr w:type="spellStart"/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fako</w:t>
            </w:r>
            <w:proofErr w:type="spellEnd"/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przez cięcie o średnicy od 1,8 mm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shd w:val="clear" w:color="auto" w:fill="B2B2B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7882" w:type="dxa"/>
            <w:shd w:val="clear" w:color="auto" w:fill="B2B2B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Panel witrektomii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88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Witrektomia przednia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88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Obsługa </w:t>
            </w:r>
            <w:proofErr w:type="spellStart"/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witrektomu</w:t>
            </w:r>
            <w:proofErr w:type="spellEnd"/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z napędem pneumatycznym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788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Częstotliwość cięć </w:t>
            </w:r>
            <w:proofErr w:type="spellStart"/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witrektomu</w:t>
            </w:r>
            <w:proofErr w:type="spellEnd"/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pneumatycznego 30 - 2000 cięć/min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shd w:val="clear" w:color="auto" w:fill="B2B2B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7882" w:type="dxa"/>
            <w:shd w:val="clear" w:color="auto" w:fill="B2B2B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Panel diatermii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88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Możliwość stosowania linearnej kontroli diatermii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788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Moc regulowana w pełnym zakresie (0 – 100%), max 10 W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shd w:val="clear" w:color="auto" w:fill="B2B2B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7882" w:type="dxa"/>
            <w:shd w:val="clear" w:color="auto" w:fill="B2B2B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Warunki pracy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88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Zakres temperatur 15 – 30 </w:t>
            </w:r>
            <w:proofErr w:type="spellStart"/>
            <w:r w:rsidRPr="00EF6331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  <w:t>o</w:t>
            </w: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C</w:t>
            </w:r>
            <w:proofErr w:type="spellEnd"/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88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Względna wilgotność powietrza(bez kondensacji), max 30 – 75 %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88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Ciśnienie powietrza 78,4 – 106 </w:t>
            </w:r>
            <w:proofErr w:type="spellStart"/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kPa</w:t>
            </w:r>
            <w:proofErr w:type="spellEnd"/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788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Wysokość eksploatacji 2000 m n.p.m., max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shd w:val="clear" w:color="auto" w:fill="B2B2B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7882" w:type="dxa"/>
            <w:shd w:val="clear" w:color="auto" w:fill="B2B2B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Klasyfikacja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88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Klasa ochrony (wg EN 60601-1)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lub równoważne</w:t>
            </w: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– Klasa ochrony 1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788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Baterie zasilające 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1070" w:type="dxa"/>
            <w:shd w:val="clear" w:color="auto" w:fill="B2B2B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VIII</w:t>
            </w:r>
          </w:p>
        </w:tc>
        <w:tc>
          <w:tcPr>
            <w:tcW w:w="7882" w:type="dxa"/>
            <w:shd w:val="clear" w:color="auto" w:fill="B2B2B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Instrukcja obsługi w języku polskim</w:t>
            </w:r>
          </w:p>
        </w:tc>
      </w:tr>
    </w:tbl>
    <w:p w:rsidR="00D55EAB" w:rsidRDefault="00D55EAB" w:rsidP="00D55EAB">
      <w:pPr>
        <w:spacing w:before="100" w:beforeAutospacing="1"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EF6331" w:rsidRDefault="00EF6331" w:rsidP="00D55EAB">
      <w:pPr>
        <w:spacing w:before="100" w:beforeAutospacing="1"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zakres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aparatu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D55EA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wchodzi</w:t>
      </w:r>
      <w:proofErr w:type="spellEnd"/>
      <w:r w:rsidR="00D55EA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D55EAB" w:rsidRPr="00EF6331" w:rsidRDefault="00D55EAB" w:rsidP="00EF63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0"/>
          <w:szCs w:val="10"/>
          <w:lang w:val="de-DE" w:eastAsia="pl-PL"/>
        </w:rPr>
      </w:pPr>
    </w:p>
    <w:tbl>
      <w:tblPr>
        <w:tblW w:w="7797" w:type="dxa"/>
        <w:tblCellSpacing w:w="0" w:type="dxa"/>
        <w:tblInd w:w="-20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3"/>
        <w:gridCol w:w="4678"/>
        <w:gridCol w:w="1134"/>
        <w:gridCol w:w="992"/>
      </w:tblGrid>
      <w:tr w:rsidR="00EF6331" w:rsidRPr="00EF6331" w:rsidTr="00EF6331">
        <w:trPr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57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57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Klucz do </w:t>
            </w:r>
            <w:proofErr w:type="spellStart"/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tipów</w:t>
            </w:r>
            <w:proofErr w:type="spellEnd"/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57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5</w:t>
            </w:r>
          </w:p>
        </w:tc>
      </w:tr>
      <w:tr w:rsidR="00EF6331" w:rsidRPr="00EF6331" w:rsidTr="00EF6331">
        <w:trPr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Narzędzia </w:t>
            </w:r>
            <w:proofErr w:type="spellStart"/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bimanualne</w:t>
            </w:r>
            <w:proofErr w:type="spellEnd"/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I/A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5</w:t>
            </w:r>
          </w:p>
        </w:tc>
      </w:tr>
    </w:tbl>
    <w:p w:rsidR="00EF6331" w:rsidRPr="00EF6331" w:rsidRDefault="00EF6331" w:rsidP="00EF6331">
      <w:pPr>
        <w:spacing w:before="100" w:beforeAutospacing="1"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val="de-DE" w:eastAsia="pl-PL"/>
        </w:rPr>
      </w:pPr>
    </w:p>
    <w:tbl>
      <w:tblPr>
        <w:tblW w:w="7797" w:type="dxa"/>
        <w:tblCellSpacing w:w="0" w:type="dxa"/>
        <w:tblInd w:w="-20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3"/>
        <w:gridCol w:w="4678"/>
        <w:gridCol w:w="1134"/>
        <w:gridCol w:w="992"/>
      </w:tblGrid>
      <w:tr w:rsidR="00EF6331" w:rsidRPr="00EF6331" w:rsidTr="00D55EAB">
        <w:trPr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Bipolarny kabel do </w:t>
            </w:r>
            <w:proofErr w:type="spellStart"/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diatrmii</w:t>
            </w:r>
            <w:proofErr w:type="spellEnd"/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wielokrotnego użytku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</w:t>
            </w:r>
          </w:p>
        </w:tc>
      </w:tr>
      <w:tr w:rsidR="00EF6331" w:rsidRPr="00EF6331" w:rsidTr="00D55EAB">
        <w:trPr>
          <w:tblCellSpacing w:w="0" w:type="dxa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Pęstetki</w:t>
            </w:r>
            <w:proofErr w:type="spellEnd"/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do diatermii wielokrotnego użytku DIA; proste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</w:t>
            </w:r>
          </w:p>
        </w:tc>
      </w:tr>
      <w:tr w:rsidR="00EF6331" w:rsidRPr="00EF6331" w:rsidTr="00D55EAB">
        <w:trPr>
          <w:tblCellSpacing w:w="0" w:type="dxa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Komora testowa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F6331" w:rsidRPr="00EF6331" w:rsidRDefault="00EF6331" w:rsidP="00EF63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633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5</w:t>
            </w:r>
          </w:p>
        </w:tc>
      </w:tr>
    </w:tbl>
    <w:p w:rsidR="00EF6331" w:rsidRPr="00EF6331" w:rsidRDefault="00EF6331" w:rsidP="00D55EAB">
      <w:pPr>
        <w:spacing w:before="100" w:beforeAutospacing="1"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bookmarkStart w:id="0" w:name="_GoBack"/>
      <w:proofErr w:type="spellStart"/>
      <w:r w:rsidRPr="00EF6331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Potwierdzam</w:t>
      </w:r>
      <w:proofErr w:type="spellEnd"/>
      <w:r w:rsidRPr="00EF6331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, </w:t>
      </w:r>
      <w:proofErr w:type="spellStart"/>
      <w:r w:rsidRPr="00EF6331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że</w:t>
      </w:r>
      <w:proofErr w:type="spellEnd"/>
      <w:r w:rsidRPr="00EF6331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EF6331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zaoferowany</w:t>
      </w:r>
      <w:proofErr w:type="spellEnd"/>
      <w:r w:rsidRPr="00EF6331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EF6331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aparat</w:t>
      </w:r>
      <w:proofErr w:type="spellEnd"/>
      <w:r w:rsidRPr="00EF6331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EF6331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spełnia</w:t>
      </w:r>
      <w:proofErr w:type="spellEnd"/>
      <w:r w:rsidRPr="00EF6331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EF6331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parametry</w:t>
      </w:r>
      <w:proofErr w:type="spellEnd"/>
      <w:r w:rsidRPr="00EF6331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i </w:t>
      </w:r>
      <w:proofErr w:type="spellStart"/>
      <w:r w:rsidRPr="00EF6331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warunki</w:t>
      </w:r>
      <w:proofErr w:type="spellEnd"/>
      <w:r w:rsidRPr="00EF6331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EF6331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wymagane</w:t>
      </w:r>
      <w:proofErr w:type="spellEnd"/>
      <w:r w:rsidRPr="00EF6331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EF6331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przez</w:t>
      </w:r>
      <w:proofErr w:type="spellEnd"/>
      <w:r w:rsidRPr="00EF6331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EF6331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Zamawiającego</w:t>
      </w:r>
      <w:proofErr w:type="spellEnd"/>
      <w:r w:rsidRPr="00EF6331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.</w:t>
      </w:r>
    </w:p>
    <w:p w:rsidR="00D55EAB" w:rsidRDefault="00D55EAB" w:rsidP="00D55EA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D55EAB" w:rsidRDefault="00EF6331" w:rsidP="00D55EA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</w:p>
    <w:p w:rsidR="00EF6331" w:rsidRDefault="00D55EAB" w:rsidP="00D55EA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…..</w:t>
      </w:r>
      <w:r w:rsidR="00EF633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…………………………………….</w:t>
      </w:r>
    </w:p>
    <w:p w:rsidR="002942B5" w:rsidRPr="00D55EAB" w:rsidRDefault="00EF6331" w:rsidP="00D55EAB">
      <w:pPr>
        <w:spacing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</w:pPr>
      <w:proofErr w:type="spellStart"/>
      <w:r w:rsidRPr="00EF6331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>Podpis</w:t>
      </w:r>
      <w:proofErr w:type="spellEnd"/>
      <w:r w:rsidRPr="00EF6331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 xml:space="preserve"> </w:t>
      </w:r>
      <w:proofErr w:type="spellStart"/>
      <w:r w:rsidRPr="00EF6331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>Wykonawcy</w:t>
      </w:r>
      <w:proofErr w:type="spellEnd"/>
      <w:r w:rsidRPr="00EF6331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 xml:space="preserve"> </w:t>
      </w:r>
      <w:proofErr w:type="spellStart"/>
      <w:r w:rsidRPr="00EF6331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>lu</w:t>
      </w:r>
      <w:r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>b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 xml:space="preserve"> </w:t>
      </w:r>
      <w:proofErr w:type="spellStart"/>
      <w:r w:rsidR="00D55EAB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>osoby</w:t>
      </w:r>
      <w:proofErr w:type="spellEnd"/>
      <w:r w:rsidR="00D55EAB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 xml:space="preserve"> </w:t>
      </w:r>
      <w:proofErr w:type="spellStart"/>
      <w:r w:rsidR="00D55EAB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>przez</w:t>
      </w:r>
      <w:proofErr w:type="spellEnd"/>
      <w:r w:rsidR="00D55EAB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 xml:space="preserve"> </w:t>
      </w:r>
      <w:proofErr w:type="spellStart"/>
      <w:r w:rsidR="00D55EAB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>niego</w:t>
      </w:r>
      <w:proofErr w:type="spellEnd"/>
      <w:r w:rsidR="00D55EAB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 xml:space="preserve"> </w:t>
      </w:r>
      <w:proofErr w:type="spellStart"/>
      <w:r w:rsidR="00D55EAB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>upoważnione</w:t>
      </w:r>
      <w:bookmarkEnd w:id="0"/>
      <w:proofErr w:type="spellEnd"/>
    </w:p>
    <w:sectPr w:rsidR="002942B5" w:rsidRPr="00D55EAB" w:rsidSect="00012D8E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54BCB"/>
    <w:multiLevelType w:val="multilevel"/>
    <w:tmpl w:val="D16C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627888"/>
    <w:multiLevelType w:val="multilevel"/>
    <w:tmpl w:val="797C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26"/>
    <w:rsid w:val="00012D8E"/>
    <w:rsid w:val="002942B5"/>
    <w:rsid w:val="002F77FA"/>
    <w:rsid w:val="00481365"/>
    <w:rsid w:val="00580435"/>
    <w:rsid w:val="00C73026"/>
    <w:rsid w:val="00D55EAB"/>
    <w:rsid w:val="00E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Standerska</dc:creator>
  <cp:lastModifiedBy>Monika Standerska</cp:lastModifiedBy>
  <cp:revision>2</cp:revision>
  <cp:lastPrinted>2020-03-24T12:57:00Z</cp:lastPrinted>
  <dcterms:created xsi:type="dcterms:W3CDTF">2020-03-24T13:18:00Z</dcterms:created>
  <dcterms:modified xsi:type="dcterms:W3CDTF">2020-03-24T13:18:00Z</dcterms:modified>
</cp:coreProperties>
</file>