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183" w:rsidRDefault="00C46993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CD5A8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 do SWZ</w:t>
      </w:r>
    </w:p>
    <w:p w:rsidR="00E76183" w:rsidRDefault="00E76183">
      <w:pPr>
        <w:pStyle w:val="Default"/>
        <w:rPr>
          <w:b/>
          <w:bCs/>
          <w:sz w:val="28"/>
          <w:szCs w:val="28"/>
        </w:rPr>
      </w:pPr>
    </w:p>
    <w:p w:rsidR="00E76183" w:rsidRDefault="00E761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76183" w:rsidRDefault="00C4699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:rsidR="00E76183" w:rsidRDefault="00E76183">
      <w:pPr>
        <w:pStyle w:val="Default"/>
        <w:jc w:val="center"/>
        <w:rPr>
          <w:sz w:val="28"/>
          <w:szCs w:val="28"/>
        </w:rPr>
      </w:pPr>
    </w:p>
    <w:p w:rsidR="00E76183" w:rsidRDefault="00C4699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USŁUGA NADZORU AUTORSKIEGO ZAINSTALOWANEGO U ZAMAWIAJĄCEGO ZINTEGROWANEGO SYSTEMU INFORMATYCZNEGO INFOMEDICA/AMMS. </w:t>
      </w:r>
    </w:p>
    <w:p w:rsidR="00E76183" w:rsidRDefault="00E76183">
      <w:pPr>
        <w:pStyle w:val="Default"/>
        <w:rPr>
          <w:rFonts w:ascii="Calibri" w:hAnsi="Calibri" w:cs="Calibri"/>
          <w:sz w:val="22"/>
          <w:szCs w:val="22"/>
        </w:rPr>
      </w:pPr>
    </w:p>
    <w:p w:rsidR="00E76183" w:rsidRDefault="00E76183">
      <w:pPr>
        <w:pStyle w:val="Default"/>
        <w:rPr>
          <w:rFonts w:ascii="Calibri" w:hAnsi="Calibri" w:cs="Calibri"/>
          <w:sz w:val="22"/>
          <w:szCs w:val="22"/>
        </w:rPr>
      </w:pPr>
    </w:p>
    <w:p w:rsidR="00E76183" w:rsidRDefault="00C46993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WYKAZ MODUŁÓW ZINTEGROWANEGO SYSTEMU INFORMATYCZNEGO INFOMEDICA/AMMS POSIADANYCH PRZEZ ZAMAWIAJĄCEGO:</w:t>
      </w:r>
    </w:p>
    <w:tbl>
      <w:tblPr>
        <w:tblW w:w="8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48"/>
        <w:gridCol w:w="1689"/>
        <w:gridCol w:w="1559"/>
        <w:gridCol w:w="160"/>
      </w:tblGrid>
      <w:tr w:rsidR="00E76183">
        <w:trPr>
          <w:gridAfter w:val="1"/>
          <w:wAfter w:w="160" w:type="dxa"/>
          <w:trHeight w:val="1440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modułu/funkcjonalności IM/AMMS lub innego - zgodnie z Listą Cenową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licencjonowania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licencji</w:t>
            </w:r>
          </w:p>
        </w:tc>
      </w:tr>
      <w:tr w:rsidR="00E76183">
        <w:trPr>
          <w:trHeight w:val="300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83" w:rsidRDefault="00E7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Ruch Chorych (Izba Przyjęć, Oddziały, Statystyka Medyczna, Zlecenia)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Zakażenia Szpitalne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Rejestracja, Gabinety, Statystyka Medyczna, Zlecenia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Rehabilitacja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Pracownia Diagnostyczna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Apteka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Apteczka Oddziałowa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Laboratorium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Integracja z EWP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Punkt Pobrań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Bank krwi (InfoMedica)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repozytorium Elektronicznej Dokumentacji Medycznej (AMDX)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Formularzowa Dokumentacja Medyczna - Edytor Formularzy + pakiet OPEN formularzy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Zarządzanie Dokumentacją Medyczną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Symulator JGP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Komercja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Blok Operacyjny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e-Rejestracja, e-Wiadomości,e-Dokumentacja, e-Wywiad, e-Świadczenia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e-Partner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eRecepta Standard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eZwolnienia - eZLA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eSkierowanie - Obsługa e-skierowań, wystawianie i przyjęcie do realizacji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BioHazard (z Rejestrem Covid)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TOPSOR - interfejs integracyjny z systemu AMMS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WDSZ - RIS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Finanse-Księgowość 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Rejestr Sprzedaży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Koszty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Wycena Kosztów Normatywnych Świadczeń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Kadry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Płace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Ewidencja Czasu Pracy (Grafik)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Gospodarka Magazynowo-Materiałowa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Środki Trwałe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Wyposażenie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Elektroniczna Inwentaryzacja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Personal Data Protection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mHOSP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Biała lista podatników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Lab2k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E7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E7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E76183" w:rsidRDefault="00E76183">
      <w:pPr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4"/>
        <w:gridCol w:w="6595"/>
      </w:tblGrid>
      <w:tr w:rsidR="00E76183">
        <w:trPr>
          <w:trHeight w:val="567"/>
          <w:jc w:val="center"/>
        </w:trPr>
        <w:tc>
          <w:tcPr>
            <w:tcW w:w="7239" w:type="dxa"/>
            <w:gridSpan w:val="2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Hlk117668364"/>
            <w:r>
              <w:rPr>
                <w:rFonts w:cstheme="minorHAnsi"/>
                <w:b/>
              </w:rPr>
              <w:t>Integracje</w:t>
            </w:r>
          </w:p>
        </w:tc>
      </w:tr>
      <w:tr w:rsidR="00E76183">
        <w:trPr>
          <w:trHeight w:val="38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 ZUS PUE (eZLA) </w:t>
            </w:r>
          </w:p>
        </w:tc>
      </w:tr>
      <w:tr w:rsidR="00E76183">
        <w:trPr>
          <w:trHeight w:val="416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KOWAL </w:t>
            </w:r>
          </w:p>
        </w:tc>
      </w:tr>
      <w:tr w:rsidR="00E76183">
        <w:trPr>
          <w:trHeight w:val="42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ZSMOPL </w:t>
            </w:r>
          </w:p>
        </w:tc>
      </w:tr>
      <w:tr w:rsidR="00E76183">
        <w:trPr>
          <w:trHeight w:val="414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e-Recepta </w:t>
            </w:r>
          </w:p>
        </w:tc>
      </w:tr>
      <w:tr w:rsidR="00E76183">
        <w:trPr>
          <w:trHeight w:val="419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e-Skierowania </w:t>
            </w:r>
          </w:p>
        </w:tc>
      </w:tr>
      <w:tr w:rsidR="00E76183">
        <w:trPr>
          <w:trHeight w:val="411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EWP </w:t>
            </w:r>
          </w:p>
        </w:tc>
      </w:tr>
      <w:tr w:rsidR="00E76183">
        <w:trPr>
          <w:trHeight w:val="418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Biała lista podatników </w:t>
            </w:r>
          </w:p>
        </w:tc>
      </w:tr>
      <w:tr w:rsidR="00E76183">
        <w:trPr>
          <w:trHeight w:val="410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 Zewnętrznym Słownikiem Leków </w:t>
            </w:r>
          </w:p>
        </w:tc>
      </w:tr>
      <w:tr w:rsidR="00E76183">
        <w:trPr>
          <w:trHeight w:val="415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AP-Kolce</w:t>
            </w:r>
          </w:p>
        </w:tc>
      </w:tr>
      <w:tr w:rsidR="00E76183">
        <w:trPr>
          <w:trHeight w:val="42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TOPSOR</w:t>
            </w:r>
          </w:p>
        </w:tc>
      </w:tr>
      <w:tr w:rsidR="00E76183">
        <w:trPr>
          <w:trHeight w:val="414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EZWM</w:t>
            </w:r>
          </w:p>
        </w:tc>
      </w:tr>
      <w:tr w:rsidR="00E76183">
        <w:trPr>
          <w:trHeight w:val="420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DILO</w:t>
            </w:r>
          </w:p>
        </w:tc>
      </w:tr>
      <w:tr w:rsidR="00E76183">
        <w:trPr>
          <w:trHeight w:val="41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z systemem RIS</w:t>
            </w:r>
          </w:p>
        </w:tc>
      </w:tr>
      <w:tr w:rsidR="00E76183">
        <w:trPr>
          <w:trHeight w:val="41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 </w:t>
            </w:r>
            <w:r>
              <w:rPr>
                <w:rFonts w:cstheme="minorHAnsi"/>
              </w:rPr>
              <w:t>BLOZ</w:t>
            </w:r>
          </w:p>
        </w:tc>
      </w:tr>
      <w:bookmarkEnd w:id="0"/>
    </w:tbl>
    <w:p w:rsidR="00E76183" w:rsidRDefault="00E76183">
      <w:pPr>
        <w:rPr>
          <w:rFonts w:ascii="Calibri" w:hAnsi="Calibri" w:cs="Calibri"/>
        </w:rPr>
      </w:pPr>
    </w:p>
    <w:p w:rsidR="00E76183" w:rsidRDefault="00C4699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WYMAGANIA OGÓLNE: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realizacji umowy: </w:t>
      </w:r>
      <w:r w:rsidR="00CD5A84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miesięcy od daty podpisania umowy.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Usługa nadzoru autorskiego będzie świadczona na rzecz jednostek organizacyjnych Zamawiającego.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Warunki, jakie muszą spełnić wykonawcy uczestniczący w przetargu: </w:t>
      </w:r>
    </w:p>
    <w:p w:rsidR="00E76183" w:rsidRDefault="00C46993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musi być upoważniony do realizacji usługi nadzoru autorskiego nad oprogramowaniem stanowiącym przedmiot zamówienia, </w:t>
      </w:r>
    </w:p>
    <w:p w:rsidR="00E76183" w:rsidRDefault="00C46993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Usługi mogą być wykonywane jedynie przez tych Wykonawców, którzy posiadają niezbędną wiedzę i doświadczenie oraz dysponują odpowiednim potencjałem technicznym i osobami zdolnymi do należytego wykonania zamówienia. Wykonawca załączy wykaz tych osób, który będzie stanowił załącznik do umowy powierzenia przetwarzania danych osobowych. Wykonawca będzie aktualizował listę osób w przypadku zmiany osób oddelegowanych do realizacji przedmiotu umowy.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Świadczenie usługi nadzoru autorskiego w godzinach od 8.00 do 16.00 od poniedziałku do piątku z wyjątkiem dni ustawowo wolnych od pracy.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Możliwość konsultacji telefonicznych oraz poprzez witrynę internetową w zakresie realizacji przedmiotu niniejszej umowy szczególnie informacje dotyczące używanych produktów w tym pomoc przy rozwiązywaniu problemów występujących w oprogramowaniu.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Zgłoszenie błędu/konsultacji przez Zamawiająceg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 odbywać się będzie poprzez witrynę internetową Centralnego Help-Desku Wykonawcy (podać adres www witryny)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……………………………………….……; w razie trudności z rejestracją zgłoszenia na w/w witrynie internetowej, Zamawiający może dokonać zgłoszenia: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telefonicznie pod poniższymi numerami telefonów: ……………………………….…………………….. (podać),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za pomocą poczty elektronicznej na adres …………………………… (podać),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7) W przypadku, gdy zgłoszenie zostanie przyjęte przez Wykonawcę: </w:t>
      </w:r>
    </w:p>
    <w:p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godzinach pomiędzy 08:00 a 16.00 dnia roboczego – traktowane jest jak przyjęte danego dnia roboczego; </w:t>
      </w:r>
    </w:p>
    <w:p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godzinach pomiędzy 16.00 a 24.00 dnia roboczego – traktowane jest jak przyjęte o godz. 8.00 następnego dnia roboczego, </w:t>
      </w:r>
    </w:p>
    <w:p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godzinach pomiędzy 0.00 a 8.00 dnia roboczego - traktowane jest jak przyjęty o godz. 8.00 danego dnia roboczego, </w:t>
      </w:r>
    </w:p>
    <w:p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ustawowo lub dodatkowo wolnym od pracy - traktowane jest jak przyjęte o godz. 8.00 najbliższego dnia roboczego.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Podpisanie umowy powierzenia danych osobowych, zgodnie z załączonym wzorem.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do umowy załączy listę osób uprawnionych do Zdalnego Dostępu udostępnionego przez Zamawiającego (Imię i Nazwisko, adres – e-mail, nr telefonu kontaktowego).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 w:hanging="4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podać adres szyfrowanego łącza FTP celem przekazywania danych koniecznych do przeprowadzenia analizy zgłoszonego błędu. Każde przekazanie bazy danych do Wykonawcy będzie potwierdzone protokołem przekazania danych. </w:t>
      </w:r>
      <w:r>
        <w:rPr>
          <w:rFonts w:ascii="Calibri" w:hAnsi="Calibri" w:cs="Calibri"/>
          <w:sz w:val="22"/>
          <w:szCs w:val="22"/>
        </w:rPr>
        <w:t xml:space="preserve">Adres szyfrowanego łącza </w:t>
      </w:r>
      <w:r>
        <w:rPr>
          <w:rFonts w:ascii="Calibri" w:eastAsia="Times New Roman" w:hAnsi="Calibri" w:cs="Calibri"/>
          <w:snapToGrid w:val="0"/>
          <w:sz w:val="22"/>
          <w:szCs w:val="22"/>
          <w:lang w:eastAsia="pl-PL"/>
        </w:rPr>
        <w:t>FTP  ………………………………………….</w:t>
      </w:r>
      <w:r>
        <w:rPr>
          <w:rFonts w:ascii="Calibri" w:eastAsia="Times New Roman" w:hAnsi="Calibri" w:cs="Calibri"/>
          <w:snapToGrid w:val="0"/>
          <w:sz w:val="22"/>
          <w:szCs w:val="22"/>
          <w:lang w:val="en-US" w:eastAsia="pl-PL"/>
        </w:rPr>
        <w:t>.</w:t>
      </w:r>
    </w:p>
    <w:p w:rsidR="00E76183" w:rsidRDefault="00E761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6183" w:rsidRDefault="00C4699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III. WARUNKI NADZORU AUTORSKIEGO - OBOWIĄZKI WYKONAWCY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Udostępnianie nowych wersji Zintegrowanego Systemu Informatycznego InfoMedica/AMMS zwanego w dalszej części dokumentu ZSI oraz poprawek do ZSI w przypadku stwierdzenia przez Zamawiającego błędu modułów ZSI – powtarzalnego działania modułu ZSI w tym samym miejscu programu prowadzącego za każdym razem do otrzymania błędnych wyników jego działania.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Możliwość zgłaszania przez Zamawiającego błędów dotyczących ZSI, przy czym Zamawiający może zgłaszać następujące typy błędów: </w:t>
      </w:r>
    </w:p>
    <w:p w:rsidR="00E76183" w:rsidRDefault="00C4699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BŁĄD KRYTYCZNY </w:t>
      </w:r>
      <w:r>
        <w:rPr>
          <w:rFonts w:asciiTheme="minorHAnsi" w:hAnsiTheme="minorHAnsi" w:cstheme="minorHAnsi"/>
          <w:sz w:val="22"/>
          <w:szCs w:val="22"/>
        </w:rPr>
        <w:t xml:space="preserve">– taki, który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uniemożliwia Zamawiającemu wykorzystywanie ZSI zgodnie z jego przeznaczeniem, w szczególności sytuacji całkowitego zatrzymania lub działania z obniżoną wydajnością utrudniającą płynne wykorzystanie systemów, a także utrata albo naruszenie spójności danych w wyniku której niemożliwe jest prowadzenie działalności z użyciem ZSI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6183" w:rsidRDefault="00C4699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BŁĄD ZWYKŁY </w:t>
      </w:r>
      <w:r>
        <w:rPr>
          <w:rFonts w:asciiTheme="minorHAnsi" w:hAnsiTheme="minorHAnsi" w:cstheme="minorHAnsi"/>
          <w:sz w:val="22"/>
          <w:szCs w:val="22"/>
        </w:rPr>
        <w:t xml:space="preserve">– taki, który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negatywnie wpływa na wydajność i funkcjonalność systemu, lecz nie uniemożliwia przez Zamawiającego jego użytkowania, zgodnie z przeznaczeniem.</w:t>
      </w:r>
    </w:p>
    <w:p w:rsidR="00E76183" w:rsidRDefault="00C4699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MODYFIKACJA </w:t>
      </w:r>
      <w:r>
        <w:rPr>
          <w:rFonts w:asciiTheme="minorHAnsi" w:hAnsiTheme="minorHAnsi" w:cstheme="minorHAnsi"/>
          <w:sz w:val="22"/>
          <w:szCs w:val="22"/>
        </w:rPr>
        <w:t xml:space="preserve">– zapewniająca możliwość zgłaszania uwag i propozycji modyfikacji. oprogramowania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Czasy usunięcia błędów - czas od momentu zarejestrowania zgłoszenia na udostępnionej poprzez witrynę Centralnego Help-Desku, lub inny sposób określony w </w:t>
      </w:r>
      <w:r>
        <w:rPr>
          <w:rFonts w:asciiTheme="minorHAnsi" w:hAnsiTheme="minorHAnsi" w:cstheme="minorHAnsi"/>
          <w:b/>
          <w:bCs/>
          <w:sz w:val="22"/>
          <w:szCs w:val="22"/>
        </w:rPr>
        <w:t>pkt. 6</w:t>
      </w:r>
      <w:r>
        <w:rPr>
          <w:rFonts w:asciiTheme="minorHAnsi" w:hAnsiTheme="minorHAnsi" w:cstheme="minorHAnsi"/>
          <w:sz w:val="22"/>
          <w:szCs w:val="22"/>
        </w:rPr>
        <w:t xml:space="preserve">, pozycji </w:t>
      </w:r>
      <w:r>
        <w:rPr>
          <w:rFonts w:asciiTheme="minorHAnsi" w:hAnsiTheme="minorHAnsi" w:cstheme="minorHAnsi"/>
          <w:b/>
          <w:bCs/>
          <w:sz w:val="22"/>
          <w:szCs w:val="22"/>
        </w:rPr>
        <w:t>II – Wymagania ogólne</w:t>
      </w:r>
      <w:r>
        <w:rPr>
          <w:rFonts w:asciiTheme="minorHAnsi" w:hAnsiTheme="minorHAnsi" w:cstheme="minorHAnsi"/>
          <w:sz w:val="22"/>
          <w:szCs w:val="22"/>
        </w:rPr>
        <w:t xml:space="preserve"> do chwili naprawy oraz udostępnienia przez Wykonawcę odpowiednich poprawek do oprogramowania do zgłoszonego błędu: </w:t>
      </w:r>
    </w:p>
    <w:p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usunięcia przez Wykonawcę błędu krytycznego wynosi maksymalnie 4 dni robocze od momentu zarejestrowania zgłoszenia błędu (zgodnie z terminem zaoferowanym w formularzu ofertowym, </w:t>
      </w:r>
    </w:p>
    <w:p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usunięcia przez Wykonawcę błędu zwykłego wynosi maksymalnie 60 dni roboczych od momentu zarejestrowania zgłoszenia błędu (zgodnie z terminem zaoferowanym w formularzu ofertowym, </w:t>
      </w:r>
    </w:p>
    <w:p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dokonania i udostępnienia Zamawiającemu modyfikacji będzie każdorazowo uzgadniany pomiędzy Wykonawcą i Zamawiającym, </w:t>
      </w:r>
    </w:p>
    <w:p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nowa wersja oprogramowania aplikacyjnego nie zawiera funkcjonalności, która działała w poprzedniej wersji lub spowodowała jej nieprawidłowe działanie Wykonawca jest zobowiązany do przywrócenia poprawnego działania funkcjonalności w trybie błędu krytycznego.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eastAsia="Times New Roman" w:cs="Calibri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Rozwój oraz dostosowywanie ZSI objętego umową do zmieniających się powszechnie obowiązujących przepisów prawa, a szczególnie przepisów dotyczących Zamawiającego. Wykonawca zobowiązany jest do przekazania Zamawiającemu informacji o nowych wersjach oraz udostępnienia uaktualnień (nowych wersji) ZSI minimum cztery razy w roku. Przy czym Wykonawca do każdej aktualizacji dołączy wykaz zmian wprowadzonych do oprogramowania, który będzie dostępny na serwerze ftp o adresie ...................... Przyjmowanie i rozpatrywanie uwag oraz indywidualnych żądań zmian ZSI - propozycji jego udoskonaleń, modyfikacji i rozwoju.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Aktualna lista Autoryzowanych Partnerów Serwisowych zamieszczona jest na witrynie internetowej ............................</w:t>
      </w:r>
      <w:r w:rsidRPr="00C46993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Zapewnienie prawidłowego współdziałania ZSI dla aktualnych oraz nowych wersji oprogramowania z systemami zewnętrznymi wymienionymi </w:t>
      </w:r>
      <w:r>
        <w:rPr>
          <w:rFonts w:asciiTheme="minorHAnsi" w:hAnsiTheme="minorHAnsi" w:cstheme="minorHAnsi"/>
          <w:b/>
          <w:bCs/>
          <w:sz w:val="22"/>
          <w:szCs w:val="22"/>
        </w:rPr>
        <w:t>w I. Wykaz modułów zintegrowanego systemu informatycznego InfoMedica/AMMS posiadanych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 w części </w:t>
      </w:r>
      <w:r>
        <w:rPr>
          <w:rFonts w:asciiTheme="minorHAnsi" w:hAnsiTheme="minorHAnsi" w:cstheme="minorHAnsi"/>
          <w:b/>
          <w:bCs/>
          <w:sz w:val="22"/>
          <w:szCs w:val="22"/>
        </w:rPr>
        <w:t>Integracje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E7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183" w:rsidRDefault="00C46993">
      <w:pPr>
        <w:spacing w:line="240" w:lineRule="auto"/>
      </w:pPr>
      <w:r>
        <w:separator/>
      </w:r>
    </w:p>
  </w:endnote>
  <w:endnote w:type="continuationSeparator" w:id="0">
    <w:p w:rsidR="00E76183" w:rsidRDefault="00C46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183" w:rsidRDefault="00C46993">
      <w:pPr>
        <w:spacing w:after="0"/>
      </w:pPr>
      <w:r>
        <w:separator/>
      </w:r>
    </w:p>
  </w:footnote>
  <w:footnote w:type="continuationSeparator" w:id="0">
    <w:p w:rsidR="00E76183" w:rsidRDefault="00C469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9B"/>
    <w:multiLevelType w:val="multilevel"/>
    <w:tmpl w:val="014F6A9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E48"/>
    <w:multiLevelType w:val="multilevel"/>
    <w:tmpl w:val="03AC7E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200"/>
    <w:multiLevelType w:val="multilevel"/>
    <w:tmpl w:val="0C8F72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6FC"/>
    <w:multiLevelType w:val="multilevel"/>
    <w:tmpl w:val="379106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71FB"/>
    <w:multiLevelType w:val="multilevel"/>
    <w:tmpl w:val="3C3871F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33384"/>
    <w:multiLevelType w:val="multilevel"/>
    <w:tmpl w:val="6FD333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330438">
    <w:abstractNumId w:val="1"/>
  </w:num>
  <w:num w:numId="2" w16cid:durableId="334193939">
    <w:abstractNumId w:val="2"/>
  </w:num>
  <w:num w:numId="3" w16cid:durableId="1328285895">
    <w:abstractNumId w:val="5"/>
  </w:num>
  <w:num w:numId="4" w16cid:durableId="222102226">
    <w:abstractNumId w:val="3"/>
  </w:num>
  <w:num w:numId="5" w16cid:durableId="822549514">
    <w:abstractNumId w:val="0"/>
  </w:num>
  <w:num w:numId="6" w16cid:durableId="129792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42"/>
    <w:rsid w:val="0011493F"/>
    <w:rsid w:val="00127A7F"/>
    <w:rsid w:val="00322C02"/>
    <w:rsid w:val="00470819"/>
    <w:rsid w:val="004B1CF9"/>
    <w:rsid w:val="005A3DA4"/>
    <w:rsid w:val="005F0EA8"/>
    <w:rsid w:val="006334BA"/>
    <w:rsid w:val="00644053"/>
    <w:rsid w:val="00756C10"/>
    <w:rsid w:val="00837405"/>
    <w:rsid w:val="00843FA1"/>
    <w:rsid w:val="008610F7"/>
    <w:rsid w:val="00871542"/>
    <w:rsid w:val="008D01C5"/>
    <w:rsid w:val="008E7A1C"/>
    <w:rsid w:val="008F7A0B"/>
    <w:rsid w:val="00915542"/>
    <w:rsid w:val="009C249D"/>
    <w:rsid w:val="009C463A"/>
    <w:rsid w:val="00A03B96"/>
    <w:rsid w:val="00AD02B2"/>
    <w:rsid w:val="00BA57B1"/>
    <w:rsid w:val="00C24063"/>
    <w:rsid w:val="00C46993"/>
    <w:rsid w:val="00C60248"/>
    <w:rsid w:val="00CD5A84"/>
    <w:rsid w:val="00CD6BC6"/>
    <w:rsid w:val="00E76183"/>
    <w:rsid w:val="00F14ACB"/>
    <w:rsid w:val="00F4036B"/>
    <w:rsid w:val="00F56F9A"/>
    <w:rsid w:val="00F73DCD"/>
    <w:rsid w:val="18781CAA"/>
    <w:rsid w:val="2CE83322"/>
    <w:rsid w:val="71E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BF03"/>
  <w15:docId w15:val="{D02BEA4B-1112-45F1-AD58-1A8C348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1186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Kasandra Kurdek</cp:lastModifiedBy>
  <cp:revision>6</cp:revision>
  <dcterms:created xsi:type="dcterms:W3CDTF">2022-12-19T12:54:00Z</dcterms:created>
  <dcterms:modified xsi:type="dcterms:W3CDTF">2023-01-26T09:04:00Z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7B0E6473420A4CBFB255D13E7A4A71F2</vt:lpwstr>
  </property>
</Properties>
</file>