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Ogłoszenie nr 308730 - 2016 z dnia 2016-09-15 r. </w:t>
      </w:r>
    </w:p>
    <w:p w:rsidR="00A52568" w:rsidRPr="00A52568" w:rsidRDefault="00A52568" w:rsidP="00A5256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525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Zawiercie: Dostawa noży chirurgicznych okulistycznych dla Szpitala Powiatowego w Zawierciu. </w:t>
      </w:r>
      <w:r w:rsidRPr="00A5256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OGŁOSZENIE O ZAMÓWIENIU - Dostawy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 obowiązkowe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5256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5256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SEKCJA I: ZAMAWIAJĄCY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</w:p>
    <w:p w:rsidR="00A52568" w:rsidRPr="00A52568" w:rsidRDefault="00A52568" w:rsidP="00A52568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Szpital Powiatowy, krajowy numer identyfikacyjny 27627111000000, ul. ul. Miodowa  14, 42400   Zawiercie, woj. śląskie, państwo , tel. 326 740 361, e-mail inwestycje@szpitalzawiercie.pl, faks 326 721 532.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>Adres strony internetowej (URL): www.szpitalzawiercie.pl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t>Inny: Samodzielny Zakład Opieki Zdrowotnej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A525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>www.szpitalzawiercie.pl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>pocztą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>Dział Zamówień Publicznych, Szpitala Powiatowego w Zawierciu ul. Miodowa 14, 42-400 Zawiercie, pokój nr 14, Budynek D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5256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SEKCJA II: PRZEDMIOT ZAMÓWIENIA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Dostawa noży chirurgicznych okulistycznych dla Szpitala Powiatowego w Zawierciu.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t>ZP/PN/50/2016r.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A52568" w:rsidRPr="00A52568" w:rsidRDefault="00A52568" w:rsidP="00A52568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A52568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Postępowanie dotyczy udzielenia zamówienia publicznego na dostawę noży chirurgicznych okulistycznych dla Szpitala Powiatowego w Zawierciu ul. Miodowa 14. Przedmiotem zamówienia jest sukcesywna dostawa noży chirurgicznych okulistycznych dla potrzeb Oddziału Okulistycznego Szpitala Powiatowego w Zawierciu, przez okres 12 miesięcy od podpisania umowy, w ilości i asortymencie szczegółowo określonym w załączniku nr 1 do SIWZ , stanowiącym jednocześnie formularz asortymentowo – cenowy. Oferent powinien zapewnić pełny asortyment, płynną realizację zamówień oraz transport do magazynu Zamawiającego na własny koszt.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t>33100000-1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Dodatkowe kody CPV: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t>33190000-8, 33141300-3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A52568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>Okres w miesiącach: 12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5256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SEKCJA III: INFORMACJE O CHARAKTERZE PRAWNYM, EKONOMICZNYM, FINANSOWYM I TECHNICZNYM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>Określenie warunków: Zamawiający nie stawia w tym względzie żadnych wymagań;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>Określenie warunków: Zamawiający nie stawia w tym względzie żadnych wymagań;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Wykonawca wykaże, że w okresie ostatnich trzech lat przed upływem terminu składania ofert, a jeżeli okres prowadzenia działalności jest krótszy, w tym okresie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lastRenderedPageBreak/>
        <w:t>wykonał, a w przypadku świadczeń okresowych lub ciągłych wykonuje co najmniej jedno zamówienie na dostawę niniejszego asortymentu na kwotę minimum 23 000,00 zł.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przewiduje następujące fakultatywne podstawy wykluczenia: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A5256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A5256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A5256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 4 ustawy </w:t>
      </w:r>
      <w:proofErr w:type="spellStart"/>
      <w:r w:rsidRPr="00A5256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A5256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A5256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>Oświadczenie o niepodleganiu wykluczeniu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</w:t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CELU POTWIERDZENIA OKOLICZNOŚCI, O KTÓRYCH MOWA W ART. 25 UST. 1 PKT 1 USTAWY PZP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>Oświadczenie o spełnianiu warunków udziału w postępowaniu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Wykaz wykonanych, a w przypadku świadczeń okresowych lub ciągłych również wykonywanych, dostaw,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zostały wykonane na kwotę minimum 23.000,00 zł, oraz załączeniem dowodów, czy zostały wykonane lub są wykonywane należycie, według wzoru stanowiącego załącznik nr 5 do Formularza Ofertowego; Odpis z właściwego rejestru lub z ewidencji i informacji o działalności gospodarczej , jeżeli odrębne przepisy wymagają wpisu do rejestru i ewidencji, w celu potwierdzenia braku podstaw wykluczenia n a podstawie art. 24 ust 5 </w:t>
      </w:r>
      <w:proofErr w:type="spellStart"/>
      <w:r w:rsidRPr="00A5256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 1 ustaw;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katalogi wraz z opisami technicznymi oferowanych wyrobów. dokumenty potwierdzające, że oferowany w przetargu asortyment jest oznaczony znakiem CE, spełnia wymagania zasadnicze oraz może być wprowadzony do obrotu i do używania na terytorium Polski - zgodnie z ustawą z dnia 20.05.2010r. o wyrobach medycznych (Dz. U. z 2015, poz. 876 i 1918 .) Dokumenty sporządzone w języku obcym należy złożyć wraz z tłumaczeniem na język polski, poświadczonym przez Wykonawcę. Na dokumentach należy zaznaczyć, której pozycji dotyczą a. oświadczenie o przynależności do grupy kapitałowej w rozumieniu ustawy z dnia 16 lutego 2007 r. o ochronie konkurencji i konsumentów (Dz. U. Nr 50, poz. 331, z </w:t>
      </w:r>
      <w:proofErr w:type="spellStart"/>
      <w:r w:rsidRPr="00A5256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. zm.) wraz z listą podmiotów należących do tej samej grupy kapitałowej co Wykonawca – załącznik nr 3 do „Formularza ofertowego” – „OŚWIADCZENIE WYKONAWCY DOTYCZĄCE PRZYNALEŻNOŚCI DO GRUPY KAPITAŁOWEJ”. Wykonawca w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terminie 3 dni od dnia przekazania informacji , o której mowa w art. 86 ust.5, przekazuje zamawiającemu oświadczenie o przynależności o braku przynależności do tej samej grupy kapitałowej. Wraz ze złożeniem oświadczenia , wykonawca może przedstawia dowody , że powiązania z innym wykonawcą nie prowadzą do zakłócenia konkurencji w postępowaniu o udzielenie zamówienia. wypełniony wzór formularza ofertowego wykonawcy wraz z załącznikami; dokumenty potwierdzające posiadanie uprawnień/pełnomocnictw osób podpisujących ofertę, o ile fakt ten nie wynika z dokumentów rejestrowych.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5256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SEKCJA IV: PROCEDURA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>Liczba wykonawców  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>Maksymalna liczba wykonawców  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A525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Należy wskazać elementy, których wartości będą przedmiotem aukcji elektronicznej: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A52568" w:rsidRPr="00A52568" w:rsidTr="00A52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568" w:rsidRPr="00A52568" w:rsidRDefault="00A52568" w:rsidP="00A5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52568" w:rsidRPr="00A52568" w:rsidRDefault="00A52568" w:rsidP="00A5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A52568" w:rsidRPr="00A52568" w:rsidTr="00A52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568" w:rsidRPr="00A52568" w:rsidRDefault="00A52568" w:rsidP="00A5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2568" w:rsidRPr="00A52568" w:rsidRDefault="00A52568" w:rsidP="00A5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5"/>
        <w:gridCol w:w="1049"/>
      </w:tblGrid>
      <w:tr w:rsidR="00A52568" w:rsidRPr="00A52568" w:rsidTr="00A52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568" w:rsidRPr="00A52568" w:rsidRDefault="00A52568" w:rsidP="00A5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2568" w:rsidRPr="00A52568" w:rsidRDefault="00A52568" w:rsidP="00A5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A52568" w:rsidRPr="00A52568" w:rsidTr="00A52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568" w:rsidRPr="00A52568" w:rsidRDefault="00A52568" w:rsidP="00A5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2568" w:rsidRPr="00A52568" w:rsidRDefault="00A52568" w:rsidP="00A5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A52568" w:rsidRPr="00A52568" w:rsidTr="00A52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568" w:rsidRPr="00A52568" w:rsidRDefault="00A52568" w:rsidP="00A5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</w:rPr>
              <w:t>WALORY TECHNICZNE</w:t>
            </w:r>
          </w:p>
        </w:tc>
        <w:tc>
          <w:tcPr>
            <w:tcW w:w="0" w:type="auto"/>
            <w:vAlign w:val="center"/>
            <w:hideMark/>
          </w:tcPr>
          <w:p w:rsidR="00A52568" w:rsidRPr="00A52568" w:rsidRDefault="00A52568" w:rsidP="00A5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</w:rPr>
              <w:t>40.00</w:t>
            </w:r>
          </w:p>
        </w:tc>
      </w:tr>
    </w:tbl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IV.3.1) Informacje na temat negocjacji z ogłoszeniem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poprzez zastosowanie kryteriów oceny ofert wskazanych w specyfikacji istotnych warunków zamówienia: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A52568" w:rsidRPr="00A52568" w:rsidTr="00A52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568" w:rsidRPr="00A52568" w:rsidRDefault="00A52568" w:rsidP="00A5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52568" w:rsidRPr="00A52568" w:rsidRDefault="00A52568" w:rsidP="00A5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A52568" w:rsidRPr="00A52568" w:rsidTr="00A52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568" w:rsidRPr="00A52568" w:rsidRDefault="00A52568" w:rsidP="00A5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2568" w:rsidRPr="00A52568" w:rsidRDefault="00A52568" w:rsidP="00A5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nie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Termin otwarcia licytacji elektronicznej: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A52568" w:rsidRPr="00A52568" w:rsidRDefault="00A52568" w:rsidP="00A525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Należy wskazać zakres, charakter zmian oraz warunki wprowadzenia zmian: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dopuszcza możliwość zmiany umowy: a) w zakresie zmiany handlowej produktu, numeru katalogowego, sposobu konfekcjonowania lub ilości sztuk w opakowaniu o ile zmiany te zostały dokonane przez producenta i potwierdzone stosownym dokumentem, b) zmiana stawki </w:t>
      </w:r>
      <w:proofErr w:type="spellStart"/>
      <w:r w:rsidRPr="00A52568">
        <w:rPr>
          <w:rFonts w:ascii="Times New Roman" w:eastAsia="Times New Roman" w:hAnsi="Times New Roman" w:cs="Times New Roman"/>
          <w:sz w:val="24"/>
          <w:szCs w:val="24"/>
        </w:rPr>
        <w:t>Vat</w:t>
      </w:r>
      <w:proofErr w:type="spellEnd"/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, w stopniu odpowiadającym tej zmianie, przy czym zmianie ulegnie wyłącznie cena brutto, c) w zakresie ceny jednostkowej, jeżeli zmiana będzie korzystna dla Zamawiającego,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A525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Data: 23/09/2016, godzina: 10:00,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okres w dniach: 30 (od ostatecznego terminu składania ofert)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A52568">
        <w:rPr>
          <w:rFonts w:ascii="Times New Roman" w:eastAsia="Times New Roman" w:hAnsi="Times New Roman" w:cs="Times New Roman"/>
          <w:sz w:val="24"/>
          <w:szCs w:val="24"/>
        </w:rPr>
        <w:br/>
      </w:r>
      <w:r w:rsidRPr="00A52568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</w:p>
    <w:p w:rsidR="005B6B54" w:rsidRDefault="005B6B54"/>
    <w:sectPr w:rsidR="005B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2568"/>
    <w:rsid w:val="005B6B54"/>
    <w:rsid w:val="00A5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4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2645</Words>
  <Characters>15872</Characters>
  <Application>Microsoft Office Word</Application>
  <DocSecurity>0</DocSecurity>
  <Lines>132</Lines>
  <Paragraphs>36</Paragraphs>
  <ScaleCrop>false</ScaleCrop>
  <Company/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atyrała</dc:creator>
  <cp:keywords/>
  <dc:description/>
  <cp:lastModifiedBy>atyrała</cp:lastModifiedBy>
  <cp:revision>2</cp:revision>
  <dcterms:created xsi:type="dcterms:W3CDTF">2016-09-15T07:56:00Z</dcterms:created>
  <dcterms:modified xsi:type="dcterms:W3CDTF">2016-09-15T07:57:00Z</dcterms:modified>
</cp:coreProperties>
</file>