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DD7B07" w:rsidRDefault="007E3857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FA3D6B" w:rsidP="004443A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DD7B07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DD7B07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DD7B07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DD7B07">
        <w:rPr>
          <w:rFonts w:ascii="Verdana" w:hAnsi="Verdana"/>
          <w:sz w:val="18"/>
          <w:szCs w:val="18"/>
          <w:lang w:val="en-US"/>
        </w:rPr>
        <w:t xml:space="preserve"> </w:t>
      </w:r>
      <w:r w:rsidR="00962F61">
        <w:rPr>
          <w:rFonts w:ascii="Verdana" w:hAnsi="Verdana"/>
          <w:sz w:val="18"/>
          <w:szCs w:val="18"/>
          <w:lang w:val="en-US"/>
        </w:rPr>
        <w:t>26</w:t>
      </w:r>
      <w:r w:rsidRPr="00DD7B07">
        <w:rPr>
          <w:rFonts w:ascii="Verdana" w:hAnsi="Verdana"/>
          <w:sz w:val="18"/>
          <w:szCs w:val="18"/>
          <w:lang w:val="en-US"/>
        </w:rPr>
        <w:t>.</w:t>
      </w:r>
      <w:r w:rsidR="008A2B44">
        <w:rPr>
          <w:rFonts w:ascii="Verdana" w:hAnsi="Verdana"/>
          <w:sz w:val="18"/>
          <w:szCs w:val="18"/>
          <w:lang w:val="en-US"/>
        </w:rPr>
        <w:t>06</w:t>
      </w:r>
      <w:r w:rsidR="00A6182D" w:rsidRPr="00DD7B07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DD7B07" w:rsidRDefault="00A6182D" w:rsidP="004443A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DD7B07" w:rsidRDefault="00A6182D" w:rsidP="004443A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D7B07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41396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DZP/PN/53</w:t>
      </w:r>
      <w:r w:rsidR="00A6182D" w:rsidRPr="00DD7B07">
        <w:rPr>
          <w:rFonts w:ascii="Verdana" w:hAnsi="Verdana"/>
          <w:sz w:val="18"/>
          <w:szCs w:val="18"/>
        </w:rPr>
        <w:t xml:space="preserve">/2019 </w:t>
      </w:r>
      <w:r>
        <w:rPr>
          <w:rFonts w:ascii="Verdana" w:hAnsi="Verdana"/>
          <w:sz w:val="18"/>
          <w:szCs w:val="18"/>
        </w:rPr>
        <w:t>–</w:t>
      </w:r>
      <w:r w:rsidR="00A6182D" w:rsidRPr="00DD7B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Usługa serwisu i nadzoru autorskiego systemów </w:t>
      </w:r>
      <w:proofErr w:type="spellStart"/>
      <w:r>
        <w:rPr>
          <w:rFonts w:ascii="Verdana" w:hAnsi="Verdana"/>
          <w:sz w:val="18"/>
          <w:szCs w:val="18"/>
        </w:rPr>
        <w:t>AlleRad</w:t>
      </w:r>
      <w:proofErr w:type="spellEnd"/>
      <w:r>
        <w:rPr>
          <w:rFonts w:ascii="Verdana" w:hAnsi="Verdana"/>
          <w:sz w:val="18"/>
          <w:szCs w:val="18"/>
        </w:rPr>
        <w:t xml:space="preserve"> modułów RIS/PACS</w:t>
      </w: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DD7B07" w:rsidRDefault="00A6182D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D7B07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283918" w:rsidRPr="00DD7B07" w:rsidRDefault="00283918" w:rsidP="004443A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A2B44" w:rsidRPr="008A2B44" w:rsidRDefault="00A6182D" w:rsidP="008A2B44">
      <w:pPr>
        <w:spacing w:after="0" w:line="360" w:lineRule="auto"/>
        <w:jc w:val="both"/>
        <w:rPr>
          <w:rFonts w:ascii="Verdana" w:hAnsi="Verdana"/>
          <w:b/>
          <w:sz w:val="18"/>
          <w:szCs w:val="16"/>
        </w:rPr>
      </w:pPr>
      <w:r w:rsidRPr="008A2B44">
        <w:rPr>
          <w:rFonts w:ascii="Verdana" w:hAnsi="Verdana"/>
          <w:b/>
          <w:sz w:val="18"/>
          <w:szCs w:val="16"/>
        </w:rPr>
        <w:t>Pyt</w:t>
      </w:r>
      <w:r w:rsidR="00185E82" w:rsidRPr="008A2B44">
        <w:rPr>
          <w:rFonts w:ascii="Verdana" w:hAnsi="Verdana"/>
          <w:b/>
          <w:sz w:val="18"/>
          <w:szCs w:val="16"/>
        </w:rPr>
        <w:t xml:space="preserve">anie nr 1 – dotyczy </w:t>
      </w:r>
      <w:r w:rsidR="0041396D">
        <w:rPr>
          <w:rFonts w:ascii="Verdana" w:hAnsi="Verdana"/>
          <w:b/>
          <w:sz w:val="18"/>
          <w:szCs w:val="16"/>
        </w:rPr>
        <w:t>SIWZ</w:t>
      </w:r>
    </w:p>
    <w:p w:rsidR="0041396D" w:rsidRPr="0041396D" w:rsidRDefault="0041396D" w:rsidP="0041396D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41396D">
        <w:rPr>
          <w:rFonts w:ascii="Verdana" w:hAnsi="Verdana"/>
          <w:bCs/>
          <w:sz w:val="18"/>
          <w:szCs w:val="18"/>
        </w:rPr>
        <w:t>Czy Zamawiający w ramach ww. postępowania, dopuści wymianę systemu RIS/PACS funkcjonującego u Zamawiającego na nowy, równoważny system RIS/PACS, przy zapewnieniu takich samych warunków opieki serwisowej, jakich wymaga w niniejszym postępowaniu?</w:t>
      </w:r>
    </w:p>
    <w:p w:rsidR="00283918" w:rsidRPr="008A2B44" w:rsidRDefault="00054F20" w:rsidP="008A2B44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Doprecyzowanie pytania</w:t>
      </w:r>
      <w:r w:rsidR="00A6182D" w:rsidRPr="008A2B44">
        <w:rPr>
          <w:rFonts w:ascii="Verdana" w:hAnsi="Verdana"/>
          <w:b/>
          <w:sz w:val="18"/>
          <w:szCs w:val="16"/>
        </w:rPr>
        <w:t>:</w:t>
      </w:r>
    </w:p>
    <w:p w:rsidR="00185E82" w:rsidRDefault="00962F61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Zamawiający pismem z dnia 25.06.2019 r. wezwał Wykonawcę o doprecyzowanie zadanego pytania. W dniu 26.06.2019 r. Zamawiający otrzymał następującą odpowiedź, cytuję:</w:t>
      </w:r>
    </w:p>
    <w:p w:rsidR="00962F61" w:rsidRDefault="00962F61" w:rsidP="00962F61">
      <w:pPr>
        <w:rPr>
          <w:b/>
          <w:bCs/>
        </w:rPr>
      </w:pPr>
      <w:r>
        <w:rPr>
          <w:rFonts w:ascii="Verdana" w:hAnsi="Verdana"/>
          <w:sz w:val="18"/>
          <w:szCs w:val="16"/>
        </w:rPr>
        <w:t>„</w:t>
      </w:r>
      <w:r w:rsidRPr="00054F20">
        <w:rPr>
          <w:bCs/>
        </w:rPr>
        <w:t>W nawiązaniu do Państwa pisma z dnia 25.06.2019r. celem doprecyzowania pytania zadanego w dniu 24.06.2019r. wyjaśniamy:</w:t>
      </w:r>
    </w:p>
    <w:p w:rsidR="00962F61" w:rsidRDefault="00962F61" w:rsidP="00962F61">
      <w:r>
        <w:t>pod pojęciem Systemu Równoważnego (dalej SR) rozumiemy system RIS/PACS spełniający następujące warunki:</w:t>
      </w: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być wyprodukowany i wdrożony przez firmę posiadającą stosowne certyfikaty w szczególności: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Certyfikat Systemu Zarządzania Bezpieczeństwem Informacji ISO/IEC 27001:2013 w zakresie: produkcji oprogramowania dla sektora usług medycznych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Certyfikat Systemu Zarządzania Bezpieczeństwem Informacji ISO/IEC 27001:2013 w zakresie: wdrażania oprogramowania dla sektora usług medycznych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Certyfikat Systemu Zarządzania Bezpieczeństwem Informacji ISO/IEC 27001:2013 w zakresie: serwisu oprogramowania dla sektora usług medycznych</w:t>
      </w: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Wszystkie oferowane moduły stanowiące SR powinny być wyprodukowane przez tego samego producenta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System jest zaprojektowany w architekturze klient-serwer, gdzie serwer aplikacyjny działa w oparciu o to samo oprogramowanie serwerowe co aktualnie działający system RIS oraz ten sam RDBMS a klientem jest przeglądarka internetowa. Dane przetwarzane są na serwerze aplikacyjnym w oparciu o dane z RDBMS a następnie są przekazywane do klienta.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Klientem może być przeglądarka internetowa zgodna z wymaganiami systemowymi aktualnie działającego systemu RIS, zainstalowana na stacji roboczej działającej pod kontrolą systemu Windows, Linux bądź </w:t>
      </w:r>
      <w:proofErr w:type="spellStart"/>
      <w:r>
        <w:t>MacOS</w:t>
      </w:r>
      <w:proofErr w:type="spellEnd"/>
      <w:r>
        <w:t>, w szczególności: Internet Explorer, FireFox, Opera, Chrome, Safari. Dostęp do SR powinien być możliwy z każdego komputera w Zakładzie Diagnostyki Obrazowej. SR nie może wymagać instalacji żadnego oprogramowania na stacji klienckiej.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tworzyć automatycznie kopię bezpieczeństwa bazy danych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umożliwiać dostęp do elementów interfejsu poprzez klawisze skrótu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umożliwić rejestrację danych zgodnie z wymaganiami sprawozdawczości NFZ dla badań rozliczanych z NFZ a także rejestrację badań prywatnych.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prawidłowego zarejestrowania obcokrajowca zarówno z krajów UE jak i spoza UE wraz z właściwym dokumentem uprawniającym do badania.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automatycznie uzupełniać nazwę miejscowości na podstawie zadanego kodu pocztowego a także podpowiadać dostępne zakresy kodów pocztowych dla wybranej miejscowości.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Możliwość rejestracji dokumentów uprawniających, w tym co najmniej obsługa następujących przypadków wraz z możliwością przypisania kilku dokumentów uprawniających dla jednego pacjenta: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EU - Europejska Karta Ubezpieczenia Zdrowotnego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EU – Certyfikat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EU – Poświadczenie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EU - Formularz serii E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Decyzja wójta, burmistrza gminy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 ustawy o wychowaniu w trzeźwości i przeciwdziałaniu alkoholizmowi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 ustawy o przeciwdziałaniu narkomanii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 ustawy o ochronie zdrowia psychicznego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 ustawy o cudzoziemcach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 ustawy o chorobach zakaźnych i zakażeniach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Posiada obywatelstwo polskie i nie ukończył 18. roku życia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Posiada obywatelstwo polskie i miejsce zamieszkania na terytorium RP oraz jest w okresie ciąży, porodu lub połogu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Zasiłek z ubezpieczenia chorobowego lub wypadkowego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 trakcie postępowania emerytalnego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Na podstawie umowy międzynarodowej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Uczniowie i studenci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Karta Polaka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Weteran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Weteran poszkodowany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RMUA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Legitymacja ubezpieczeniowa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Legitymacja rencisty/emeryta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Zgłoszenie z dowodem opłacenia składek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Zaświadczenie potwierdzające prawo do świadczeń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Inny dokument potwierdzający uprawnienia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Dokument elektroniczny potwierdzający uprawnienia (</w:t>
      </w:r>
      <w:proofErr w:type="spellStart"/>
      <w:r>
        <w:t>eWUŚ</w:t>
      </w:r>
      <w:proofErr w:type="spellEnd"/>
      <w:r>
        <w:t>)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Oświadczenie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zapisania dodatkowych uwag na formularzu pacjenta (np. uczulenia, przeciwwskazania, przewlekłe choroby)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zapewnić pełną integrację z </w:t>
      </w:r>
      <w:proofErr w:type="spellStart"/>
      <w:r>
        <w:t>eWUŚ</w:t>
      </w:r>
      <w:proofErr w:type="spellEnd"/>
      <w:r>
        <w:t xml:space="preserve">. Uprawnienia powinny być sprawdzane na żądanie użytkownika oraz wsadowo, dla wszystkich zarejestrowanych pacjentów na wskazany dzień. Dodatkowo system powinien umożliwić ręczne wprowadzenie pojedynczego pliku potwierdzeń </w:t>
      </w:r>
      <w:proofErr w:type="spellStart"/>
      <w:r>
        <w:t>eWUŚ</w:t>
      </w:r>
      <w:proofErr w:type="spellEnd"/>
      <w:r>
        <w:t xml:space="preserve"> bądź zestawu plików z archiwum ZIP.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oznaczenia pacjenta jako skazanego lub dziecko skazanej matki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rejestracji zestawu badań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identyfikować lekarzy powiązanych z danym epizodem medycznym za pomocą NPWZ. SR powinien przechowywać dane personelu powiązane z epizodem medycznym minimum w takim samym zakresie jaka obecnie działający system RIS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identyfikować jednostki zlecające na podstawie minimum: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Numeru umowy z NFZ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NIP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Numeru REGON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Zdefiniowanego skrótu</w:t>
      </w: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umożliwić przypisanie do jednostki zlecającej własnego kodu umowy w celach statystycznych i rozliczeniowych a także przypisywanie jednostek kierujących do grup w celach statystycznych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Powinna istnieć w SR możliwość zablokowania edycji jednostek zlecających dla wybranych świadczeniodawców.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zapewnić zestaw słowników oraz narzędzi do administrowania nimi w minimum takim samym zakresie jak obecnie działający system RIS.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posiadać możliwość walidowania i weryfikowania wprowadzanych danych minimum w takim samym zakresie jak aktualnie działający system RIS.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Zarówno dane pacjenta jak i dane związane z badaniami powinny być historyzowane a także powinna istnieć możliwość przywrócenia dowolnej wersji danych historycznych za pomocą wbudowanych w interfejs użytkownika narzędzi.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umożliwiać wyszukiwanie badań na dwa sposoby: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Wyszukiwarka prosta, podstawowa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Wyszukiwarka zawansowana</w:t>
      </w: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ind w:left="708"/>
      </w:pPr>
      <w:r>
        <w:t>Kryteria wg. których istnieje możliwość wyszukiwania powinny być minimum identyczne z dostępnymi kryteriami w obecnie działającym systemie RIS a także wspierać wyszukiwanie wraz z polskimi znakami diakrytycznymi.</w:t>
      </w: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zapisania kryteriów wyszukiwania w celu ponownego użycia.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przypisania do badania karty wywiadu pacjenta zawierającej minimum taki sam zakres danych jak system RIS obecnie wykorzystywany.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umożliwić anulowanie badania niezależnie bądź zależnie od jego etapu (konfigurowalne) wraz z podaniem uzasadnienia.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pozwolić na zarejestrowanie badań obcych, tj. takich, które zostały dostarczone przez pacjenta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umożliwić na wgranie z poziomu klienta działającego w przeglądarce, do PACS obrazów DICOM dostarczonych przez pacjenta a wytworzonych w innych jednostkach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posiadać zabezpieczenie przed edycją przez dwóch użytkowników tego samego badania. Stosowna blokada powinna być możliwa do ściągnięcia przez administratora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zawierać moduł terminarza który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pozwala na obsługę wielu pracowni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pozwala ustalić czas dostępności danej pracowni wraz z pasmami rezerwacji oraz możliwością oznaczenia dni wolnych oraz graficznym narzędzie pozwalającym na konfigurację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może pracować w trybie rejestracji na dany okres czasu a nie na konkretną godzinę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pozwala na wprowadzenie wszystkich danych skierowania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wydruk kodów kreskowych pacjenta i badania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możliwość zadeklarowania czasu badania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zabezpieczenie przed nakładaniem się terminów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listy rezerwowe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 xml:space="preserve">zmiana terminu wraz z podaniem przyczyny 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raportowanie danych terminarza w minimum takim samym zakresie jak w aktualnie wykorzystywanym systemie RIS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wydruk listy badań do wykonania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bieżący podgląd ilości zarejestrowanych pacjentów z podziałem na pacjentów ambulatoryjnych i pozostałych oraz podgląd wykorzystanych punktów NFZ dla zarejestrowanych pacjentów ambulatoryjnych</w:t>
      </w:r>
    </w:p>
    <w:p w:rsidR="00962F61" w:rsidRDefault="00962F61" w:rsidP="00962F61">
      <w:pPr>
        <w:pStyle w:val="Akapitzlist"/>
        <w:numPr>
          <w:ilvl w:val="1"/>
          <w:numId w:val="15"/>
        </w:numPr>
      </w:pPr>
      <w:r>
        <w:t>wybór konkretnego aparatu przy zgłoszeniu pacjenta na badanie</w:t>
      </w:r>
    </w:p>
    <w:p w:rsidR="00962F61" w:rsidRDefault="00962F61" w:rsidP="00962F61">
      <w:pPr>
        <w:pStyle w:val="Akapitzlist"/>
        <w:ind w:left="1440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ręcznego połączenia zlecenia w RIS z danymi w PACS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DICOM </w:t>
      </w:r>
      <w:proofErr w:type="spellStart"/>
      <w:r>
        <w:t>Modality</w:t>
      </w:r>
      <w:proofErr w:type="spellEnd"/>
      <w:r>
        <w:t xml:space="preserve"> </w:t>
      </w:r>
      <w:proofErr w:type="spellStart"/>
      <w:r>
        <w:t>Worklist</w:t>
      </w:r>
      <w:proofErr w:type="spellEnd"/>
      <w:r>
        <w:t xml:space="preserve"> - system generuje listy robocze dla urządzeń diagnostycznych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automatycznie zmienia status badania w RIS w momencie wysłania badania na PACS również przy pomocy DICOM MPPS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pozwolić na opis badania za pomocą edytora rozszerzonego pozwalającego na formatowanie tekstu w minimum takim samym zakresie jak aktualnie działający system RIS Wybór badania do opisu powinien mieć możliwość automatycznego otwarcia danych obrazowych badania na zintegrowanej stacji diagnostycznej.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Opisy tworzone przez rezydenta powinny być autoryzowane przez lekarza z odpowiednimi uprawnieniami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zapewnić dostęp do poprzednich badań pacjenta bez konieczności przerywania opisu badania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Możliwość wykorzystania skali BI-RADS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posiada moduł </w:t>
      </w:r>
      <w:proofErr w:type="spellStart"/>
      <w:r>
        <w:t>Double</w:t>
      </w:r>
      <w:proofErr w:type="spellEnd"/>
      <w:r>
        <w:t xml:space="preserve"> Blind Reading – niezależna ocena badania mammograficznego przez dwóch lekarzy radiologów i lekarza rozstrzygającego, system sam decyduje o konieczności rozsądzenia niezgodności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umożliwiać zapis kolejnych konsultacji badania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udostępnia listę badań do uzupełnienia przez personel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umożliwić przepięcie badania do innego pacjenta Przepięcie takie powinno zostać dodatkowo obwarowane zabezpieczeniami uniemożliwiającymi dokonanie takiej operacji przypadkowo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mieć możliwość zapisania kilku kodów </w:t>
      </w:r>
      <w:proofErr w:type="spellStart"/>
      <w:r>
        <w:t>rozpoznań</w:t>
      </w:r>
      <w:proofErr w:type="spellEnd"/>
      <w:r>
        <w:t xml:space="preserve"> ICD10 do jednego badania a same kody ICD10 powinny pochodzić zarówno ze słownika jak i mogą być wprowadzone ręcznie.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być zintegrowany ze wszystkimi systemami, z którymi jest zintegrowany aktualnie działający system RIS w zakresie minimum takim, z jakim działa integracja obecnie.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Integracja powinna działać w oparciu o wypracowane i uznane standardy medyczne takie jak HL7 oraz DICOM.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współpracować ze sprzętem dodatkowym współpracującym z aktualnie działającym systemem RIS np. drukarkami, sprzętowymi narzędziami umożliwiającymi głosowy opis badania (typu </w:t>
      </w:r>
      <w:proofErr w:type="spellStart"/>
      <w:r>
        <w:t>Speechmike</w:t>
      </w:r>
      <w:proofErr w:type="spellEnd"/>
      <w:r>
        <w:t>, Olympus) a także duplikatorami i nagrywarkami płyt CD/DVD w zakresie minimum takim samym jak obecnie działający system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prowadzić rejestr wydawanych wyników wraz z informacją o osobach, którym wynik został wydany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Możliwość generowania raportu kolejek oczekujących w formacie XLS  a także sprawozdawanie kolejek oczekujących w formacie zgodnym z wymaganym przez NFZ wraz z ich sprawozdawaniem do NFZ a także odbiorem i zaczytaniem wygenerowanego przez NFZ potwierdzenia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umożliwiać monitorowanie stanu wykorzystania kontraktu z NFZ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posiadać moduł finansowy o funkcjonalności minimum takiej samej jak aktualnie działający system wraz ze współpracą z drukarkami fiskalnymi.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powinien mieć możliwość zarządzania cennikami badań wraz z narzędziami pozwalającymi na ich edycję. Cenniki powinny posiadać dowolnie definiowane daty obowiązywania oraz definiowanie reguł obowiązywania wg minimum tych samych kryteriów jak w obecnie działającym systemie RIS. Ceny powinny być wyliczane na dzień wykonania badania.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zdefiniowania alternatywnych nazw badań dla konkretnych jednostek zlecających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udostępniać moduł raportowy pozwalający na raportowanie danych minimum w takim samym zakresie jak aktualnie działający system RIS. Raporty powinny być generowane do takich samych formatów jak w obecnie działającym systemie i zawierać taki sam zestaw danych.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być dostarczony w jego najnowszej stabilnej wersji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działać w oparciu o architekturę 64-bitową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Aktualizacja SR  powinna następować centralnie, bez konieczności aktualizacji ręcznej jakiegokolwiek elementu którejkolwiek stacji roboczej.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ma możliwość ciągłej pracy użytkowej w trybie 24/7/365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dostarczany jest wraz z pełną instrukcją obsługi zarówno w wersji papierowej jak i elektronicznej odpowiadającej wersji systemu. 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ma możliwość tworzenia backupu w czasie pracy systemu nie ingerując w jego pracę tj. nie przerywając jego pracy użytkowej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umożliwia na archiwizację przeterminowanych danych na nośnikach magnetycznych używanych przy archiwizacji danych w aktualnie działającym systemie RIS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Archiwizacja danych powinna mieć możliwość konfiguracji minimum w takim zakresie w jakim jest w obecnie działającym systemie RIS.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Interfejs SR powinien być całkowicie w języku polskim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współpracy z LDAP minimum w takim samym zakresie jak aktualnie działający system RIS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spełniać wymagania ustawowe związane z przetwarzaniem danych medycznych oraz zgodnych z wyznacznikami RODO dotyczącymi przetwarzania danych osobowych w szczególności zapewnić odpowiedni poziom zabezpieczenia tych danych.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mieć możliwość exportu oraz importu wszystkich danych do i z formatu XML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Wdrożenie SR możliwe z wykorzystaniem zasobów fizycznych bądź wirtualnych Zamawiającego.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zapewnić p</w:t>
      </w:r>
      <w:r w:rsidRPr="000B666C">
        <w:t>odłączenie urządzeń pracujących w standardzie DICOM 3.0 będących na wyposażeniu zakładu diagnostyki obrazowej i zapisania cyfrowych wyników o</w:t>
      </w:r>
      <w:r>
        <w:t>brazowych w centralnym archiwum PACS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 w:rsidRPr="000B666C">
        <w:t xml:space="preserve">Możliwość przyjmowania i zapisywanie  w strukturze katalogów plików obrazowych przesyłanych przy użyciu różnych transfer </w:t>
      </w:r>
      <w:proofErr w:type="spellStart"/>
      <w:r w:rsidRPr="000B666C">
        <w:t>syntax</w:t>
      </w:r>
      <w:proofErr w:type="spellEnd"/>
      <w:r w:rsidRPr="000B666C">
        <w:t xml:space="preserve"> (Little </w:t>
      </w:r>
      <w:proofErr w:type="spellStart"/>
      <w:r w:rsidRPr="000B666C">
        <w:t>Endian</w:t>
      </w:r>
      <w:proofErr w:type="spellEnd"/>
      <w:r w:rsidRPr="000B666C">
        <w:t xml:space="preserve"> Implicite, Little Indian Explicite, Big Indian Explicite)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posiadać m</w:t>
      </w:r>
      <w:r w:rsidRPr="000B666C">
        <w:t>ożliwość przesyłania danych z archiwum PACS w postaci skompresowanej (</w:t>
      </w:r>
      <w:proofErr w:type="spellStart"/>
      <w:r w:rsidRPr="000B666C">
        <w:t>l</w:t>
      </w:r>
      <w:r>
        <w:t>ossless</w:t>
      </w:r>
      <w:proofErr w:type="spellEnd"/>
      <w:r>
        <w:t>) oraz nie skompresowane</w:t>
      </w:r>
    </w:p>
    <w:p w:rsidR="00962F61" w:rsidRDefault="00962F61" w:rsidP="00962F61">
      <w:pPr>
        <w:pStyle w:val="Akapitzlist"/>
      </w:pPr>
    </w:p>
    <w:p w:rsidR="00962F61" w:rsidRPr="0067662D" w:rsidRDefault="00962F61" w:rsidP="00962F61">
      <w:pPr>
        <w:pStyle w:val="Akapitzlist"/>
        <w:numPr>
          <w:ilvl w:val="0"/>
          <w:numId w:val="15"/>
        </w:numPr>
      </w:pPr>
      <w:r>
        <w:t xml:space="preserve">SR posiada interfejs </w:t>
      </w:r>
      <w:r w:rsidRPr="0067662D">
        <w:t>zarządzania archiwum PACS nie wymaga instalacji, uruchamiany jest za pomocą przeglądarki internetowej w języku polskim</w:t>
      </w:r>
    </w:p>
    <w:p w:rsidR="00962F61" w:rsidRPr="00137B49" w:rsidRDefault="00962F61" w:rsidP="00962F61">
      <w:pPr>
        <w:pStyle w:val="Akapitzlist"/>
      </w:pPr>
    </w:p>
    <w:p w:rsidR="00962F61" w:rsidRPr="0067662D" w:rsidRDefault="00962F61" w:rsidP="00962F61">
      <w:pPr>
        <w:pStyle w:val="Akapitzlist"/>
        <w:numPr>
          <w:ilvl w:val="0"/>
          <w:numId w:val="15"/>
        </w:numPr>
      </w:pPr>
      <w:r w:rsidRPr="0067662D">
        <w:t>SR posiadać baza danych wszystkich przesłanych do stacji pacjentów oraz obsługiwać proces starzenia się badań i przenoszenia najstarszych badań na nośniki off-</w:t>
      </w:r>
      <w:proofErr w:type="spellStart"/>
      <w:r w:rsidRPr="0067662D">
        <w:t>line</w:t>
      </w:r>
      <w:proofErr w:type="spellEnd"/>
    </w:p>
    <w:p w:rsidR="00962F61" w:rsidRPr="00137B49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powinien zapewniać b</w:t>
      </w:r>
      <w:r w:rsidRPr="000B666C">
        <w:t>ezstratna kompresja obrazów „w locie” podczas archiwizacji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 xml:space="preserve">SR </w:t>
      </w:r>
      <w:r w:rsidRPr="00470DE9">
        <w:t>gwarantuje archiwizację badań na trwałe nośniki off-</w:t>
      </w:r>
      <w:proofErr w:type="spellStart"/>
      <w:r w:rsidRPr="00470DE9">
        <w:t>line</w:t>
      </w:r>
      <w:proofErr w:type="spellEnd"/>
      <w:r w:rsidRPr="00470DE9">
        <w:t xml:space="preserve"> (zapewniające trwałość minimum 5 lat).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daje m</w:t>
      </w:r>
      <w:r w:rsidRPr="00470DE9">
        <w:t>ożliwość odtwarzania badań z nośników offline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>
        <w:t>SR daje możliwość współpracy z następującymi urzą</w:t>
      </w:r>
      <w:r w:rsidR="003C72E8">
        <w:t xml:space="preserve">dzeniami archiwizującymi dane: </w:t>
      </w:r>
    </w:p>
    <w:p w:rsidR="00962F61" w:rsidRDefault="00962F61" w:rsidP="00962F61">
      <w:pPr>
        <w:pStyle w:val="Akapitzlist"/>
      </w:pPr>
      <w:r>
        <w:t>Archiwizacja on-line:</w:t>
      </w:r>
    </w:p>
    <w:p w:rsidR="00962F61" w:rsidRDefault="00962F61" w:rsidP="00962F61">
      <w:pPr>
        <w:pStyle w:val="Akapitzlist"/>
      </w:pPr>
      <w:r>
        <w:t xml:space="preserve">- Macierz dyskowa RAID </w:t>
      </w:r>
    </w:p>
    <w:p w:rsidR="00962F61" w:rsidRDefault="00962F61" w:rsidP="003C72E8">
      <w:pPr>
        <w:pStyle w:val="Akapitzlist"/>
      </w:pPr>
      <w:r>
        <w:t xml:space="preserve">– urządzenie typu NAS, możliwość swobodnego rozszerzenia przez dodanie kolejnych urządzeń typu NAS. </w:t>
      </w:r>
      <w:r>
        <w:br/>
        <w:t>Archiwizacja off-</w:t>
      </w:r>
      <w:proofErr w:type="spellStart"/>
      <w:r>
        <w:t>line</w:t>
      </w:r>
      <w:proofErr w:type="spellEnd"/>
      <w:r>
        <w:t>:</w:t>
      </w:r>
    </w:p>
    <w:p w:rsidR="00962F61" w:rsidRDefault="00962F61" w:rsidP="00962F61">
      <w:pPr>
        <w:pStyle w:val="Akapitzlist"/>
      </w:pPr>
      <w:r>
        <w:t>- Napęd taśmowy – LTO</w:t>
      </w:r>
    </w:p>
    <w:p w:rsidR="00962F61" w:rsidRDefault="00962F61" w:rsidP="00962F61">
      <w:pPr>
        <w:pStyle w:val="Akapitzlist"/>
      </w:pPr>
      <w:r>
        <w:t xml:space="preserve">- </w:t>
      </w:r>
      <w:proofErr w:type="spellStart"/>
      <w:r>
        <w:t>Autoloader</w:t>
      </w:r>
      <w:proofErr w:type="spellEnd"/>
      <w:r>
        <w:t>, biblioteka taśmowa</w:t>
      </w:r>
    </w:p>
    <w:p w:rsidR="00962F61" w:rsidRDefault="00962F61" w:rsidP="00962F61">
      <w:pPr>
        <w:pStyle w:val="Akapitzlist"/>
      </w:pPr>
    </w:p>
    <w:p w:rsidR="00962F61" w:rsidRDefault="00962F61" w:rsidP="00962F61">
      <w:pPr>
        <w:pStyle w:val="Akapitzlist"/>
        <w:numPr>
          <w:ilvl w:val="0"/>
          <w:numId w:val="15"/>
        </w:numPr>
      </w:pPr>
      <w:r w:rsidRPr="00832585">
        <w:t>Możliwość otwarcia wybranego badania w przeglądarce DICOM.</w:t>
      </w:r>
      <w:r>
        <w:t>”</w:t>
      </w:r>
    </w:p>
    <w:p w:rsidR="00054F20" w:rsidRDefault="00054F20" w:rsidP="00054F20">
      <w:pPr>
        <w:spacing w:after="0" w:line="36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Odpowiedź:</w:t>
      </w:r>
    </w:p>
    <w:p w:rsidR="00962F61" w:rsidRPr="003C72E8" w:rsidRDefault="003C72E8" w:rsidP="00054F20">
      <w:pPr>
        <w:spacing w:after="0" w:line="360" w:lineRule="auto"/>
        <w:jc w:val="both"/>
        <w:rPr>
          <w:rFonts w:ascii="Verdana" w:hAnsi="Verdana"/>
          <w:sz w:val="18"/>
        </w:rPr>
      </w:pPr>
      <w:r w:rsidRPr="003C72E8">
        <w:rPr>
          <w:rFonts w:ascii="Verdana" w:hAnsi="Verdana"/>
          <w:sz w:val="18"/>
        </w:rPr>
        <w:t xml:space="preserve">Zamawiający </w:t>
      </w:r>
      <w:r w:rsidRPr="003C72E8">
        <w:rPr>
          <w:rFonts w:ascii="Verdana" w:hAnsi="Verdana"/>
          <w:sz w:val="18"/>
          <w:u w:val="single"/>
        </w:rPr>
        <w:t>nie dopuszcza</w:t>
      </w:r>
      <w:r w:rsidR="00054F20">
        <w:rPr>
          <w:rFonts w:ascii="Verdana" w:hAnsi="Verdana"/>
          <w:sz w:val="18"/>
        </w:rPr>
        <w:t xml:space="preserve"> zaproponowanego rozwiązania.</w:t>
      </w:r>
      <w:r w:rsidRPr="003C72E8">
        <w:rPr>
          <w:rFonts w:ascii="Verdana" w:hAnsi="Verdana"/>
          <w:sz w:val="18"/>
        </w:rPr>
        <w:t xml:space="preserve"> </w:t>
      </w:r>
      <w:bookmarkStart w:id="0" w:name="_GoBack"/>
      <w:bookmarkEnd w:id="0"/>
      <w:r w:rsidRPr="003C72E8">
        <w:rPr>
          <w:rFonts w:ascii="Verdana" w:hAnsi="Verdana"/>
          <w:sz w:val="18"/>
        </w:rPr>
        <w:t xml:space="preserve">Zamawiający wymaga serwisu i nadzoru autorskiego nad obecnie funkcjonującym </w:t>
      </w:r>
      <w:r>
        <w:rPr>
          <w:rFonts w:ascii="Verdana" w:hAnsi="Verdana"/>
          <w:sz w:val="18"/>
        </w:rPr>
        <w:t>systemem, a nie wdrożenia nowego systemu.</w:t>
      </w:r>
    </w:p>
    <w:p w:rsidR="00962F61" w:rsidRDefault="00962F61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p w:rsidR="00962F61" w:rsidRPr="008A2B44" w:rsidRDefault="00962F61" w:rsidP="008A2B44">
      <w:pPr>
        <w:pStyle w:val="Domylne"/>
        <w:spacing w:line="360" w:lineRule="auto"/>
        <w:jc w:val="both"/>
        <w:rPr>
          <w:rFonts w:ascii="Verdana" w:hAnsi="Verdana"/>
          <w:sz w:val="18"/>
          <w:szCs w:val="16"/>
        </w:rPr>
      </w:pPr>
    </w:p>
    <w:sectPr w:rsidR="00962F61" w:rsidRPr="008A2B4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6E" w:rsidRDefault="00776A6E" w:rsidP="007E3857">
      <w:pPr>
        <w:spacing w:after="0" w:line="240" w:lineRule="auto"/>
      </w:pPr>
      <w:r>
        <w:separator/>
      </w:r>
    </w:p>
  </w:endnote>
  <w:endnote w:type="continuationSeparator" w:id="0">
    <w:p w:rsidR="00776A6E" w:rsidRDefault="00776A6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6E" w:rsidRDefault="00776A6E" w:rsidP="007E3857">
      <w:pPr>
        <w:spacing w:after="0" w:line="240" w:lineRule="auto"/>
      </w:pPr>
      <w:r>
        <w:separator/>
      </w:r>
    </w:p>
  </w:footnote>
  <w:footnote w:type="continuationSeparator" w:id="0">
    <w:p w:rsidR="00776A6E" w:rsidRDefault="00776A6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77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77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776A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036E"/>
    <w:multiLevelType w:val="hybridMultilevel"/>
    <w:tmpl w:val="B3A08FB8"/>
    <w:numStyleLink w:val="Numery"/>
  </w:abstractNum>
  <w:abstractNum w:abstractNumId="7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3CDD"/>
    <w:multiLevelType w:val="hybridMultilevel"/>
    <w:tmpl w:val="E44C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54F20"/>
    <w:rsid w:val="00054FAC"/>
    <w:rsid w:val="00056FF7"/>
    <w:rsid w:val="000A58DF"/>
    <w:rsid w:val="000D7EC8"/>
    <w:rsid w:val="000E2149"/>
    <w:rsid w:val="001338F6"/>
    <w:rsid w:val="00170880"/>
    <w:rsid w:val="00185E82"/>
    <w:rsid w:val="00191B3B"/>
    <w:rsid w:val="001A2569"/>
    <w:rsid w:val="001C797C"/>
    <w:rsid w:val="002158CB"/>
    <w:rsid w:val="00225DAA"/>
    <w:rsid w:val="0028263E"/>
    <w:rsid w:val="00283918"/>
    <w:rsid w:val="002840CA"/>
    <w:rsid w:val="00292FF3"/>
    <w:rsid w:val="002F3149"/>
    <w:rsid w:val="003053F6"/>
    <w:rsid w:val="003073BD"/>
    <w:rsid w:val="00350D8B"/>
    <w:rsid w:val="00361403"/>
    <w:rsid w:val="003635F7"/>
    <w:rsid w:val="003B46A2"/>
    <w:rsid w:val="003C2BB1"/>
    <w:rsid w:val="003C72E8"/>
    <w:rsid w:val="00405FCB"/>
    <w:rsid w:val="00407CE7"/>
    <w:rsid w:val="0041396D"/>
    <w:rsid w:val="004443A8"/>
    <w:rsid w:val="00457AFC"/>
    <w:rsid w:val="00467007"/>
    <w:rsid w:val="004E30BB"/>
    <w:rsid w:val="00505191"/>
    <w:rsid w:val="005734B3"/>
    <w:rsid w:val="005A0752"/>
    <w:rsid w:val="005F6C85"/>
    <w:rsid w:val="00654A3E"/>
    <w:rsid w:val="00695C02"/>
    <w:rsid w:val="006C1AAB"/>
    <w:rsid w:val="00721B7F"/>
    <w:rsid w:val="00752853"/>
    <w:rsid w:val="00776A6E"/>
    <w:rsid w:val="00791626"/>
    <w:rsid w:val="007E173E"/>
    <w:rsid w:val="007E2CBF"/>
    <w:rsid w:val="007E3857"/>
    <w:rsid w:val="0086416E"/>
    <w:rsid w:val="008760C2"/>
    <w:rsid w:val="008A2B44"/>
    <w:rsid w:val="008A6F22"/>
    <w:rsid w:val="008D3C17"/>
    <w:rsid w:val="008F248E"/>
    <w:rsid w:val="0093421C"/>
    <w:rsid w:val="00962F61"/>
    <w:rsid w:val="00987435"/>
    <w:rsid w:val="009C3E69"/>
    <w:rsid w:val="009C48F2"/>
    <w:rsid w:val="00A23309"/>
    <w:rsid w:val="00A23794"/>
    <w:rsid w:val="00A27910"/>
    <w:rsid w:val="00A6182D"/>
    <w:rsid w:val="00A7676E"/>
    <w:rsid w:val="00AD013C"/>
    <w:rsid w:val="00AD4648"/>
    <w:rsid w:val="00AE1887"/>
    <w:rsid w:val="00AE6456"/>
    <w:rsid w:val="00AE722E"/>
    <w:rsid w:val="00AF5ADC"/>
    <w:rsid w:val="00B040B9"/>
    <w:rsid w:val="00B16021"/>
    <w:rsid w:val="00B46178"/>
    <w:rsid w:val="00B62987"/>
    <w:rsid w:val="00B9255E"/>
    <w:rsid w:val="00B9396A"/>
    <w:rsid w:val="00BF5304"/>
    <w:rsid w:val="00C15D37"/>
    <w:rsid w:val="00C509B2"/>
    <w:rsid w:val="00C62BA5"/>
    <w:rsid w:val="00C73740"/>
    <w:rsid w:val="00CB210D"/>
    <w:rsid w:val="00D53E50"/>
    <w:rsid w:val="00DC3387"/>
    <w:rsid w:val="00DD7B07"/>
    <w:rsid w:val="00E21598"/>
    <w:rsid w:val="00E21B91"/>
    <w:rsid w:val="00E31CD8"/>
    <w:rsid w:val="00E91F6A"/>
    <w:rsid w:val="00EB187A"/>
    <w:rsid w:val="00EF465C"/>
    <w:rsid w:val="00F25855"/>
    <w:rsid w:val="00F35FD2"/>
    <w:rsid w:val="00FA3D6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35</cp:revision>
  <cp:lastPrinted>2019-04-25T07:13:00Z</cp:lastPrinted>
  <dcterms:created xsi:type="dcterms:W3CDTF">2019-03-25T13:07:00Z</dcterms:created>
  <dcterms:modified xsi:type="dcterms:W3CDTF">2019-06-26T12:22:00Z</dcterms:modified>
</cp:coreProperties>
</file>