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 w:rsidP="00E11FCF">
      <w:pPr>
        <w:spacing w:after="0" w:line="360" w:lineRule="auto"/>
      </w:pPr>
    </w:p>
    <w:p w:rsidR="00E11FCF" w:rsidRDefault="00E11FCF" w:rsidP="00E11FCF">
      <w:pPr>
        <w:spacing w:after="0" w:line="360" w:lineRule="auto"/>
      </w:pPr>
    </w:p>
    <w:p w:rsidR="00E11FCF" w:rsidRDefault="00E11FCF" w:rsidP="00E11FCF">
      <w:pPr>
        <w:spacing w:after="0" w:line="360" w:lineRule="auto"/>
      </w:pPr>
    </w:p>
    <w:p w:rsidR="00E11FCF" w:rsidRDefault="00E11FCF" w:rsidP="00E11FCF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E11FCF" w:rsidRPr="0064058E" w:rsidRDefault="00E11FCF" w:rsidP="00E11FCF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4058E">
        <w:rPr>
          <w:rFonts w:ascii="Verdana" w:hAnsi="Verdana"/>
          <w:sz w:val="16"/>
          <w:szCs w:val="16"/>
        </w:rPr>
        <w:t>Zawiercie,</w:t>
      </w:r>
      <w:r w:rsidR="004D4ADC">
        <w:rPr>
          <w:rFonts w:ascii="Verdana" w:hAnsi="Verdana"/>
          <w:sz w:val="16"/>
          <w:szCs w:val="16"/>
        </w:rPr>
        <w:t xml:space="preserve"> dnia 22</w:t>
      </w:r>
      <w:r w:rsidR="00DF1767">
        <w:rPr>
          <w:rFonts w:ascii="Verdana" w:hAnsi="Verdana"/>
          <w:sz w:val="16"/>
          <w:szCs w:val="16"/>
        </w:rPr>
        <w:t>.05</w:t>
      </w:r>
      <w:r>
        <w:rPr>
          <w:rFonts w:ascii="Verdana" w:hAnsi="Verdana"/>
          <w:sz w:val="16"/>
          <w:szCs w:val="16"/>
        </w:rPr>
        <w:t>.2019</w:t>
      </w:r>
      <w:r w:rsidRPr="0064058E">
        <w:rPr>
          <w:rFonts w:ascii="Verdana" w:hAnsi="Verdana"/>
          <w:sz w:val="16"/>
          <w:szCs w:val="16"/>
        </w:rPr>
        <w:t xml:space="preserve"> r.</w:t>
      </w:r>
    </w:p>
    <w:p w:rsidR="00E11FCF" w:rsidRPr="0064058E" w:rsidRDefault="00E11FCF" w:rsidP="00E11FCF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E11FCF" w:rsidRPr="0064058E" w:rsidRDefault="00E11FCF" w:rsidP="00E11FCF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E11FCF" w:rsidRPr="0064058E" w:rsidRDefault="00E11FCF" w:rsidP="00E11FCF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E11FCF" w:rsidRDefault="004D4ADC" w:rsidP="00E11FCF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DZP/PN/29</w:t>
      </w:r>
      <w:r w:rsidR="00E11FCF">
        <w:rPr>
          <w:rFonts w:ascii="Verdana" w:hAnsi="Verdana"/>
          <w:sz w:val="16"/>
          <w:szCs w:val="16"/>
        </w:rPr>
        <w:t>/2019</w:t>
      </w:r>
    </w:p>
    <w:p w:rsidR="00E11FCF" w:rsidRDefault="00E11FCF" w:rsidP="00E11F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E11FCF" w:rsidRDefault="00E11FCF" w:rsidP="00E11F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E11FCF" w:rsidRPr="0064058E" w:rsidRDefault="00E11FCF" w:rsidP="00E11F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E11FCF" w:rsidRPr="00436A5D" w:rsidRDefault="00E11FCF" w:rsidP="00E11FCF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Informacja o odrzuceniu oferty</w:t>
      </w:r>
    </w:p>
    <w:p w:rsidR="00E11FCF" w:rsidRPr="0064058E" w:rsidRDefault="00E11FCF" w:rsidP="00E11FC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11FCF" w:rsidRDefault="00E11FCF" w:rsidP="00E11FCF">
      <w:pPr>
        <w:pStyle w:val="NormalnyWeb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4D4ADC" w:rsidRDefault="00E11FCF" w:rsidP="004D4ADC">
      <w:pPr>
        <w:tabs>
          <w:tab w:val="left" w:pos="0"/>
        </w:tabs>
        <w:suppressAutoHyphens/>
        <w:spacing w:after="0" w:line="360" w:lineRule="auto"/>
        <w:jc w:val="both"/>
        <w:rPr>
          <w:rFonts w:ascii="Verdana" w:eastAsia="SimSun" w:hAnsi="Verdana" w:cs="Mangal"/>
          <w:kern w:val="1"/>
          <w:sz w:val="16"/>
          <w:szCs w:val="16"/>
          <w:lang w:eastAsia="zh-CN" w:bidi="hi-IN"/>
        </w:rPr>
      </w:pPr>
      <w:r w:rsidRPr="003C58DE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ab/>
        <w:t>Zamawiający – Szpital Powiatowy w Zawierciu ul. Miodowa 14, 42-400 Zawiercie, działając n</w:t>
      </w:r>
      <w:r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>a podstawie art. 89 ust. 1 pkt 7</w:t>
      </w:r>
      <w:r w:rsidRPr="003C58DE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 xml:space="preserve"> ustawy z dnia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29 stycznia 2004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r. Prawo zamówień publicznych</w:t>
      </w:r>
      <w:r w:rsidRPr="003C58DE">
        <w:rPr>
          <w:rFonts w:ascii="Verdana" w:eastAsia="SimSun" w:hAnsi="Verdana" w:cs="Arial"/>
          <w:i/>
          <w:kern w:val="1"/>
          <w:sz w:val="16"/>
          <w:szCs w:val="16"/>
          <w:lang w:eastAsia="zh-CN" w:bidi="hi-IN"/>
        </w:rPr>
        <w:t xml:space="preserve"> 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(</w:t>
      </w:r>
      <w:r w:rsidRPr="003C58DE">
        <w:rPr>
          <w:rFonts w:ascii="Verdana" w:eastAsia="SimSun" w:hAnsi="Verdana" w:cs="Mangal"/>
          <w:color w:val="000000"/>
          <w:kern w:val="1"/>
          <w:sz w:val="16"/>
          <w:szCs w:val="16"/>
          <w:lang w:eastAsia="zh-CN" w:bidi="hi-IN"/>
        </w:rPr>
        <w:t>tj.</w:t>
      </w:r>
      <w:r w:rsidRPr="003C58DE">
        <w:rPr>
          <w:rFonts w:ascii="Verdana" w:hAnsi="Verdana"/>
          <w:color w:val="000000"/>
          <w:kern w:val="3"/>
          <w:sz w:val="16"/>
          <w:szCs w:val="16"/>
        </w:rPr>
        <w:t xml:space="preserve"> Dz. U. z 2018 r. poz. 1986</w:t>
      </w:r>
      <w:r>
        <w:rPr>
          <w:rFonts w:ascii="Verdana" w:hAnsi="Verdana"/>
          <w:color w:val="000000"/>
          <w:kern w:val="3"/>
          <w:sz w:val="16"/>
          <w:szCs w:val="16"/>
        </w:rPr>
        <w:t xml:space="preserve"> ze zm.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)</w:t>
      </w:r>
      <w:r w:rsidRPr="003C58DE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 xml:space="preserve"> odrzuca w postępowaniu </w:t>
      </w:r>
      <w:r w:rsidR="004D4ADC" w:rsidRPr="003C58DE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 xml:space="preserve">przetargowym </w:t>
      </w:r>
      <w:r w:rsidR="004D4ADC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>pt. „</w:t>
      </w:r>
      <w:r w:rsidR="004D4ADC">
        <w:rPr>
          <w:rFonts w:ascii="Verdana" w:hAnsi="Verdana"/>
          <w:sz w:val="16"/>
          <w:szCs w:val="16"/>
        </w:rPr>
        <w:t>Dostawa jednorazowego i drobnego sprzętu medycznego – 26 pakietów</w:t>
      </w:r>
      <w:r w:rsidR="004D4ADC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>”</w:t>
      </w:r>
      <w:r w:rsidR="004D4ADC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 xml:space="preserve"> w pakiecie nr 12</w:t>
      </w:r>
      <w:r w:rsidR="004D4ADC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 xml:space="preserve"> ofertę firmy:</w:t>
      </w:r>
      <w:r w:rsidR="004D4ADC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 xml:space="preserve"> </w:t>
      </w:r>
    </w:p>
    <w:p w:rsidR="00E11FCF" w:rsidRPr="00436A5D" w:rsidRDefault="00E11FCF" w:rsidP="00E11FCF">
      <w:pPr>
        <w:tabs>
          <w:tab w:val="left" w:pos="0"/>
        </w:tabs>
        <w:suppressAutoHyphens/>
        <w:spacing w:after="0" w:line="360" w:lineRule="auto"/>
        <w:jc w:val="both"/>
        <w:rPr>
          <w:rFonts w:ascii="Verdana" w:eastAsia="SimSun" w:hAnsi="Verdana" w:cs="Mangal"/>
          <w:kern w:val="1"/>
          <w:sz w:val="16"/>
          <w:szCs w:val="16"/>
          <w:lang w:eastAsia="zh-CN" w:bidi="hi-IN"/>
        </w:rPr>
      </w:pPr>
    </w:p>
    <w:p w:rsidR="004D4ADC" w:rsidRDefault="004D4ADC" w:rsidP="004D4ADC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proofErr w:type="spellStart"/>
      <w:r>
        <w:rPr>
          <w:rFonts w:ascii="Verdana" w:hAnsi="Verdana"/>
          <w:b/>
          <w:sz w:val="16"/>
          <w:szCs w:val="16"/>
        </w:rPr>
        <w:t>Dutchmed</w:t>
      </w:r>
      <w:proofErr w:type="spellEnd"/>
      <w:r>
        <w:rPr>
          <w:rFonts w:ascii="Verdana" w:hAnsi="Verdana"/>
          <w:b/>
          <w:sz w:val="16"/>
          <w:szCs w:val="16"/>
        </w:rPr>
        <w:t xml:space="preserve"> PL Sp. z o.o.</w:t>
      </w:r>
    </w:p>
    <w:p w:rsidR="004D4ADC" w:rsidRDefault="004D4ADC" w:rsidP="004D4ADC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Ul. Szajnochy 14</w:t>
      </w:r>
    </w:p>
    <w:p w:rsidR="004D4ADC" w:rsidRDefault="004D4ADC" w:rsidP="004D4ADC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85-738 Bydgoszcz</w:t>
      </w:r>
    </w:p>
    <w:p w:rsidR="00E11FCF" w:rsidRDefault="00E11FCF" w:rsidP="00E11FCF">
      <w:pPr>
        <w:pStyle w:val="NormalnyWeb"/>
        <w:spacing w:beforeAutospacing="0"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</w:p>
    <w:p w:rsidR="00E11FCF" w:rsidRDefault="00E11FCF" w:rsidP="00E11FCF">
      <w:pPr>
        <w:pStyle w:val="NormalnyWeb"/>
        <w:spacing w:beforeAutospacing="0" w:after="0" w:line="360" w:lineRule="auto"/>
        <w:jc w:val="center"/>
        <w:rPr>
          <w:rFonts w:ascii="Verdana" w:hAnsi="Verdana"/>
          <w:color w:val="00000A"/>
          <w:sz w:val="16"/>
          <w:szCs w:val="16"/>
        </w:rPr>
      </w:pPr>
    </w:p>
    <w:p w:rsidR="00E11FCF" w:rsidRDefault="00E11FCF" w:rsidP="00E11FCF">
      <w:pPr>
        <w:pStyle w:val="NormalnyWeb"/>
        <w:spacing w:beforeAutospacing="0" w:after="0" w:line="360" w:lineRule="auto"/>
        <w:jc w:val="center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Uzasadnienie</w:t>
      </w:r>
    </w:p>
    <w:p w:rsidR="00E11FCF" w:rsidRDefault="00E11FCF" w:rsidP="00E11FCF">
      <w:pPr>
        <w:pStyle w:val="NormalnyWeb"/>
        <w:spacing w:beforeAutospacing="0"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ab/>
      </w:r>
    </w:p>
    <w:p w:rsidR="004D4ADC" w:rsidRPr="00490A3C" w:rsidRDefault="004D4ADC" w:rsidP="004D4ADC">
      <w:pPr>
        <w:suppressAutoHyphens/>
        <w:spacing w:after="0" w:line="360" w:lineRule="auto"/>
        <w:ind w:firstLine="708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Z upoważnienia art. 87 ust. 2 pkt 3 ustawy z dnia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29 stycznia 2004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r. Prawo zamówień publicznych</w:t>
      </w:r>
      <w:r w:rsidRPr="003C58DE">
        <w:rPr>
          <w:rFonts w:ascii="Verdana" w:eastAsia="SimSun" w:hAnsi="Verdana" w:cs="Arial"/>
          <w:i/>
          <w:kern w:val="1"/>
          <w:sz w:val="16"/>
          <w:szCs w:val="16"/>
          <w:lang w:eastAsia="zh-CN" w:bidi="hi-IN"/>
        </w:rPr>
        <w:t xml:space="preserve"> 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(</w:t>
      </w:r>
      <w:r w:rsidRPr="003C58DE">
        <w:rPr>
          <w:rFonts w:ascii="Verdana" w:eastAsia="SimSun" w:hAnsi="Verdana" w:cs="Mangal"/>
          <w:color w:val="000000"/>
          <w:kern w:val="1"/>
          <w:sz w:val="16"/>
          <w:szCs w:val="16"/>
          <w:lang w:eastAsia="zh-CN" w:bidi="hi-IN"/>
        </w:rPr>
        <w:t>tj.</w:t>
      </w:r>
      <w:r w:rsidRPr="003C58DE">
        <w:rPr>
          <w:rFonts w:ascii="Verdana" w:hAnsi="Verdana"/>
          <w:color w:val="000000"/>
          <w:kern w:val="3"/>
          <w:sz w:val="16"/>
          <w:szCs w:val="16"/>
        </w:rPr>
        <w:t xml:space="preserve"> Dz. U. z 2018 r. poz. 1986</w:t>
      </w:r>
      <w:r>
        <w:rPr>
          <w:rFonts w:ascii="Verdana" w:hAnsi="Verdana"/>
          <w:color w:val="000000"/>
          <w:kern w:val="3"/>
          <w:sz w:val="16"/>
          <w:szCs w:val="16"/>
        </w:rPr>
        <w:t xml:space="preserve"> ze zm.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)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, Zamawiający dokonał poprawy innej omyłki w formularzu asortymentowo-cenowym</w:t>
      </w:r>
      <w:r>
        <w:rPr>
          <w:rFonts w:ascii="Verdana" w:eastAsia="SimSun" w:hAnsi="Verdana" w:cs="Arial"/>
          <w:color w:val="000000"/>
          <w:kern w:val="3"/>
          <w:sz w:val="16"/>
          <w:szCs w:val="16"/>
          <w:lang w:bidi="hi-IN"/>
        </w:rPr>
        <w:t>, polegającej na niezgodności oferty ze specyfikacją istotnych warunków zamówienia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. Zamawiający wymagał</w:t>
      </w:r>
      <w:r>
        <w:rPr>
          <w:rFonts w:ascii="Verdana" w:hAnsi="Verdana"/>
          <w:color w:val="000000"/>
          <w:sz w:val="16"/>
          <w:szCs w:val="16"/>
          <w:lang w:eastAsia="zh-CN"/>
        </w:rPr>
        <w:t xml:space="preserve"> w pakiecie nr 12 w poz. 3 i 4 stawki VAT 23%, podczas gdy w ofercie podana została stawka VAT 8%. </w:t>
      </w:r>
    </w:p>
    <w:p w:rsidR="004D4ADC" w:rsidRDefault="004D4ADC" w:rsidP="004D4ADC">
      <w:pPr>
        <w:suppressAutoHyphens/>
        <w:spacing w:after="0" w:line="360" w:lineRule="auto"/>
        <w:ind w:firstLine="708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Wykonawca w terminie 3 dni od otrzymania zawiadomienia (pismem z dnia 20.05.2019 r.) nie wyraził zgody na poprawienie innej omyłki w pakiecie nr 12 na oferowany produkt.    </w:t>
      </w:r>
    </w:p>
    <w:p w:rsidR="004D4ADC" w:rsidRPr="00E11FCF" w:rsidRDefault="004D4ADC" w:rsidP="004D4ADC">
      <w:pPr>
        <w:suppressAutoHyphens/>
        <w:spacing w:after="0" w:line="360" w:lineRule="auto"/>
        <w:ind w:firstLine="708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Z tego powodu n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a podstawie art. 89 ust. 1 pkt 7 ustawy </w:t>
      </w:r>
      <w:proofErr w:type="spellStart"/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Pzp</w:t>
      </w:r>
      <w:proofErr w:type="spellEnd"/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, 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oferta Wykonawcy</w:t>
      </w:r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została odrzucona, gdyż 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Wykonawca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br/>
        <w:t>w terminie 3 dni od dnia doręczenia zawiadomienia nie zgodził się na poprawienie omyłki, o której mowa w art. 87 ust. 2 pkt 3</w:t>
      </w:r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.  </w:t>
      </w:r>
    </w:p>
    <w:p w:rsidR="00E11FCF" w:rsidRPr="0064058E" w:rsidRDefault="00E11FCF" w:rsidP="00E11FC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11FCF" w:rsidRPr="007F2A2B" w:rsidRDefault="00E11FCF" w:rsidP="00E11FC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  <w:t>Z poważaniem</w:t>
      </w:r>
    </w:p>
    <w:p w:rsidR="00E11FCF" w:rsidRDefault="00E11FCF" w:rsidP="00E11FCF">
      <w:pPr>
        <w:spacing w:after="0" w:line="360" w:lineRule="auto"/>
      </w:pPr>
    </w:p>
    <w:p w:rsidR="00E11FCF" w:rsidRDefault="00E11FCF" w:rsidP="00E11FCF">
      <w:pPr>
        <w:spacing w:after="0" w:line="360" w:lineRule="auto"/>
      </w:pPr>
    </w:p>
    <w:p w:rsidR="00E11FCF" w:rsidRDefault="00E11FCF" w:rsidP="00E11FCF">
      <w:pPr>
        <w:spacing w:after="0" w:line="360" w:lineRule="auto"/>
      </w:pPr>
    </w:p>
    <w:p w:rsidR="00966537" w:rsidRDefault="00966537" w:rsidP="00E11FCF">
      <w:pPr>
        <w:spacing w:after="0" w:line="360" w:lineRule="auto"/>
      </w:pPr>
    </w:p>
    <w:p w:rsidR="00966537" w:rsidRDefault="00966537" w:rsidP="00E11FCF">
      <w:pPr>
        <w:spacing w:after="0" w:line="360" w:lineRule="auto"/>
      </w:pPr>
    </w:p>
    <w:p w:rsidR="00966537" w:rsidRDefault="00966537" w:rsidP="00E11FCF">
      <w:pPr>
        <w:spacing w:after="0" w:line="360" w:lineRule="auto"/>
      </w:pPr>
    </w:p>
    <w:p w:rsidR="00966537" w:rsidRDefault="00966537" w:rsidP="00E11FCF">
      <w:pPr>
        <w:spacing w:after="0" w:line="360" w:lineRule="auto"/>
      </w:pPr>
    </w:p>
    <w:p w:rsidR="00E11FCF" w:rsidRPr="00F143E7" w:rsidRDefault="004D4ADC" w:rsidP="00E11FCF">
      <w:pPr>
        <w:suppressAutoHyphens/>
        <w:spacing w:after="0" w:line="360" w:lineRule="auto"/>
        <w:jc w:val="both"/>
        <w:rPr>
          <w:rFonts w:ascii="Verdana" w:eastAsia="SimSun" w:hAnsi="Verdana" w:cs="Arial"/>
          <w:kern w:val="1"/>
          <w:sz w:val="14"/>
          <w:szCs w:val="16"/>
          <w:u w:val="single"/>
          <w:lang w:eastAsia="zh-CN" w:bidi="hi-IN"/>
        </w:rPr>
      </w:pPr>
      <w:r>
        <w:rPr>
          <w:rFonts w:ascii="Verdana" w:eastAsia="SimSun" w:hAnsi="Verdana" w:cs="Arial"/>
          <w:kern w:val="1"/>
          <w:sz w:val="14"/>
          <w:szCs w:val="16"/>
          <w:u w:val="single"/>
          <w:lang w:eastAsia="zh-CN" w:bidi="hi-IN"/>
        </w:rPr>
        <w:t>Wyk. w 26</w:t>
      </w:r>
      <w:r w:rsidR="00E11FCF" w:rsidRPr="00F143E7">
        <w:rPr>
          <w:rFonts w:ascii="Verdana" w:eastAsia="SimSun" w:hAnsi="Verdana" w:cs="Arial"/>
          <w:kern w:val="1"/>
          <w:sz w:val="14"/>
          <w:szCs w:val="16"/>
          <w:u w:val="single"/>
          <w:lang w:eastAsia="zh-CN" w:bidi="hi-IN"/>
        </w:rPr>
        <w:t xml:space="preserve"> egz.</w:t>
      </w:r>
    </w:p>
    <w:p w:rsidR="00E11FCF" w:rsidRPr="00F143E7" w:rsidRDefault="00E11FCF" w:rsidP="00E11FCF">
      <w:pPr>
        <w:suppressAutoHyphens/>
        <w:spacing w:after="0" w:line="360" w:lineRule="auto"/>
        <w:jc w:val="both"/>
        <w:rPr>
          <w:rFonts w:ascii="Verdana" w:eastAsia="SimSun" w:hAnsi="Verdana" w:cs="Arial"/>
          <w:kern w:val="1"/>
          <w:sz w:val="14"/>
          <w:szCs w:val="16"/>
          <w:lang w:eastAsia="zh-CN" w:bidi="hi-IN"/>
        </w:rPr>
      </w:pPr>
      <w:r w:rsidRPr="00F143E7">
        <w:rPr>
          <w:rFonts w:ascii="Verdana" w:eastAsia="SimSun" w:hAnsi="Verdana" w:cs="Arial"/>
          <w:kern w:val="1"/>
          <w:sz w:val="14"/>
          <w:szCs w:val="16"/>
          <w:lang w:eastAsia="zh-CN" w:bidi="hi-IN"/>
        </w:rPr>
        <w:t>Egz. nr 1 - adresat</w:t>
      </w:r>
    </w:p>
    <w:p w:rsidR="00E11FCF" w:rsidRPr="00F143E7" w:rsidRDefault="00E11FCF" w:rsidP="00E11FCF">
      <w:pPr>
        <w:suppressAutoHyphens/>
        <w:spacing w:after="0" w:line="360" w:lineRule="auto"/>
        <w:jc w:val="both"/>
        <w:rPr>
          <w:rFonts w:ascii="Verdana" w:eastAsia="SimSun" w:hAnsi="Verdana" w:cs="Arial"/>
          <w:kern w:val="1"/>
          <w:sz w:val="14"/>
          <w:szCs w:val="16"/>
          <w:lang w:eastAsia="zh-CN" w:bidi="hi-IN"/>
        </w:rPr>
      </w:pPr>
      <w:r>
        <w:rPr>
          <w:rFonts w:ascii="Verdana" w:eastAsia="SimSun" w:hAnsi="Verdana" w:cs="Arial"/>
          <w:kern w:val="1"/>
          <w:sz w:val="14"/>
          <w:szCs w:val="16"/>
          <w:lang w:eastAsia="zh-CN" w:bidi="hi-IN"/>
        </w:rPr>
        <w:t>Egz. nr 2–</w:t>
      </w:r>
      <w:r w:rsidR="004D4ADC">
        <w:rPr>
          <w:rFonts w:ascii="Verdana" w:eastAsia="SimSun" w:hAnsi="Verdana" w:cs="Arial"/>
          <w:kern w:val="1"/>
          <w:sz w:val="14"/>
          <w:szCs w:val="16"/>
          <w:lang w:eastAsia="zh-CN" w:bidi="hi-IN"/>
        </w:rPr>
        <w:t>24</w:t>
      </w:r>
      <w:r w:rsidRPr="00F143E7">
        <w:rPr>
          <w:rFonts w:ascii="Verdana" w:eastAsia="SimSun" w:hAnsi="Verdana" w:cs="Arial"/>
          <w:kern w:val="1"/>
          <w:sz w:val="14"/>
          <w:szCs w:val="16"/>
          <w:lang w:eastAsia="zh-CN" w:bidi="hi-IN"/>
        </w:rPr>
        <w:t xml:space="preserve"> -  pozostali Wykonawcy</w:t>
      </w:r>
    </w:p>
    <w:p w:rsidR="00E11FCF" w:rsidRDefault="004D4ADC" w:rsidP="00E11FCF">
      <w:pPr>
        <w:suppressAutoHyphens/>
        <w:spacing w:after="0" w:line="360" w:lineRule="auto"/>
        <w:jc w:val="both"/>
        <w:rPr>
          <w:rFonts w:ascii="Verdana" w:eastAsia="SimSun" w:hAnsi="Verdana" w:cs="Arial"/>
          <w:kern w:val="1"/>
          <w:sz w:val="14"/>
          <w:szCs w:val="16"/>
          <w:lang w:eastAsia="zh-CN" w:bidi="hi-IN"/>
        </w:rPr>
      </w:pPr>
      <w:r>
        <w:rPr>
          <w:rFonts w:ascii="Verdana" w:eastAsia="SimSun" w:hAnsi="Verdana" w:cs="Arial"/>
          <w:kern w:val="1"/>
          <w:sz w:val="14"/>
          <w:szCs w:val="16"/>
          <w:lang w:eastAsia="zh-CN" w:bidi="hi-IN"/>
        </w:rPr>
        <w:t>Egz. nr 25</w:t>
      </w:r>
      <w:r w:rsidR="00E11FCF">
        <w:rPr>
          <w:rFonts w:ascii="Verdana" w:eastAsia="SimSun" w:hAnsi="Verdana" w:cs="Arial"/>
          <w:kern w:val="1"/>
          <w:sz w:val="14"/>
          <w:szCs w:val="16"/>
          <w:lang w:eastAsia="zh-CN" w:bidi="hi-IN"/>
        </w:rPr>
        <w:t xml:space="preserve"> – tablica ogłoszeń</w:t>
      </w:r>
    </w:p>
    <w:p w:rsidR="00E11FCF" w:rsidRPr="00ED7D73" w:rsidRDefault="004D4ADC" w:rsidP="00ED7D73">
      <w:pPr>
        <w:suppressAutoHyphens/>
        <w:spacing w:after="0" w:line="360" w:lineRule="auto"/>
        <w:jc w:val="both"/>
        <w:rPr>
          <w:rFonts w:ascii="Verdana" w:eastAsia="SimSun" w:hAnsi="Verdana" w:cs="Arial"/>
          <w:kern w:val="1"/>
          <w:sz w:val="14"/>
          <w:szCs w:val="16"/>
          <w:lang w:eastAsia="zh-CN" w:bidi="hi-IN"/>
        </w:rPr>
      </w:pPr>
      <w:r>
        <w:rPr>
          <w:rFonts w:ascii="Verdana" w:eastAsia="SimSun" w:hAnsi="Verdana" w:cs="Arial"/>
          <w:kern w:val="1"/>
          <w:sz w:val="14"/>
          <w:szCs w:val="16"/>
          <w:lang w:eastAsia="zh-CN" w:bidi="hi-IN"/>
        </w:rPr>
        <w:t>Egz. nr 26</w:t>
      </w:r>
      <w:bookmarkStart w:id="0" w:name="_GoBack"/>
      <w:bookmarkEnd w:id="0"/>
      <w:r w:rsidR="00E11FCF" w:rsidRPr="00F143E7">
        <w:rPr>
          <w:rFonts w:ascii="Verdana" w:eastAsia="SimSun" w:hAnsi="Verdana" w:cs="Arial"/>
          <w:kern w:val="1"/>
          <w:sz w:val="14"/>
          <w:szCs w:val="16"/>
          <w:lang w:eastAsia="zh-CN" w:bidi="hi-IN"/>
        </w:rPr>
        <w:t xml:space="preserve"> – a/a</w:t>
      </w:r>
    </w:p>
    <w:sectPr w:rsidR="00E11FCF" w:rsidRPr="00ED7D73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C42" w:rsidRDefault="00203C42" w:rsidP="007E3857">
      <w:pPr>
        <w:spacing w:after="0" w:line="240" w:lineRule="auto"/>
      </w:pPr>
      <w:r>
        <w:separator/>
      </w:r>
    </w:p>
  </w:endnote>
  <w:endnote w:type="continuationSeparator" w:id="0">
    <w:p w:rsidR="00203C42" w:rsidRDefault="00203C4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C42" w:rsidRDefault="00203C42" w:rsidP="007E3857">
      <w:pPr>
        <w:spacing w:after="0" w:line="240" w:lineRule="auto"/>
      </w:pPr>
      <w:r>
        <w:separator/>
      </w:r>
    </w:p>
  </w:footnote>
  <w:footnote w:type="continuationSeparator" w:id="0">
    <w:p w:rsidR="00203C42" w:rsidRDefault="00203C4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203C4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203C4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203C4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70880"/>
    <w:rsid w:val="0017530A"/>
    <w:rsid w:val="00181008"/>
    <w:rsid w:val="001B7923"/>
    <w:rsid w:val="001F22C6"/>
    <w:rsid w:val="00203C42"/>
    <w:rsid w:val="00361403"/>
    <w:rsid w:val="00363B44"/>
    <w:rsid w:val="004D4ADC"/>
    <w:rsid w:val="004E30BB"/>
    <w:rsid w:val="00695C02"/>
    <w:rsid w:val="00791626"/>
    <w:rsid w:val="007E173E"/>
    <w:rsid w:val="007E3857"/>
    <w:rsid w:val="009349C7"/>
    <w:rsid w:val="00966537"/>
    <w:rsid w:val="00A27910"/>
    <w:rsid w:val="00AE1887"/>
    <w:rsid w:val="00B46178"/>
    <w:rsid w:val="00B9396A"/>
    <w:rsid w:val="00C509B2"/>
    <w:rsid w:val="00D53E50"/>
    <w:rsid w:val="00DF1767"/>
    <w:rsid w:val="00E11FCF"/>
    <w:rsid w:val="00E21598"/>
    <w:rsid w:val="00E21B91"/>
    <w:rsid w:val="00ED7D73"/>
    <w:rsid w:val="00F2585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2C6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Radosław Cieplak</cp:lastModifiedBy>
  <cp:revision>7</cp:revision>
  <cp:lastPrinted>2019-05-09T12:47:00Z</cp:lastPrinted>
  <dcterms:created xsi:type="dcterms:W3CDTF">2019-03-04T08:41:00Z</dcterms:created>
  <dcterms:modified xsi:type="dcterms:W3CDTF">2019-05-22T08:37:00Z</dcterms:modified>
</cp:coreProperties>
</file>