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DDC" w:rsidRDefault="00F61DDC">
      <w:pPr>
        <w:spacing w:line="360" w:lineRule="auto"/>
        <w:jc w:val="both"/>
        <w:rPr>
          <w:rFonts w:ascii="Arial" w:hAnsi="Arial"/>
          <w:b/>
          <w:sz w:val="20"/>
          <w:szCs w:val="20"/>
        </w:rPr>
      </w:pPr>
    </w:p>
    <w:p w:rsidR="00F61DDC" w:rsidRDefault="00F61DDC">
      <w:pPr>
        <w:spacing w:line="360" w:lineRule="auto"/>
        <w:ind w:firstLine="708"/>
        <w:jc w:val="right"/>
        <w:rPr>
          <w:rFonts w:ascii="Arial" w:hAnsi="Arial"/>
          <w:b/>
          <w:sz w:val="10"/>
          <w:szCs w:val="10"/>
        </w:rPr>
      </w:pPr>
    </w:p>
    <w:p w:rsidR="00F61DDC" w:rsidRDefault="00034BA3">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rsidR="00F61DDC" w:rsidRDefault="00034BA3">
      <w:pPr>
        <w:jc w:val="center"/>
        <w:rPr>
          <w:rFonts w:ascii="Arial" w:hAnsi="Arial"/>
          <w:b/>
          <w:sz w:val="20"/>
          <w:szCs w:val="20"/>
        </w:rPr>
      </w:pPr>
      <w:r>
        <w:rPr>
          <w:rFonts w:ascii="Arial" w:hAnsi="Arial"/>
          <w:b/>
          <w:sz w:val="20"/>
          <w:szCs w:val="20"/>
        </w:rPr>
        <w:t>Projektowane postanowienia umowy</w:t>
      </w:r>
    </w:p>
    <w:p w:rsidR="00F61DDC" w:rsidRDefault="00F61DDC">
      <w:pPr>
        <w:rPr>
          <w:rFonts w:ascii="Arial" w:hAnsi="Arial"/>
          <w:sz w:val="20"/>
          <w:szCs w:val="20"/>
        </w:rPr>
      </w:pPr>
    </w:p>
    <w:p w:rsidR="00F61DDC" w:rsidRDefault="00034BA3">
      <w:pPr>
        <w:rPr>
          <w:rFonts w:ascii="Arial" w:hAnsi="Arial"/>
          <w:sz w:val="20"/>
          <w:szCs w:val="20"/>
        </w:rPr>
      </w:pPr>
      <w:r>
        <w:rPr>
          <w:rFonts w:ascii="Arial" w:hAnsi="Arial"/>
          <w:sz w:val="20"/>
          <w:szCs w:val="20"/>
        </w:rPr>
        <w:t>zawarta w dniu ………….2023 r. w Zawierciu, pomiędzy:</w:t>
      </w:r>
    </w:p>
    <w:p w:rsidR="00F61DDC" w:rsidRDefault="00034BA3">
      <w:pPr>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rsidR="00F61DDC" w:rsidRDefault="00034BA3">
      <w:pPr>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rsidR="00F61DDC" w:rsidRDefault="00034BA3">
      <w:pPr>
        <w:spacing w:line="360" w:lineRule="auto"/>
        <w:rPr>
          <w:rFonts w:ascii="Arial" w:hAnsi="Arial"/>
          <w:sz w:val="20"/>
          <w:szCs w:val="20"/>
        </w:rPr>
      </w:pPr>
      <w:r>
        <w:rPr>
          <w:rFonts w:ascii="Arial" w:hAnsi="Arial"/>
          <w:sz w:val="20"/>
          <w:szCs w:val="20"/>
        </w:rPr>
        <w:t>reprezentowanym przez:</w:t>
      </w:r>
    </w:p>
    <w:p w:rsidR="00F61DDC" w:rsidRDefault="00034BA3">
      <w:pPr>
        <w:spacing w:line="360" w:lineRule="auto"/>
        <w:rPr>
          <w:rFonts w:ascii="Arial" w:hAnsi="Arial"/>
          <w:sz w:val="20"/>
          <w:szCs w:val="20"/>
        </w:rPr>
      </w:pPr>
      <w:r>
        <w:rPr>
          <w:rFonts w:ascii="Arial" w:hAnsi="Arial"/>
          <w:sz w:val="20"/>
          <w:szCs w:val="20"/>
        </w:rPr>
        <w:t>…………………………………………………………………………………………………</w:t>
      </w:r>
    </w:p>
    <w:p w:rsidR="00F61DDC" w:rsidRDefault="00034BA3">
      <w:pPr>
        <w:spacing w:line="360" w:lineRule="auto"/>
        <w:rPr>
          <w:rFonts w:ascii="Arial" w:hAnsi="Arial"/>
          <w:sz w:val="20"/>
          <w:szCs w:val="20"/>
        </w:rPr>
      </w:pPr>
      <w:r>
        <w:rPr>
          <w:rFonts w:ascii="Arial" w:hAnsi="Arial"/>
          <w:sz w:val="20"/>
          <w:szCs w:val="20"/>
        </w:rPr>
        <w:t>a</w:t>
      </w:r>
    </w:p>
    <w:p w:rsidR="00F61DDC" w:rsidRDefault="00034BA3">
      <w:pPr>
        <w:spacing w:line="360" w:lineRule="auto"/>
        <w:rPr>
          <w:rFonts w:ascii="Arial" w:hAnsi="Arial"/>
          <w:sz w:val="20"/>
          <w:szCs w:val="20"/>
        </w:rPr>
      </w:pPr>
      <w:r>
        <w:rPr>
          <w:rFonts w:ascii="Arial" w:hAnsi="Arial"/>
          <w:sz w:val="20"/>
          <w:szCs w:val="20"/>
        </w:rPr>
        <w:t>…………………………………………………………………………………………………</w:t>
      </w:r>
    </w:p>
    <w:p w:rsidR="00F61DDC" w:rsidRDefault="00034BA3">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rsidR="00F61DDC" w:rsidRDefault="00034BA3">
      <w:pPr>
        <w:spacing w:line="360" w:lineRule="auto"/>
        <w:rPr>
          <w:rFonts w:ascii="Arial" w:hAnsi="Arial"/>
          <w:sz w:val="20"/>
          <w:szCs w:val="20"/>
        </w:rPr>
      </w:pPr>
      <w:r>
        <w:rPr>
          <w:rFonts w:ascii="Arial" w:hAnsi="Arial"/>
          <w:sz w:val="20"/>
          <w:szCs w:val="20"/>
        </w:rPr>
        <w:t>reprezentowanym przez:</w:t>
      </w:r>
    </w:p>
    <w:p w:rsidR="00F61DDC" w:rsidRDefault="00034BA3">
      <w:pPr>
        <w:spacing w:line="360" w:lineRule="auto"/>
        <w:rPr>
          <w:rFonts w:ascii="Arial" w:hAnsi="Arial"/>
          <w:sz w:val="20"/>
          <w:szCs w:val="20"/>
        </w:rPr>
      </w:pPr>
      <w:r>
        <w:rPr>
          <w:rFonts w:ascii="Arial" w:hAnsi="Arial"/>
          <w:sz w:val="20"/>
          <w:szCs w:val="20"/>
        </w:rPr>
        <w:t>…………………………………………………………………………………………………</w:t>
      </w:r>
    </w:p>
    <w:p w:rsidR="00F61DDC" w:rsidRDefault="00034BA3">
      <w:pPr>
        <w:suppressAutoHyphens w:val="0"/>
        <w:spacing w:after="200"/>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76021F">
        <w:rPr>
          <w:rFonts w:ascii="Arial" w:hAnsi="Arial"/>
          <w:sz w:val="20"/>
          <w:szCs w:val="20"/>
        </w:rPr>
        <w:t>podstawowym</w:t>
      </w:r>
      <w:r>
        <w:rPr>
          <w:rFonts w:ascii="Arial" w:hAnsi="Arial"/>
          <w:sz w:val="20"/>
          <w:szCs w:val="20"/>
        </w:rPr>
        <w:t xml:space="preserve"> zgodnie z art. </w:t>
      </w:r>
      <w:r w:rsidR="0076021F">
        <w:rPr>
          <w:rFonts w:ascii="Arial" w:hAnsi="Arial"/>
          <w:sz w:val="20"/>
          <w:szCs w:val="20"/>
        </w:rPr>
        <w:t xml:space="preserve">275 ust. 1 </w:t>
      </w:r>
      <w:r>
        <w:rPr>
          <w:rFonts w:ascii="Arial" w:hAnsi="Arial"/>
          <w:sz w:val="20"/>
          <w:szCs w:val="20"/>
        </w:rPr>
        <w:t xml:space="preserve">ustawy z dnia 11.09.2019 r. - Prawo zamówień publicznych (tj. Dz. U. z 2022 r. poz. 1710 z późn.zm.) zwanej dalej ustawą, nr sprawy </w:t>
      </w:r>
      <w:r>
        <w:rPr>
          <w:rFonts w:ascii="Arial" w:hAnsi="Arial"/>
          <w:b/>
          <w:sz w:val="20"/>
          <w:szCs w:val="20"/>
        </w:rPr>
        <w:t>DZP/</w:t>
      </w:r>
      <w:r w:rsidR="0076021F">
        <w:rPr>
          <w:rFonts w:ascii="Arial" w:hAnsi="Arial"/>
          <w:b/>
          <w:sz w:val="20"/>
          <w:szCs w:val="20"/>
        </w:rPr>
        <w:t>TP</w:t>
      </w:r>
      <w:r>
        <w:rPr>
          <w:rFonts w:ascii="Arial" w:hAnsi="Arial"/>
          <w:b/>
          <w:sz w:val="20"/>
          <w:szCs w:val="20"/>
        </w:rPr>
        <w:t>/</w:t>
      </w:r>
      <w:r w:rsidR="0037704C">
        <w:rPr>
          <w:rFonts w:ascii="Arial" w:hAnsi="Arial"/>
          <w:b/>
          <w:sz w:val="20"/>
          <w:szCs w:val="20"/>
        </w:rPr>
        <w:t>36</w:t>
      </w:r>
      <w:r>
        <w:rPr>
          <w:rFonts w:ascii="Arial" w:hAnsi="Arial"/>
          <w:b/>
          <w:sz w:val="20"/>
          <w:szCs w:val="20"/>
        </w:rPr>
        <w:t xml:space="preserve">/2023 </w:t>
      </w:r>
      <w:r>
        <w:rPr>
          <w:rFonts w:ascii="Arial" w:hAnsi="Arial"/>
          <w:sz w:val="20"/>
          <w:szCs w:val="20"/>
        </w:rPr>
        <w:t xml:space="preserve">– </w:t>
      </w:r>
      <w:r>
        <w:rPr>
          <w:rFonts w:ascii="Arial" w:eastAsia="Times New Roman" w:hAnsi="Arial"/>
          <w:sz w:val="20"/>
          <w:szCs w:val="20"/>
          <w:lang w:eastAsia="hi-IN" w:bidi="ar-SA"/>
        </w:rPr>
        <w:t>Dostawa jednorazowego sprzętu medyczneg</w:t>
      </w:r>
      <w:r w:rsidR="00510BB7">
        <w:rPr>
          <w:rFonts w:ascii="Arial" w:eastAsia="Times New Roman" w:hAnsi="Arial"/>
          <w:sz w:val="20"/>
          <w:szCs w:val="20"/>
          <w:lang w:eastAsia="hi-IN" w:bidi="ar-SA"/>
        </w:rPr>
        <w:t>o dla Potrzeb Szpitala Powiatowego w Zawierciu</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rsidR="00F61DDC" w:rsidRDefault="00034BA3">
      <w:pPr>
        <w:jc w:val="center"/>
        <w:rPr>
          <w:rFonts w:ascii="Arial" w:hAnsi="Arial"/>
          <w:b/>
          <w:sz w:val="20"/>
          <w:szCs w:val="20"/>
        </w:rPr>
      </w:pPr>
      <w:r>
        <w:rPr>
          <w:rFonts w:ascii="Arial" w:hAnsi="Arial"/>
          <w:b/>
          <w:sz w:val="20"/>
          <w:szCs w:val="20"/>
        </w:rPr>
        <w:t>§ 1</w:t>
      </w:r>
    </w:p>
    <w:p w:rsidR="00F61DDC" w:rsidRDefault="00034BA3">
      <w:pPr>
        <w:numPr>
          <w:ilvl w:val="0"/>
          <w:numId w:val="1"/>
        </w:numPr>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Pr>
          <w:rFonts w:ascii="Arial" w:eastAsia="Times New Roman" w:hAnsi="Arial"/>
          <w:sz w:val="20"/>
          <w:szCs w:val="20"/>
          <w:lang w:eastAsia="hi-IN" w:bidi="ar-SA"/>
        </w:rPr>
        <w:t>jednorazowego sprzętu medycznego - pakiet nr.... (nazwa pakietu)</w:t>
      </w:r>
      <w:r>
        <w:rPr>
          <w:rFonts w:ascii="Arial" w:eastAsia="Times New Roman" w:hAnsi="Arial"/>
          <w:sz w:val="20"/>
          <w:szCs w:val="20"/>
          <w:lang w:eastAsia="hi-IN"/>
        </w:rPr>
        <w:t xml:space="preserve"> zwanego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rsidR="00F61DDC" w:rsidRDefault="00034BA3">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rsidR="00F61DDC" w:rsidRDefault="00F61DDC">
      <w:pPr>
        <w:jc w:val="center"/>
        <w:rPr>
          <w:rFonts w:ascii="Arial" w:hAnsi="Arial"/>
          <w:b/>
          <w:sz w:val="20"/>
          <w:szCs w:val="20"/>
        </w:rPr>
      </w:pPr>
    </w:p>
    <w:p w:rsidR="00F61DDC" w:rsidRDefault="00034BA3">
      <w:pPr>
        <w:jc w:val="center"/>
        <w:rPr>
          <w:rFonts w:ascii="Arial" w:hAnsi="Arial"/>
          <w:b/>
          <w:sz w:val="20"/>
          <w:szCs w:val="20"/>
        </w:rPr>
      </w:pPr>
      <w:r>
        <w:rPr>
          <w:rFonts w:ascii="Arial" w:hAnsi="Arial"/>
          <w:b/>
          <w:sz w:val="20"/>
          <w:szCs w:val="20"/>
        </w:rPr>
        <w:t>§ 2</w:t>
      </w:r>
    </w:p>
    <w:p w:rsidR="00F61DDC" w:rsidRDefault="00034BA3">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rsidR="00F61DDC" w:rsidRDefault="00034BA3">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rsidR="00F61DDC" w:rsidRDefault="00034BA3">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do magazynu Apteki Szpitalnej na własny koszt i ryzyko przedmiotu dostawy w pełni zdatnego do użytku zgodnie z jego przeznaczeniem;</w:t>
      </w:r>
    </w:p>
    <w:p w:rsidR="00F61DDC" w:rsidRDefault="00F61DDC">
      <w:pPr>
        <w:tabs>
          <w:tab w:val="left" w:pos="360"/>
        </w:tabs>
        <w:ind w:leftChars="200" w:left="605" w:hangingChars="125" w:hanging="125"/>
        <w:contextualSpacing/>
        <w:jc w:val="both"/>
        <w:rPr>
          <w:rFonts w:ascii="Arial" w:eastAsia="Times New Roman" w:hAnsi="Arial"/>
          <w:sz w:val="10"/>
          <w:szCs w:val="10"/>
        </w:rPr>
      </w:pPr>
    </w:p>
    <w:p w:rsidR="00F61DDC" w:rsidRDefault="00034BA3">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rsidR="00F61DDC" w:rsidRDefault="00F61DDC">
      <w:pPr>
        <w:pStyle w:val="Akapitzlist"/>
        <w:ind w:leftChars="200" w:left="605" w:hangingChars="125" w:hanging="125"/>
        <w:rPr>
          <w:rFonts w:ascii="Arial" w:hAnsi="Arial"/>
          <w:sz w:val="10"/>
          <w:szCs w:val="10"/>
        </w:rPr>
      </w:pPr>
    </w:p>
    <w:p w:rsidR="00F61DDC" w:rsidRDefault="00034BA3">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 xml:space="preserve">wykonania czynności określonych w pkt 1) i 2) w terminie do </w:t>
      </w:r>
      <w:r>
        <w:rPr>
          <w:rFonts w:ascii="Arial" w:hAnsi="Arial"/>
          <w:b/>
          <w:sz w:val="20"/>
          <w:szCs w:val="20"/>
        </w:rPr>
        <w:t>…… dni</w:t>
      </w:r>
      <w:r>
        <w:rPr>
          <w:rFonts w:ascii="Arial" w:hAnsi="Arial"/>
          <w:sz w:val="20"/>
          <w:szCs w:val="20"/>
        </w:rPr>
        <w:t xml:space="preserve"> roboczych 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rsidR="00F61DDC" w:rsidRDefault="00034BA3">
      <w:pPr>
        <w:numPr>
          <w:ilvl w:val="0"/>
          <w:numId w:val="2"/>
        </w:numPr>
        <w:tabs>
          <w:tab w:val="left" w:pos="567"/>
        </w:tabs>
        <w:spacing w:after="240"/>
        <w:ind w:left="567" w:hanging="567"/>
        <w:contextualSpacing/>
        <w:jc w:val="both"/>
        <w:rPr>
          <w:rFonts w:ascii="Arial" w:eastAsia="Times New Roman" w:hAnsi="Arial"/>
          <w:sz w:val="20"/>
          <w:szCs w:val="20"/>
        </w:rPr>
      </w:pPr>
      <w:r>
        <w:rPr>
          <w:rFonts w:ascii="Arial" w:eastAsia="Times New Roman" w:hAnsi="Arial"/>
          <w:sz w:val="20"/>
          <w:szCs w:val="20"/>
        </w:rPr>
        <w:t xml:space="preserve">Przyjęcie przedmiotu dostawy przez Zamawiającego każdorazowo zostanie potwierdzone </w:t>
      </w:r>
      <w:r>
        <w:rPr>
          <w:rFonts w:ascii="Arial" w:eastAsia="Times New Roman" w:hAnsi="Arial"/>
          <w:sz w:val="20"/>
          <w:szCs w:val="20"/>
        </w:rPr>
        <w:br/>
        <w:t xml:space="preserve">w protokole odbioru sporządzonym według wzoru stanowiącego załącznik nr 3 do umowy. Protokół zostanie sporządzony po wniesieniu oraz sprawdzeniu zgodności parametrów technicznych przedmiotu dostawy z załącznikami do umowy. </w:t>
      </w:r>
    </w:p>
    <w:p w:rsidR="00F61DDC" w:rsidRDefault="00034BA3">
      <w:pPr>
        <w:numPr>
          <w:ilvl w:val="0"/>
          <w:numId w:val="2"/>
        </w:numPr>
        <w:tabs>
          <w:tab w:val="left" w:pos="567"/>
        </w:tabs>
        <w:spacing w:after="240"/>
        <w:ind w:left="567" w:hanging="567"/>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rsidR="00F61DDC" w:rsidRDefault="00034BA3">
      <w:pPr>
        <w:numPr>
          <w:ilvl w:val="0"/>
          <w:numId w:val="2"/>
        </w:numPr>
        <w:tabs>
          <w:tab w:val="left" w:pos="567"/>
        </w:tabs>
        <w:spacing w:after="240"/>
        <w:ind w:left="567" w:hanging="567"/>
        <w:contextualSpacing/>
        <w:jc w:val="both"/>
        <w:rPr>
          <w:rFonts w:ascii="Arial" w:hAnsi="Arial"/>
          <w:b/>
          <w:sz w:val="20"/>
          <w:szCs w:val="20"/>
        </w:rPr>
      </w:pPr>
      <w:r>
        <w:rPr>
          <w:rFonts w:ascii="Arial" w:eastAsia="Times New Roman" w:hAnsi="Arial"/>
          <w:sz w:val="20"/>
          <w:szCs w:val="20"/>
        </w:rPr>
        <w:t xml:space="preserve">W ramach niniejszej umowy Zamawiający ma prawo do zamówienia przedmiotu dostawy                  w większej lub mniejszej ilości niż wskazane w formularzu asortymentowo - cenowym, z tym zastrzeżeniem, że całkowita wartość zamówień przedmiotu dostawy nie może przekroczyć kwoty określonej w </w:t>
      </w:r>
      <w:r>
        <w:rPr>
          <w:rFonts w:ascii="Arial" w:hAnsi="Arial"/>
          <w:bCs/>
          <w:sz w:val="20"/>
          <w:szCs w:val="20"/>
        </w:rPr>
        <w:t>§ 3 ust. 1, w zakresie pakietu.</w:t>
      </w:r>
    </w:p>
    <w:p w:rsidR="00F61DDC" w:rsidRDefault="00F61DDC">
      <w:pPr>
        <w:tabs>
          <w:tab w:val="left" w:pos="567"/>
        </w:tabs>
        <w:spacing w:after="240"/>
        <w:contextualSpacing/>
        <w:jc w:val="both"/>
        <w:rPr>
          <w:rFonts w:ascii="Arial" w:hAnsi="Arial"/>
          <w:bCs/>
          <w:sz w:val="20"/>
          <w:szCs w:val="20"/>
        </w:rPr>
      </w:pPr>
    </w:p>
    <w:p w:rsidR="00F61DDC" w:rsidRDefault="00F61DDC">
      <w:pPr>
        <w:tabs>
          <w:tab w:val="left" w:pos="567"/>
        </w:tabs>
        <w:spacing w:after="240"/>
        <w:contextualSpacing/>
        <w:jc w:val="both"/>
        <w:rPr>
          <w:rFonts w:ascii="Arial" w:hAnsi="Arial"/>
          <w:bCs/>
          <w:sz w:val="20"/>
          <w:szCs w:val="20"/>
        </w:rPr>
      </w:pPr>
    </w:p>
    <w:p w:rsidR="00F61DDC" w:rsidRDefault="00F61DDC">
      <w:pPr>
        <w:tabs>
          <w:tab w:val="left" w:pos="567"/>
        </w:tabs>
        <w:spacing w:after="240"/>
        <w:contextualSpacing/>
        <w:jc w:val="both"/>
        <w:rPr>
          <w:rFonts w:ascii="Arial" w:hAnsi="Arial"/>
          <w:bCs/>
          <w:sz w:val="20"/>
          <w:szCs w:val="20"/>
        </w:rPr>
      </w:pPr>
    </w:p>
    <w:p w:rsidR="00F61DDC" w:rsidRDefault="00F61DDC">
      <w:pPr>
        <w:tabs>
          <w:tab w:val="left" w:pos="567"/>
        </w:tabs>
        <w:spacing w:after="240"/>
        <w:contextualSpacing/>
        <w:jc w:val="both"/>
        <w:rPr>
          <w:rFonts w:ascii="Arial" w:hAnsi="Arial"/>
          <w:bCs/>
          <w:sz w:val="20"/>
          <w:szCs w:val="20"/>
        </w:rPr>
      </w:pPr>
    </w:p>
    <w:p w:rsidR="00F61DDC" w:rsidRDefault="00F61DDC">
      <w:pPr>
        <w:tabs>
          <w:tab w:val="left" w:pos="567"/>
        </w:tabs>
        <w:spacing w:after="240"/>
        <w:contextualSpacing/>
        <w:rPr>
          <w:rFonts w:ascii="Arial" w:hAnsi="Arial"/>
          <w:b/>
          <w:sz w:val="20"/>
          <w:szCs w:val="20"/>
        </w:rPr>
      </w:pPr>
    </w:p>
    <w:p w:rsidR="00F61DDC" w:rsidRDefault="00F61DDC">
      <w:pPr>
        <w:tabs>
          <w:tab w:val="left" w:pos="567"/>
        </w:tabs>
        <w:spacing w:after="240"/>
        <w:contextualSpacing/>
        <w:rPr>
          <w:rFonts w:ascii="Arial" w:hAnsi="Arial"/>
          <w:b/>
          <w:sz w:val="20"/>
          <w:szCs w:val="20"/>
        </w:rPr>
      </w:pPr>
    </w:p>
    <w:p w:rsidR="00F61DDC" w:rsidRDefault="00034BA3">
      <w:pPr>
        <w:tabs>
          <w:tab w:val="left" w:pos="567"/>
        </w:tabs>
        <w:spacing w:after="240"/>
        <w:ind w:left="567"/>
        <w:contextualSpacing/>
        <w:jc w:val="center"/>
        <w:rPr>
          <w:rFonts w:ascii="Arial" w:hAnsi="Arial"/>
          <w:b/>
          <w:sz w:val="20"/>
          <w:szCs w:val="20"/>
        </w:rPr>
      </w:pPr>
      <w:r>
        <w:rPr>
          <w:rFonts w:ascii="Arial" w:hAnsi="Arial"/>
          <w:b/>
          <w:sz w:val="20"/>
          <w:szCs w:val="20"/>
        </w:rPr>
        <w:t>§ 3</w:t>
      </w:r>
    </w:p>
    <w:p w:rsidR="00F61DDC" w:rsidRDefault="00034BA3">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rsidR="00F61DDC" w:rsidRDefault="00034BA3" w:rsidP="004412FF">
      <w:pPr>
        <w:tabs>
          <w:tab w:val="left" w:pos="567"/>
        </w:tabs>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w:t>
      </w:r>
    </w:p>
    <w:p w:rsidR="00F61DDC" w:rsidRDefault="00034BA3">
      <w:pPr>
        <w:tabs>
          <w:tab w:val="left" w:pos="0"/>
          <w:tab w:val="left" w:pos="567"/>
        </w:tabs>
        <w:spacing w:after="120"/>
        <w:ind w:left="644"/>
        <w:contextualSpacing/>
        <w:rPr>
          <w:rFonts w:ascii="Arial" w:hAnsi="Arial"/>
          <w:sz w:val="20"/>
          <w:szCs w:val="20"/>
        </w:rPr>
      </w:pPr>
      <w:r>
        <w:rPr>
          <w:rFonts w:ascii="Arial" w:hAnsi="Arial"/>
          <w:sz w:val="20"/>
          <w:szCs w:val="20"/>
        </w:rPr>
        <w:t xml:space="preserve">...................................... zł brutto (słownie zł : ............................................................... 00/100), </w:t>
      </w:r>
    </w:p>
    <w:p w:rsidR="00F61DDC" w:rsidRDefault="00034BA3">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00/100), </w:t>
      </w:r>
    </w:p>
    <w:p w:rsidR="00F61DDC" w:rsidRDefault="00034BA3">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 00/100).</w:t>
      </w:r>
    </w:p>
    <w:p w:rsidR="00F61DDC" w:rsidRDefault="00034BA3">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każdorazowo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rsidR="00F61DDC" w:rsidRDefault="00034BA3">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Podstawę do wystawienia faktury VAT stanowi podpisany przez Strony bez zastrzeżeń protokół odbioru, o którym mowa w § 2 ust. 2 umowy.</w:t>
      </w:r>
    </w:p>
    <w:p w:rsidR="00F61DDC" w:rsidRDefault="00034BA3">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Przy każdorazowej dostawie 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rsidR="00F61DDC" w:rsidRDefault="00034BA3">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rsidR="00F61DDC" w:rsidRDefault="00034BA3">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rsidR="00F61DDC" w:rsidRDefault="00034BA3">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rsidR="00F61DDC" w:rsidRDefault="00034BA3">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rsidR="00F61DDC" w:rsidRDefault="00034BA3">
      <w:pPr>
        <w:widowControl w:val="0"/>
        <w:numPr>
          <w:ilvl w:val="0"/>
          <w:numId w:val="4"/>
        </w:numPr>
        <w:autoSpaceDE w:val="0"/>
        <w:ind w:left="567" w:hanging="567"/>
        <w:jc w:val="both"/>
        <w:rPr>
          <w:rFonts w:ascii="Arial" w:hAnsi="Arial"/>
          <w:sz w:val="20"/>
          <w:szCs w:val="20"/>
        </w:rPr>
      </w:pPr>
      <w:r>
        <w:rPr>
          <w:rFonts w:ascii="Arial" w:hAnsi="Arial"/>
          <w:sz w:val="20"/>
          <w:szCs w:val="20"/>
        </w:rPr>
        <w:t>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z wyszczególnieniem cen podanych w niniejszej umowie oraz wysokości udzielonego rabatu/upustu.</w:t>
      </w:r>
    </w:p>
    <w:p w:rsidR="00F61DDC" w:rsidRDefault="00F61DDC">
      <w:pPr>
        <w:jc w:val="both"/>
        <w:rPr>
          <w:rFonts w:ascii="Arial" w:hAnsi="Arial"/>
          <w:sz w:val="20"/>
          <w:szCs w:val="20"/>
          <w:lang w:eastAsia="hi-IN"/>
        </w:rPr>
      </w:pPr>
    </w:p>
    <w:p w:rsidR="00F61DDC" w:rsidRDefault="00034BA3">
      <w:pPr>
        <w:jc w:val="center"/>
        <w:rPr>
          <w:rFonts w:ascii="Arial" w:hAnsi="Arial"/>
          <w:b/>
          <w:sz w:val="20"/>
          <w:szCs w:val="20"/>
        </w:rPr>
      </w:pPr>
      <w:r>
        <w:rPr>
          <w:rFonts w:ascii="Arial" w:hAnsi="Arial"/>
          <w:b/>
          <w:sz w:val="20"/>
          <w:szCs w:val="20"/>
        </w:rPr>
        <w:t>§ 4</w:t>
      </w:r>
    </w:p>
    <w:p w:rsidR="00F61DDC" w:rsidRDefault="00034BA3">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rsidR="00F61DDC" w:rsidRDefault="00034BA3">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rsidR="00F61DDC" w:rsidRDefault="00034BA3">
      <w:pPr>
        <w:numPr>
          <w:ilvl w:val="0"/>
          <w:numId w:val="5"/>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Pr>
          <w:rFonts w:ascii="Arial" w:hAnsi="Arial"/>
          <w:sz w:val="20"/>
          <w:szCs w:val="20"/>
        </w:rPr>
        <w:br/>
        <w:t xml:space="preserve">i w ilości zgodnie z zamówieniem wynosi ……. (max. 3) dni robocze od momentu rozpatrzenia reklamacji. Wykonawca będzie realizował obowiązki wynikające z gwarancji na własny  koszt </w:t>
      </w:r>
      <w:r>
        <w:rPr>
          <w:rFonts w:ascii="Arial" w:hAnsi="Arial"/>
          <w:sz w:val="20"/>
          <w:szCs w:val="20"/>
        </w:rPr>
        <w:br/>
        <w:t xml:space="preserve">i ryzyko. </w:t>
      </w:r>
    </w:p>
    <w:p w:rsidR="00F61DDC" w:rsidRDefault="00034BA3">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3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rsidR="00F61DDC" w:rsidRDefault="00034BA3">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rsidR="00F61DDC" w:rsidRDefault="00F61DDC">
      <w:pPr>
        <w:jc w:val="center"/>
        <w:rPr>
          <w:rFonts w:ascii="Arial" w:hAnsi="Arial"/>
          <w:b/>
          <w:sz w:val="20"/>
          <w:szCs w:val="20"/>
        </w:rPr>
      </w:pPr>
    </w:p>
    <w:p w:rsidR="00F61DDC" w:rsidRDefault="00034BA3">
      <w:pPr>
        <w:jc w:val="center"/>
        <w:rPr>
          <w:rFonts w:ascii="Arial" w:hAnsi="Arial"/>
          <w:b/>
          <w:sz w:val="20"/>
          <w:szCs w:val="20"/>
        </w:rPr>
      </w:pPr>
      <w:r>
        <w:rPr>
          <w:rFonts w:ascii="Arial" w:hAnsi="Arial"/>
          <w:b/>
          <w:sz w:val="20"/>
          <w:szCs w:val="20"/>
        </w:rPr>
        <w:t>§ 5</w:t>
      </w:r>
    </w:p>
    <w:p w:rsidR="00F61DDC" w:rsidRDefault="00034BA3">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rsidR="00F61DDC" w:rsidRDefault="00034BA3">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rsidR="00F61DDC" w:rsidRDefault="00034BA3">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rsidR="00F61DDC" w:rsidRDefault="00F61DDC">
      <w:pPr>
        <w:widowControl w:val="0"/>
        <w:ind w:left="480"/>
        <w:rPr>
          <w:rFonts w:ascii="Arial" w:eastAsia="Times New Roman" w:hAnsi="Arial"/>
          <w:color w:val="000000"/>
          <w:sz w:val="20"/>
          <w:szCs w:val="20"/>
          <w:lang w:eastAsia="ar-SA"/>
        </w:rPr>
      </w:pPr>
    </w:p>
    <w:p w:rsidR="00F61DDC" w:rsidRDefault="00F61DDC">
      <w:pPr>
        <w:widowControl w:val="0"/>
        <w:ind w:left="480"/>
        <w:rPr>
          <w:rFonts w:ascii="Arial" w:eastAsia="Times New Roman" w:hAnsi="Arial"/>
          <w:color w:val="000000"/>
          <w:sz w:val="20"/>
          <w:szCs w:val="20"/>
          <w:lang w:eastAsia="ar-SA"/>
        </w:rPr>
      </w:pPr>
    </w:p>
    <w:p w:rsidR="00F61DDC" w:rsidRDefault="00F61DDC">
      <w:pPr>
        <w:widowControl w:val="0"/>
        <w:ind w:left="480"/>
        <w:rPr>
          <w:rFonts w:ascii="Arial" w:eastAsia="Times New Roman" w:hAnsi="Arial"/>
          <w:color w:val="000000"/>
          <w:sz w:val="20"/>
          <w:szCs w:val="20"/>
          <w:lang w:eastAsia="ar-SA"/>
        </w:rPr>
      </w:pPr>
    </w:p>
    <w:p w:rsidR="00F61DDC" w:rsidRDefault="00034BA3">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postaci elektronicznej, co nie będzie traktowane jako zmiana umowy i nie będzie wymagało sporządzenia aneksu.</w:t>
      </w:r>
    </w:p>
    <w:p w:rsidR="00F61DDC" w:rsidRDefault="00F61DDC">
      <w:pPr>
        <w:jc w:val="center"/>
        <w:rPr>
          <w:rFonts w:ascii="Arial" w:hAnsi="Arial"/>
          <w:b/>
          <w:sz w:val="20"/>
          <w:szCs w:val="20"/>
        </w:rPr>
      </w:pPr>
    </w:p>
    <w:p w:rsidR="00F61DDC" w:rsidRDefault="00034BA3">
      <w:pPr>
        <w:jc w:val="center"/>
        <w:rPr>
          <w:rFonts w:ascii="Arial" w:hAnsi="Arial"/>
          <w:b/>
          <w:sz w:val="20"/>
          <w:szCs w:val="20"/>
        </w:rPr>
      </w:pPr>
      <w:r>
        <w:rPr>
          <w:rFonts w:ascii="Arial" w:hAnsi="Arial"/>
          <w:b/>
          <w:sz w:val="20"/>
          <w:szCs w:val="20"/>
        </w:rPr>
        <w:t>§ 6</w:t>
      </w:r>
    </w:p>
    <w:p w:rsidR="00F61DDC" w:rsidRDefault="00034BA3">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rsidR="00F61DDC" w:rsidRDefault="00034BA3">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rsidR="00F61DDC" w:rsidRDefault="00034BA3">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rsidR="00F61DDC" w:rsidRDefault="00034BA3">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w zakresie danego Pakietu - w wysokości 20 % maksymalnego wynagrodzenia netto za dany Pakiet określonego w </w:t>
      </w:r>
      <w:r>
        <w:rPr>
          <w:rFonts w:ascii="Arial" w:eastAsia="Times New Roman" w:hAnsi="Arial"/>
          <w:sz w:val="20"/>
          <w:szCs w:val="20"/>
          <w:lang w:eastAsia="ar-SA"/>
        </w:rPr>
        <w:t>§ 3 ust. 1 niniejszej umowy.</w:t>
      </w:r>
    </w:p>
    <w:p w:rsidR="00F61DDC" w:rsidRDefault="00034BA3">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w ramach danego pakietu nie może przekroczyć 30% sumy maksymalnych wynagrodzeń netto </w:t>
      </w:r>
      <w:r>
        <w:rPr>
          <w:rFonts w:ascii="Arial" w:eastAsia="Times New Roman" w:hAnsi="Arial"/>
          <w:spacing w:val="-2"/>
          <w:sz w:val="20"/>
          <w:szCs w:val="20"/>
          <w:lang w:eastAsia="ar-SA"/>
        </w:rPr>
        <w:t xml:space="preserve">określonych w </w:t>
      </w:r>
      <w:r>
        <w:rPr>
          <w:rFonts w:ascii="Arial" w:eastAsia="Times New Roman" w:hAnsi="Arial"/>
          <w:sz w:val="20"/>
          <w:szCs w:val="20"/>
          <w:lang w:eastAsia="ar-SA"/>
        </w:rPr>
        <w:t>§ 3 ust. 1 umowy.</w:t>
      </w:r>
    </w:p>
    <w:p w:rsidR="00F61DDC" w:rsidRDefault="00034BA3">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rsidR="00F61DDC" w:rsidRDefault="00034BA3">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rsidR="00F61DDC" w:rsidRDefault="00034BA3">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rsidR="00F61DDC" w:rsidRDefault="00034BA3">
      <w:pPr>
        <w:tabs>
          <w:tab w:val="left" w:pos="426"/>
        </w:tabs>
        <w:ind w:left="426" w:hanging="426"/>
        <w:jc w:val="both"/>
        <w:rPr>
          <w:rFonts w:ascii="Arial" w:eastAsia="Calibri" w:hAnsi="Arial"/>
          <w:color w:val="00000A"/>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p>
    <w:p w:rsidR="00F61DDC" w:rsidRDefault="00034BA3">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Rozwiązanie umowy nie pozbawia Zamawiającego prawa do naliczenia kary umownej i żądania odszkodowania uzupełniającego.</w:t>
      </w:r>
    </w:p>
    <w:p w:rsidR="00F61DDC" w:rsidRDefault="00034BA3">
      <w:pPr>
        <w:tabs>
          <w:tab w:val="left" w:pos="426"/>
        </w:tabs>
        <w:ind w:left="426" w:hanging="426"/>
        <w:jc w:val="both"/>
        <w:rPr>
          <w:rFonts w:ascii="Arial" w:hAnsi="Arial"/>
          <w:b/>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rsidR="00F61DDC" w:rsidRDefault="00034BA3">
      <w:pPr>
        <w:tabs>
          <w:tab w:val="left" w:pos="426"/>
        </w:tabs>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rsidR="00F61DDC" w:rsidRDefault="00034BA3">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F61DDC" w:rsidRDefault="00034BA3">
      <w:pPr>
        <w:tabs>
          <w:tab w:val="left" w:pos="426"/>
        </w:tabs>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rsidR="00F61DDC" w:rsidRDefault="00F61DDC">
      <w:pPr>
        <w:tabs>
          <w:tab w:val="left" w:pos="360"/>
        </w:tabs>
        <w:jc w:val="center"/>
        <w:rPr>
          <w:rFonts w:ascii="Arial" w:hAnsi="Arial"/>
          <w:b/>
          <w:sz w:val="20"/>
          <w:szCs w:val="20"/>
        </w:rPr>
      </w:pPr>
    </w:p>
    <w:p w:rsidR="00F61DDC" w:rsidRDefault="00034BA3">
      <w:pPr>
        <w:tabs>
          <w:tab w:val="left" w:pos="360"/>
        </w:tabs>
        <w:jc w:val="center"/>
        <w:rPr>
          <w:rFonts w:ascii="Arial" w:hAnsi="Arial"/>
          <w:b/>
          <w:sz w:val="20"/>
          <w:szCs w:val="20"/>
        </w:rPr>
      </w:pPr>
      <w:r>
        <w:rPr>
          <w:rFonts w:ascii="Arial" w:hAnsi="Arial"/>
          <w:b/>
          <w:sz w:val="20"/>
          <w:szCs w:val="20"/>
        </w:rPr>
        <w:t>§ 7</w:t>
      </w:r>
    </w:p>
    <w:p w:rsidR="00F61DDC" w:rsidRDefault="00034BA3">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w:t>
      </w:r>
      <w:r w:rsidR="0076021F">
        <w:rPr>
          <w:rFonts w:ascii="Arial" w:hAnsi="Arial"/>
          <w:sz w:val="20"/>
          <w:szCs w:val="20"/>
        </w:rPr>
        <w:t>,</w:t>
      </w:r>
      <w:r>
        <w:rPr>
          <w:rFonts w:ascii="Arial" w:hAnsi="Arial"/>
          <w:sz w:val="20"/>
          <w:szCs w:val="20"/>
        </w:rPr>
        <w:t xml:space="preserve"> tj. od .......... 2023 r. do ..........2024 lub do wyczerpania kwoty określonej w § 3 ust. 1, w zależności od tego co nastąpi wcześniej.</w:t>
      </w:r>
    </w:p>
    <w:p w:rsidR="00F61DDC" w:rsidRDefault="00034BA3">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rsidR="00F61DDC" w:rsidRDefault="00034BA3">
      <w:pPr>
        <w:numPr>
          <w:ilvl w:val="0"/>
          <w:numId w:val="10"/>
        </w:numPr>
        <w:ind w:left="731" w:hanging="37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rsidR="00F61DDC" w:rsidRDefault="00034BA3">
      <w:pPr>
        <w:ind w:left="731"/>
        <w:jc w:val="both"/>
        <w:rPr>
          <w:rFonts w:ascii="Arial" w:hAnsi="Arial"/>
          <w:sz w:val="20"/>
          <w:szCs w:val="20"/>
        </w:rPr>
      </w:pPr>
      <w:r>
        <w:rPr>
          <w:rFonts w:ascii="Arial" w:hAnsi="Arial"/>
          <w:sz w:val="20"/>
          <w:szCs w:val="20"/>
        </w:rPr>
        <w:t>zamówienia co do wartości zawartej umowy lub w przypadku zaistnienia niezawinionych przez żadną za Stron okoliczności, w tym również tzw. „siły wyższej” np. pożar, zalanie itp.;</w:t>
      </w:r>
    </w:p>
    <w:p w:rsidR="00F61DDC" w:rsidRDefault="00034BA3">
      <w:pPr>
        <w:numPr>
          <w:ilvl w:val="0"/>
          <w:numId w:val="10"/>
        </w:numPr>
        <w:ind w:left="731" w:hanging="37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rsidR="00F61DDC" w:rsidRDefault="00034BA3">
      <w:pPr>
        <w:numPr>
          <w:ilvl w:val="0"/>
          <w:numId w:val="10"/>
        </w:numPr>
        <w:ind w:left="731" w:hanging="37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rsidR="00F61DDC" w:rsidRDefault="00034BA3">
      <w:pPr>
        <w:numPr>
          <w:ilvl w:val="0"/>
          <w:numId w:val="10"/>
        </w:numPr>
        <w:ind w:left="731" w:hanging="37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rsidR="00F61DDC" w:rsidRDefault="00034BA3">
      <w:pPr>
        <w:numPr>
          <w:ilvl w:val="0"/>
          <w:numId w:val="10"/>
        </w:numPr>
        <w:ind w:left="709" w:hanging="425"/>
        <w:jc w:val="both"/>
        <w:rPr>
          <w:rFonts w:ascii="Arial" w:eastAsiaTheme="minorHAnsi" w:hAnsi="Arial"/>
          <w:kern w:val="0"/>
          <w:sz w:val="20"/>
          <w:szCs w:val="20"/>
          <w:lang w:eastAsia="en-US" w:bidi="ar-SA"/>
        </w:rPr>
      </w:pPr>
      <w:r>
        <w:rPr>
          <w:rFonts w:ascii="Arial" w:hAnsi="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w:t>
      </w:r>
    </w:p>
    <w:p w:rsidR="00F61DDC" w:rsidRDefault="00F61DDC">
      <w:pPr>
        <w:ind w:left="709"/>
        <w:jc w:val="both"/>
        <w:rPr>
          <w:rFonts w:ascii="Arial" w:hAnsi="Arial"/>
          <w:bCs/>
          <w:sz w:val="20"/>
          <w:szCs w:val="20"/>
        </w:rPr>
      </w:pPr>
    </w:p>
    <w:p w:rsidR="00F61DDC" w:rsidRDefault="00F61DDC">
      <w:pPr>
        <w:ind w:left="709"/>
        <w:jc w:val="both"/>
        <w:rPr>
          <w:rFonts w:ascii="Arial" w:hAnsi="Arial"/>
          <w:bCs/>
          <w:sz w:val="20"/>
          <w:szCs w:val="20"/>
        </w:rPr>
      </w:pPr>
    </w:p>
    <w:p w:rsidR="00F61DDC" w:rsidRDefault="00F61DDC">
      <w:pPr>
        <w:ind w:left="709"/>
        <w:jc w:val="both"/>
        <w:rPr>
          <w:rFonts w:ascii="Arial" w:hAnsi="Arial"/>
          <w:bCs/>
          <w:sz w:val="20"/>
          <w:szCs w:val="20"/>
        </w:rPr>
      </w:pPr>
    </w:p>
    <w:p w:rsidR="00F61DDC" w:rsidRDefault="00034BA3">
      <w:pPr>
        <w:ind w:left="709"/>
        <w:jc w:val="both"/>
        <w:rPr>
          <w:rFonts w:ascii="Arial" w:eastAsiaTheme="minorHAnsi" w:hAnsi="Arial"/>
          <w:kern w:val="0"/>
          <w:sz w:val="20"/>
          <w:szCs w:val="20"/>
          <w:lang w:eastAsia="en-US" w:bidi="ar-SA"/>
        </w:rPr>
      </w:pPr>
      <w:r>
        <w:rPr>
          <w:rFonts w:ascii="Arial" w:hAnsi="Arial"/>
          <w:bCs/>
          <w:sz w:val="20"/>
          <w:szCs w:val="20"/>
        </w:rPr>
        <w:t>lub kosztów przyjętych w celu ustalenia wynagrodzenia Wykonawcy zawartego w ofercie.</w:t>
      </w:r>
    </w:p>
    <w:p w:rsidR="00F61DDC" w:rsidRDefault="00034BA3">
      <w:pPr>
        <w:ind w:left="480" w:hangingChars="240" w:hanging="480"/>
        <w:jc w:val="both"/>
        <w:rPr>
          <w:rFonts w:ascii="Arial" w:eastAsia="Calibri" w:hAnsi="Arial"/>
          <w:sz w:val="20"/>
          <w:szCs w:val="20"/>
        </w:rPr>
      </w:pPr>
      <w:r>
        <w:rPr>
          <w:rFonts w:ascii="Arial" w:hAnsi="Arial"/>
          <w:sz w:val="20"/>
          <w:szCs w:val="20"/>
        </w:rPr>
        <w:t xml:space="preserve">3. </w:t>
      </w:r>
      <w:r>
        <w:rPr>
          <w:rFonts w:ascii="Arial" w:hAnsi="Arial"/>
          <w:sz w:val="20"/>
          <w:szCs w:val="20"/>
        </w:rPr>
        <w:tab/>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 W przypadku określonym w ust. 2 pkt 3), lub 4) zmiana nastąpić może przy zachowaniu dotychczasowych cen jednostkowych netto. </w:t>
      </w:r>
      <w:r>
        <w:rPr>
          <w:rFonts w:ascii="Arial" w:hAnsi="Arial"/>
          <w:sz w:val="20"/>
          <w:szCs w:val="20"/>
        </w:rPr>
        <w:br/>
      </w:r>
      <w:r>
        <w:rPr>
          <w:rFonts w:ascii="Arial" w:eastAsia="Calibri" w:hAnsi="Arial"/>
          <w:sz w:val="20"/>
          <w:szCs w:val="20"/>
        </w:rPr>
        <w:t xml:space="preserve">W przypadku </w:t>
      </w:r>
      <w:r>
        <w:rPr>
          <w:rFonts w:ascii="Arial" w:eastAsia="Calibri" w:hAnsi="Arial"/>
          <w:color w:val="000000" w:themeColor="text1"/>
          <w:sz w:val="20"/>
          <w:szCs w:val="20"/>
        </w:rPr>
        <w:t xml:space="preserve">określonym w ust. 2 pkt 5) </w:t>
      </w:r>
      <w:r>
        <w:rPr>
          <w:rFonts w:ascii="Arial" w:eastAsia="Calibri" w:hAnsi="Arial"/>
          <w:sz w:val="20"/>
          <w:szCs w:val="20"/>
        </w:rPr>
        <w:t xml:space="preserve">Strony obowiązane są wzajemnie się poinformować </w:t>
      </w:r>
      <w:r>
        <w:rPr>
          <w:rFonts w:ascii="Arial" w:eastAsia="Calibri" w:hAnsi="Arial"/>
          <w:sz w:val="20"/>
          <w:szCs w:val="20"/>
        </w:rPr>
        <w:br/>
        <w:t xml:space="preserve">o zaistniałych okolicznościach  wpływających na zmianę wysokości wynagrodzenia wraz </w:t>
      </w:r>
      <w:r>
        <w:rPr>
          <w:rFonts w:ascii="Arial" w:eastAsia="Calibri" w:hAnsi="Arial"/>
          <w:sz w:val="20"/>
          <w:szCs w:val="20"/>
        </w:rPr>
        <w:br/>
        <w:t xml:space="preserve">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rsidR="00F61DDC" w:rsidRDefault="00034BA3">
      <w:pPr>
        <w:ind w:left="480" w:hangingChars="240" w:hanging="480"/>
        <w:jc w:val="both"/>
        <w:rPr>
          <w:rFonts w:ascii="Arial" w:eastAsia="Calibri" w:hAnsi="Arial"/>
          <w:sz w:val="20"/>
          <w:szCs w:val="20"/>
        </w:rPr>
      </w:pPr>
      <w:r>
        <w:rPr>
          <w:rFonts w:ascii="Arial" w:eastAsia="Calibri" w:hAnsi="Arial"/>
          <w:sz w:val="20"/>
          <w:szCs w:val="20"/>
        </w:rPr>
        <w:t>4.</w:t>
      </w:r>
      <w:r>
        <w:rPr>
          <w:rFonts w:ascii="Arial" w:eastAsia="Calibri" w:hAnsi="Arial"/>
          <w:sz w:val="20"/>
          <w:szCs w:val="20"/>
        </w:rPr>
        <w:tab/>
        <w:t xml:space="preserve">Zmiana o której mowa w ust. 2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rsidR="00F61DDC" w:rsidRDefault="00034BA3">
      <w:pPr>
        <w:tabs>
          <w:tab w:val="left" w:pos="426"/>
        </w:tabs>
        <w:ind w:left="480" w:hangingChars="240" w:hanging="480"/>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Calibri" w:hAnsi="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w:t>
      </w:r>
      <w:r>
        <w:rPr>
          <w:rFonts w:ascii="Arial" w:eastAsia="Calibri" w:hAnsi="Arial"/>
          <w:sz w:val="20"/>
          <w:szCs w:val="20"/>
        </w:rPr>
        <w:br/>
        <w:t xml:space="preserve">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rsidR="00F61DDC" w:rsidRDefault="00034BA3">
      <w:pPr>
        <w:ind w:left="480" w:hangingChars="240" w:hanging="480"/>
        <w:jc w:val="both"/>
        <w:rPr>
          <w:rFonts w:ascii="Arial" w:eastAsia="Calibri" w:hAnsi="Arial"/>
          <w:sz w:val="20"/>
          <w:szCs w:val="20"/>
        </w:rPr>
      </w:pPr>
      <w:r>
        <w:rPr>
          <w:rFonts w:ascii="Arial" w:eastAsia="Calibri" w:hAnsi="Arial"/>
          <w:sz w:val="20"/>
          <w:szCs w:val="20"/>
        </w:rPr>
        <w:t xml:space="preserve">5. </w:t>
      </w:r>
      <w:r>
        <w:rPr>
          <w:rFonts w:ascii="Arial" w:eastAsia="Calibri" w:hAnsi="Arial"/>
          <w:sz w:val="20"/>
          <w:szCs w:val="20"/>
        </w:rPr>
        <w:tab/>
        <w:t>W przypadku, gdyby w którejkolwiek z sytuacji określonych w ust. 2 pkt 5) nie doszło do porozumienia odnośnie nowej wysokości wynagrodzenia Wykonawcy, każda ze Stron ma prawo rozwiązać Umowę z zachowaniem trzymiesięcznego okresu wypowiedzenia upływającego na koniec miesiąca kalendarzowego.</w:t>
      </w:r>
    </w:p>
    <w:p w:rsidR="00F61DDC" w:rsidRDefault="00034BA3">
      <w:pPr>
        <w:tabs>
          <w:tab w:val="left" w:pos="426"/>
        </w:tabs>
        <w:ind w:left="480" w:hangingChars="240" w:hanging="480"/>
        <w:jc w:val="both"/>
        <w:rPr>
          <w:rFonts w:ascii="Arial" w:eastAsia="Times New Roman" w:hAnsi="Arial"/>
          <w:sz w:val="20"/>
          <w:szCs w:val="20"/>
          <w:lang w:eastAsia="pl-PL"/>
        </w:rPr>
      </w:pPr>
      <w:r>
        <w:rPr>
          <w:rFonts w:ascii="Arial" w:eastAsia="Calibri" w:hAnsi="Arial"/>
          <w:sz w:val="20"/>
          <w:szCs w:val="20"/>
        </w:rPr>
        <w:t xml:space="preserve">6. </w:t>
      </w:r>
      <w:r>
        <w:rPr>
          <w:rFonts w:ascii="Arial" w:eastAsia="Calibri" w:hAnsi="Arial"/>
          <w:sz w:val="20"/>
          <w:szCs w:val="20"/>
        </w:rPr>
        <w:tab/>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rsidR="00F61DDC" w:rsidRDefault="00034BA3">
      <w:pPr>
        <w:tabs>
          <w:tab w:val="left" w:pos="426"/>
        </w:tabs>
        <w:ind w:left="480" w:hangingChars="240" w:hanging="480"/>
        <w:jc w:val="both"/>
        <w:rPr>
          <w:rFonts w:ascii="Arial" w:hAnsi="Arial"/>
          <w:sz w:val="20"/>
          <w:szCs w:val="20"/>
        </w:rPr>
      </w:pPr>
      <w:r w:rsidRPr="009038F5">
        <w:rPr>
          <w:rFonts w:ascii="Arial" w:eastAsia="Times New Roman" w:hAnsi="Arial"/>
          <w:sz w:val="20"/>
          <w:szCs w:val="20"/>
          <w:lang w:eastAsia="pl-PL"/>
        </w:rPr>
        <w:t xml:space="preserve">7. </w:t>
      </w:r>
      <w:r w:rsidRPr="009038F5">
        <w:rPr>
          <w:rFonts w:ascii="Arial" w:eastAsia="Times New Roman" w:hAnsi="Arial"/>
          <w:sz w:val="20"/>
          <w:szCs w:val="20"/>
          <w:lang w:eastAsia="pl-PL"/>
        </w:rPr>
        <w:tab/>
      </w:r>
      <w:r>
        <w:rPr>
          <w:rFonts w:ascii="Arial" w:hAnsi="Arial"/>
          <w:sz w:val="20"/>
          <w:szCs w:val="20"/>
        </w:rPr>
        <w:t>Zamawiający ma prawo do niewykorzystania całej ilości przedmiotu dostawy w zależności</w:t>
      </w:r>
      <w:r>
        <w:rPr>
          <w:rFonts w:ascii="Arial" w:hAnsi="Arial"/>
          <w:sz w:val="20"/>
          <w:szCs w:val="20"/>
        </w:rPr>
        <w:br/>
        <w:t>od jego potrzeb. Zamawiający zamówi przedmiot dostawy o wartości nie mniejszej niż  60% wartości umowy. Wykonawcy nie przysługuje roszczenie z tytułu niezrealizowania całej umowy dostawy.</w:t>
      </w:r>
    </w:p>
    <w:p w:rsidR="00F61DDC" w:rsidRDefault="00034BA3">
      <w:pPr>
        <w:tabs>
          <w:tab w:val="left" w:pos="426"/>
        </w:tabs>
        <w:ind w:left="480" w:hangingChars="240" w:hanging="480"/>
        <w:jc w:val="both"/>
        <w:rPr>
          <w:rFonts w:ascii="Arial" w:hAnsi="Arial"/>
          <w:sz w:val="20"/>
          <w:szCs w:val="20"/>
          <w:lang w:eastAsia="hi-IN"/>
        </w:rPr>
      </w:pPr>
      <w:r>
        <w:rPr>
          <w:rFonts w:ascii="Arial" w:hAnsi="Arial"/>
          <w:sz w:val="20"/>
          <w:szCs w:val="20"/>
        </w:rPr>
        <w:t>8.</w:t>
      </w:r>
      <w:r>
        <w:rPr>
          <w:rFonts w:ascii="Arial" w:hAnsi="Arial"/>
          <w:sz w:val="20"/>
          <w:szCs w:val="20"/>
        </w:rPr>
        <w:tab/>
      </w:r>
      <w:r>
        <w:rPr>
          <w:rFonts w:ascii="Arial" w:hAnsi="Arial"/>
          <w:sz w:val="20"/>
          <w:szCs w:val="20"/>
          <w:lang w:eastAsia="hi-IN"/>
        </w:rPr>
        <w:t>W sprawach nie uregulowanych w niniejszej umowie zastosowanie mają przepisy ustawy - Prawo    zamówień publicznych oraz Kodeksu Cywilnego.</w:t>
      </w:r>
    </w:p>
    <w:p w:rsidR="00F61DDC" w:rsidRDefault="00034BA3">
      <w:pPr>
        <w:tabs>
          <w:tab w:val="left" w:pos="426"/>
        </w:tabs>
        <w:ind w:left="480" w:hangingChars="240" w:hanging="480"/>
        <w:jc w:val="both"/>
        <w:rPr>
          <w:rFonts w:ascii="Arial" w:hAnsi="Arial"/>
          <w:sz w:val="20"/>
          <w:szCs w:val="20"/>
          <w:lang w:eastAsia="hi-IN"/>
        </w:rPr>
      </w:pPr>
      <w:r>
        <w:rPr>
          <w:rFonts w:ascii="Arial" w:hAnsi="Arial"/>
          <w:sz w:val="20"/>
          <w:szCs w:val="20"/>
          <w:lang w:eastAsia="hi-IN"/>
        </w:rPr>
        <w:t>9.</w:t>
      </w:r>
      <w:r>
        <w:rPr>
          <w:rFonts w:ascii="Arial" w:hAnsi="Arial"/>
          <w:sz w:val="20"/>
          <w:szCs w:val="20"/>
          <w:lang w:eastAsia="hi-IN"/>
        </w:rPr>
        <w:tab/>
        <w:t>Wszelkie zmiany niniejszej umowy wymagają formy pisemnej pod rygorem nieważności.</w:t>
      </w:r>
    </w:p>
    <w:p w:rsidR="00F61DDC" w:rsidRDefault="00034BA3">
      <w:pPr>
        <w:tabs>
          <w:tab w:val="left" w:pos="426"/>
        </w:tabs>
        <w:ind w:left="480" w:hangingChars="240" w:hanging="480"/>
        <w:jc w:val="both"/>
        <w:rPr>
          <w:rFonts w:ascii="Arial" w:hAnsi="Arial"/>
          <w:sz w:val="20"/>
          <w:szCs w:val="20"/>
          <w:lang w:eastAsia="hi-IN"/>
        </w:rPr>
      </w:pPr>
      <w:r>
        <w:rPr>
          <w:rFonts w:ascii="Arial" w:hAnsi="Arial"/>
          <w:sz w:val="20"/>
          <w:szCs w:val="20"/>
          <w:lang w:eastAsia="hi-IN"/>
        </w:rPr>
        <w:t xml:space="preserve">10.  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rsidR="00F61DDC" w:rsidRDefault="00034BA3">
      <w:pPr>
        <w:pStyle w:val="Akapitzlist"/>
        <w:ind w:leftChars="200" w:left="494" w:hangingChars="7" w:hanging="1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rsidR="00F61DDC" w:rsidRDefault="00034BA3">
      <w:pPr>
        <w:pStyle w:val="Akapitzlist"/>
        <w:numPr>
          <w:ilvl w:val="0"/>
          <w:numId w:val="11"/>
        </w:numPr>
        <w:jc w:val="both"/>
        <w:rPr>
          <w:rFonts w:ascii="Arial" w:hAnsi="Arial"/>
          <w:sz w:val="20"/>
          <w:szCs w:val="20"/>
          <w:lang w:eastAsia="hi-IN"/>
        </w:rPr>
      </w:pPr>
      <w:r>
        <w:rPr>
          <w:rFonts w:ascii="Arial" w:hAnsi="Arial"/>
          <w:sz w:val="20"/>
          <w:szCs w:val="20"/>
          <w:lang w:eastAsia="hi-IN"/>
        </w:rPr>
        <w:t>Ewentualne spory wynikłe w trakcie realizacji umowy będą rozstrzygane przez sąd właściwy miejscowo</w:t>
      </w:r>
      <w:r>
        <w:rPr>
          <w:rFonts w:ascii="Arial" w:hAnsi="Arial"/>
          <w:sz w:val="20"/>
          <w:szCs w:val="20"/>
        </w:rPr>
        <w:t xml:space="preserve"> </w:t>
      </w:r>
      <w:r>
        <w:rPr>
          <w:rFonts w:ascii="Arial" w:hAnsi="Arial"/>
          <w:sz w:val="20"/>
          <w:szCs w:val="20"/>
          <w:lang w:eastAsia="hi-IN"/>
        </w:rPr>
        <w:t>dla siedziby Zamawiającego.</w:t>
      </w:r>
    </w:p>
    <w:p w:rsidR="00F61DDC" w:rsidRDefault="00F61DDC">
      <w:pPr>
        <w:pStyle w:val="Akapitzlist"/>
        <w:tabs>
          <w:tab w:val="left" w:pos="425"/>
        </w:tabs>
        <w:ind w:left="0"/>
        <w:jc w:val="both"/>
        <w:rPr>
          <w:rFonts w:ascii="Arial" w:hAnsi="Arial"/>
          <w:sz w:val="20"/>
          <w:szCs w:val="20"/>
          <w:lang w:eastAsia="hi-IN"/>
        </w:rPr>
      </w:pPr>
    </w:p>
    <w:p w:rsidR="00F61DDC" w:rsidRDefault="00F61DDC">
      <w:pPr>
        <w:pStyle w:val="Akapitzlist"/>
        <w:tabs>
          <w:tab w:val="left" w:pos="425"/>
        </w:tabs>
        <w:ind w:left="0"/>
        <w:jc w:val="both"/>
        <w:rPr>
          <w:rFonts w:ascii="Arial" w:hAnsi="Arial"/>
          <w:sz w:val="20"/>
          <w:szCs w:val="20"/>
          <w:lang w:eastAsia="hi-IN"/>
        </w:rPr>
      </w:pPr>
    </w:p>
    <w:p w:rsidR="00F61DDC" w:rsidRDefault="00F61DDC">
      <w:pPr>
        <w:pStyle w:val="Akapitzlist"/>
        <w:tabs>
          <w:tab w:val="left" w:pos="425"/>
        </w:tabs>
        <w:ind w:left="0"/>
        <w:jc w:val="both"/>
        <w:rPr>
          <w:rFonts w:ascii="Arial" w:hAnsi="Arial"/>
          <w:sz w:val="20"/>
          <w:szCs w:val="20"/>
          <w:lang w:eastAsia="hi-IN"/>
        </w:rPr>
      </w:pPr>
    </w:p>
    <w:p w:rsidR="00F61DDC" w:rsidRDefault="00F61DDC">
      <w:pPr>
        <w:pStyle w:val="Akapitzlist"/>
        <w:tabs>
          <w:tab w:val="left" w:pos="425"/>
        </w:tabs>
        <w:ind w:left="0"/>
        <w:jc w:val="both"/>
        <w:rPr>
          <w:rFonts w:ascii="Arial" w:hAnsi="Arial"/>
          <w:sz w:val="20"/>
          <w:szCs w:val="20"/>
          <w:lang w:eastAsia="hi-IN"/>
        </w:rPr>
      </w:pPr>
    </w:p>
    <w:p w:rsidR="00F61DDC" w:rsidRDefault="00034BA3">
      <w:pPr>
        <w:pStyle w:val="Akapitzlist"/>
        <w:numPr>
          <w:ilvl w:val="0"/>
          <w:numId w:val="11"/>
        </w:numPr>
        <w:jc w:val="both"/>
        <w:rPr>
          <w:rFonts w:ascii="Arial" w:hAnsi="Arial"/>
          <w:sz w:val="20"/>
          <w:szCs w:val="20"/>
        </w:rPr>
      </w:pPr>
      <w:r>
        <w:rPr>
          <w:rFonts w:ascii="Arial" w:hAnsi="Arial"/>
          <w:sz w:val="20"/>
          <w:szCs w:val="20"/>
          <w:lang w:eastAsia="hi-IN"/>
        </w:rPr>
        <w:t xml:space="preserve">Integralnymi częściami niniejszej umowy są: </w:t>
      </w:r>
    </w:p>
    <w:p w:rsidR="00F61DDC" w:rsidRDefault="00034BA3">
      <w:pPr>
        <w:ind w:firstLine="480"/>
        <w:jc w:val="both"/>
        <w:rPr>
          <w:rFonts w:ascii="Arial" w:hAnsi="Arial"/>
          <w:sz w:val="20"/>
          <w:szCs w:val="20"/>
        </w:rPr>
      </w:pPr>
      <w:r>
        <w:rPr>
          <w:rFonts w:ascii="Arial" w:hAnsi="Arial"/>
          <w:sz w:val="20"/>
          <w:szCs w:val="20"/>
        </w:rPr>
        <w:t xml:space="preserve">Załącznik nr 1 </w:t>
      </w:r>
      <w:bookmarkStart w:id="0" w:name="_Hlk45712593"/>
      <w:r>
        <w:rPr>
          <w:rFonts w:ascii="Arial" w:hAnsi="Arial"/>
          <w:sz w:val="20"/>
          <w:szCs w:val="20"/>
        </w:rPr>
        <w:t>– Formularz ofertowy złożony przez Wykonawcę,</w:t>
      </w:r>
      <w:bookmarkEnd w:id="0"/>
    </w:p>
    <w:p w:rsidR="00F61DDC" w:rsidRDefault="00034BA3">
      <w:pPr>
        <w:ind w:firstLine="480"/>
        <w:jc w:val="both"/>
        <w:rPr>
          <w:rFonts w:ascii="Arial" w:hAnsi="Arial"/>
          <w:sz w:val="20"/>
          <w:szCs w:val="20"/>
        </w:rPr>
      </w:pPr>
      <w:r>
        <w:rPr>
          <w:rFonts w:ascii="Arial" w:hAnsi="Arial"/>
          <w:sz w:val="20"/>
          <w:szCs w:val="20"/>
        </w:rPr>
        <w:t>Załącznik nr 2 – Formularz asortymentowo-cenowy złożony przez Wykonawcę,</w:t>
      </w:r>
    </w:p>
    <w:p w:rsidR="00F61DDC" w:rsidRDefault="00034BA3">
      <w:pPr>
        <w:ind w:firstLine="480"/>
        <w:jc w:val="both"/>
        <w:rPr>
          <w:rFonts w:ascii="Arial" w:hAnsi="Arial"/>
          <w:sz w:val="20"/>
          <w:szCs w:val="20"/>
        </w:rPr>
      </w:pPr>
      <w:r>
        <w:rPr>
          <w:rFonts w:ascii="Arial" w:hAnsi="Arial"/>
          <w:sz w:val="20"/>
          <w:szCs w:val="20"/>
        </w:rPr>
        <w:t>Załącznik nr 3 – Protokół odbioru.</w:t>
      </w:r>
    </w:p>
    <w:p w:rsidR="00F61DDC" w:rsidRDefault="00034BA3">
      <w:pPr>
        <w:pStyle w:val="Akapitzlist"/>
        <w:numPr>
          <w:ilvl w:val="0"/>
          <w:numId w:val="11"/>
        </w:numPr>
        <w:jc w:val="both"/>
        <w:rPr>
          <w:rFonts w:ascii="Arial" w:hAnsi="Arial"/>
          <w:sz w:val="20"/>
          <w:szCs w:val="20"/>
        </w:rPr>
      </w:pPr>
      <w:r>
        <w:rPr>
          <w:rFonts w:ascii="Arial" w:hAnsi="Arial"/>
          <w:sz w:val="20"/>
          <w:szCs w:val="20"/>
          <w:lang w:eastAsia="hi-IN"/>
        </w:rPr>
        <w:t>Umowę sporządzono w 2 jednobrzmiących egzemplarzach, po jednym dla każdej ze Stron.</w:t>
      </w:r>
    </w:p>
    <w:p w:rsidR="00F61DDC" w:rsidRDefault="00F61DDC">
      <w:pPr>
        <w:ind w:left="357"/>
        <w:jc w:val="center"/>
        <w:rPr>
          <w:rFonts w:ascii="Arial" w:hAnsi="Arial"/>
          <w:b/>
          <w:bCs/>
          <w:sz w:val="20"/>
          <w:szCs w:val="20"/>
          <w:lang w:eastAsia="hi-IN"/>
        </w:rPr>
      </w:pPr>
    </w:p>
    <w:p w:rsidR="00F61DDC" w:rsidRDefault="00034BA3">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rsidR="00F61DDC" w:rsidRDefault="00F61DDC">
      <w:pPr>
        <w:spacing w:line="360" w:lineRule="auto"/>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96A" w:rsidRDefault="00034BA3">
      <w:r>
        <w:separator/>
      </w:r>
    </w:p>
  </w:endnote>
  <w:endnote w:type="continuationSeparator" w:id="0">
    <w:p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DDC" w:rsidRDefault="00F61DDC">
    <w:pPr>
      <w:widowControl w:val="0"/>
      <w:tabs>
        <w:tab w:val="center" w:pos="4536"/>
        <w:tab w:val="right" w:pos="9072"/>
      </w:tabs>
      <w:rPr>
        <w:rFonts w:cs="Mangal"/>
        <w:kern w:val="3"/>
        <w:sz w:val="14"/>
        <w:szCs w:val="14"/>
      </w:rPr>
    </w:pPr>
  </w:p>
  <w:p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96A" w:rsidRDefault="00034BA3">
      <w:r>
        <w:separator/>
      </w:r>
    </w:p>
  </w:footnote>
  <w:footnote w:type="continuationSeparator" w:id="0">
    <w:p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DDC" w:rsidRDefault="004412FF">
    <w:pPr>
      <w:pStyle w:val="Nagwek"/>
    </w:pPr>
    <w:r>
      <w:rPr>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75708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8"/>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9"/>
  </w:num>
  <w:num w:numId="7" w16cid:durableId="1839807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297604">
    <w:abstractNumId w:val="2"/>
  </w:num>
  <w:num w:numId="10" w16cid:durableId="702751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BA3"/>
    <w:rsid w:val="00037A08"/>
    <w:rsid w:val="000512DE"/>
    <w:rsid w:val="000566F5"/>
    <w:rsid w:val="000679C6"/>
    <w:rsid w:val="00074643"/>
    <w:rsid w:val="000800B0"/>
    <w:rsid w:val="00084142"/>
    <w:rsid w:val="000B62B9"/>
    <w:rsid w:val="000C2DC8"/>
    <w:rsid w:val="000D7209"/>
    <w:rsid w:val="000F0B02"/>
    <w:rsid w:val="0011457E"/>
    <w:rsid w:val="001337A7"/>
    <w:rsid w:val="00151324"/>
    <w:rsid w:val="0015656D"/>
    <w:rsid w:val="001579E7"/>
    <w:rsid w:val="00171EBF"/>
    <w:rsid w:val="00175537"/>
    <w:rsid w:val="0019698A"/>
    <w:rsid w:val="001C35B3"/>
    <w:rsid w:val="001C70D7"/>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307119"/>
    <w:rsid w:val="00337E70"/>
    <w:rsid w:val="0037704C"/>
    <w:rsid w:val="003A7542"/>
    <w:rsid w:val="003C563D"/>
    <w:rsid w:val="003D3693"/>
    <w:rsid w:val="003E0931"/>
    <w:rsid w:val="003E65AD"/>
    <w:rsid w:val="003E7ADC"/>
    <w:rsid w:val="00400896"/>
    <w:rsid w:val="00420CDA"/>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50A31"/>
    <w:rsid w:val="00B604A4"/>
    <w:rsid w:val="00B65F71"/>
    <w:rsid w:val="00B73C6F"/>
    <w:rsid w:val="00B81BCD"/>
    <w:rsid w:val="00B8704C"/>
    <w:rsid w:val="00B97641"/>
    <w:rsid w:val="00BA1B99"/>
    <w:rsid w:val="00BA25EF"/>
    <w:rsid w:val="00BA30DD"/>
    <w:rsid w:val="00BD145A"/>
    <w:rsid w:val="00C050C1"/>
    <w:rsid w:val="00C0661E"/>
    <w:rsid w:val="00C22DF3"/>
    <w:rsid w:val="00C26785"/>
    <w:rsid w:val="00C26EE9"/>
    <w:rsid w:val="00C43984"/>
    <w:rsid w:val="00C51057"/>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967C2"/>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B53CE"/>
    <w:rsid w:val="00FB6218"/>
    <w:rsid w:val="00FC2275"/>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DF37B0C"/>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2304</Words>
  <Characters>13829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13</cp:revision>
  <cp:lastPrinted>2023-02-24T09:00:00Z</cp:lastPrinted>
  <dcterms:created xsi:type="dcterms:W3CDTF">2020-09-18T12:37:00Z</dcterms:created>
  <dcterms:modified xsi:type="dcterms:W3CDTF">2023-04-12T06:13:00Z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