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013C82">
        <w:rPr>
          <w:rFonts w:ascii="Arial" w:eastAsia="Arial" w:hAnsi="Arial"/>
          <w:b/>
          <w:kern w:val="0"/>
          <w:sz w:val="28"/>
          <w:szCs w:val="28"/>
          <w:lang w:eastAsia="pl-PL" w:bidi="ar-SA"/>
        </w:rPr>
        <w:t>foteli biurowych i krzeseł z oparciem</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TP/6</w:t>
      </w:r>
      <w:r w:rsidR="00037146">
        <w:rPr>
          <w:rFonts w:ascii="Arial" w:eastAsia="Arial" w:hAnsi="Arial"/>
          <w:kern w:val="0"/>
          <w:sz w:val="28"/>
          <w:szCs w:val="20"/>
          <w:u w:val="single"/>
          <w:lang w:eastAsia="pl-PL" w:bidi="ar-SA"/>
        </w:rPr>
        <w:t>0</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53F71">
        <w:rPr>
          <w:rFonts w:ascii="Arial" w:eastAsia="Arial" w:hAnsi="Arial"/>
          <w:kern w:val="0"/>
          <w:szCs w:val="20"/>
          <w:lang w:eastAsia="pl-PL" w:bidi="ar-SA"/>
        </w:rPr>
        <w:t>1</w:t>
      </w:r>
      <w:r w:rsidR="002518EB">
        <w:rPr>
          <w:rFonts w:ascii="Arial" w:eastAsia="Arial" w:hAnsi="Arial"/>
          <w:kern w:val="0"/>
          <w:szCs w:val="20"/>
          <w:lang w:eastAsia="pl-PL" w:bidi="ar-SA"/>
        </w:rPr>
        <w:t>6</w:t>
      </w:r>
      <w:bookmarkStart w:id="0" w:name="_GoBack"/>
      <w:bookmarkEnd w:id="0"/>
      <w:r w:rsidR="00E53F71">
        <w:rPr>
          <w:rFonts w:ascii="Arial" w:eastAsia="Arial" w:hAnsi="Arial"/>
          <w:kern w:val="0"/>
          <w:szCs w:val="20"/>
          <w:lang w:eastAsia="pl-PL" w:bidi="ar-SA"/>
        </w:rPr>
        <w:t>.09</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7A4C18" w:rsidRDefault="007A4C18" w:rsidP="00F5647E">
      <w:pPr>
        <w:pStyle w:val="Akapitzlist"/>
        <w:widowControl w:val="0"/>
        <w:numPr>
          <w:ilvl w:val="0"/>
          <w:numId w:val="71"/>
        </w:numPr>
        <w:autoSpaceDN/>
        <w:spacing w:line="276" w:lineRule="auto"/>
        <w:ind w:left="426"/>
        <w:contextualSpacing/>
        <w:jc w:val="both"/>
        <w:textAlignment w:val="auto"/>
        <w:rPr>
          <w:rFonts w:ascii="Arial" w:hAnsi="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2B1364">
        <w:rPr>
          <w:rFonts w:ascii="Arial" w:eastAsiaTheme="minorEastAsia" w:hAnsi="Arial" w:cs="Arial"/>
          <w:sz w:val="22"/>
          <w:szCs w:val="22"/>
          <w:lang w:eastAsia="pl-PL"/>
        </w:rPr>
        <w:t>foteli biurowych i krzeseł z oparciem</w:t>
      </w:r>
      <w:r w:rsidR="00F5647E">
        <w:rPr>
          <w:rFonts w:ascii="Arial" w:eastAsiaTheme="minorEastAsia" w:hAnsi="Arial" w:cs="Arial"/>
          <w:sz w:val="22"/>
          <w:szCs w:val="22"/>
          <w:lang w:eastAsia="pl-PL"/>
        </w:rPr>
        <w:t xml:space="preserve"> z</w:t>
      </w:r>
      <w:r w:rsidR="002B1364">
        <w:rPr>
          <w:rFonts w:ascii="Arial" w:eastAsiaTheme="minorEastAsia" w:hAnsi="Arial" w:cs="Arial"/>
          <w:sz w:val="22"/>
          <w:szCs w:val="22"/>
          <w:lang w:eastAsia="pl-PL"/>
        </w:rPr>
        <w:t xml:space="preserve">godnie </w:t>
      </w:r>
      <w:r w:rsidR="002B1364">
        <w:rPr>
          <w:rFonts w:ascii="Arial" w:eastAsiaTheme="minorEastAsia" w:hAnsi="Arial" w:cs="Arial"/>
          <w:sz w:val="22"/>
          <w:szCs w:val="22"/>
          <w:lang w:eastAsia="pl-PL"/>
        </w:rPr>
        <w:br/>
        <w:t xml:space="preserve">z załącznikiem nr 2 </w:t>
      </w:r>
      <w:r w:rsidR="00F5647E">
        <w:rPr>
          <w:rFonts w:ascii="Arial" w:eastAsiaTheme="minorEastAsia" w:hAnsi="Arial" w:cs="Arial"/>
          <w:sz w:val="22"/>
          <w:szCs w:val="22"/>
          <w:lang w:eastAsia="pl-PL"/>
        </w:rPr>
        <w:t>do SWZ.</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2B1364" w:rsidRPr="002B1364" w:rsidRDefault="002B1364" w:rsidP="002B1364">
      <w:pPr>
        <w:spacing w:line="276" w:lineRule="auto"/>
        <w:ind w:left="426"/>
        <w:jc w:val="both"/>
        <w:rPr>
          <w:rFonts w:ascii="Arial" w:hAnsi="Arial"/>
          <w:sz w:val="22"/>
          <w:szCs w:val="22"/>
        </w:rPr>
      </w:pPr>
      <w:r w:rsidRPr="002B1364">
        <w:rPr>
          <w:rFonts w:ascii="Arial" w:hAnsi="Arial"/>
          <w:sz w:val="22"/>
          <w:szCs w:val="22"/>
        </w:rPr>
        <w:t>39130000-2  Meble biurowe</w:t>
      </w:r>
    </w:p>
    <w:p w:rsidR="002B1364" w:rsidRPr="002B1364" w:rsidRDefault="002B1364" w:rsidP="002B1364">
      <w:pPr>
        <w:spacing w:line="276" w:lineRule="auto"/>
        <w:ind w:left="426"/>
        <w:jc w:val="both"/>
        <w:rPr>
          <w:rFonts w:ascii="Arial" w:hAnsi="Arial"/>
          <w:bCs/>
          <w:iCs/>
          <w:color w:val="000000"/>
          <w:sz w:val="22"/>
          <w:szCs w:val="22"/>
        </w:rPr>
      </w:pPr>
      <w:r w:rsidRPr="002B1364">
        <w:rPr>
          <w:rFonts w:ascii="Arial" w:hAnsi="Arial"/>
          <w:sz w:val="22"/>
          <w:szCs w:val="22"/>
        </w:rPr>
        <w:t>39110000-6  Siedziska, krzesła i produkty z nimi związane, i ich części</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9C6218">
      <w:pPr>
        <w:pStyle w:val="Akapitzlist"/>
        <w:numPr>
          <w:ilvl w:val="0"/>
          <w:numId w:val="36"/>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max </w:t>
      </w:r>
      <w:r w:rsidR="002B1364">
        <w:rPr>
          <w:rFonts w:ascii="Arial" w:eastAsia="Arial" w:hAnsi="Arial"/>
          <w:kern w:val="0"/>
          <w:sz w:val="22"/>
          <w:szCs w:val="22"/>
          <w:lang w:eastAsia="pl-PL"/>
        </w:rPr>
        <w:t>5</w:t>
      </w:r>
      <w:r w:rsidR="00A512BB">
        <w:rPr>
          <w:rFonts w:ascii="Arial" w:eastAsia="Arial" w:hAnsi="Arial"/>
          <w:kern w:val="0"/>
          <w:sz w:val="22"/>
          <w:szCs w:val="22"/>
          <w:lang w:eastAsia="pl-PL"/>
        </w:rPr>
        <w:t xml:space="preserve"> dni </w:t>
      </w:r>
      <w:r w:rsidR="002B1364">
        <w:rPr>
          <w:rFonts w:ascii="Arial" w:eastAsia="Arial" w:hAnsi="Arial"/>
          <w:kern w:val="0"/>
          <w:sz w:val="22"/>
          <w:szCs w:val="22"/>
          <w:lang w:eastAsia="pl-PL"/>
        </w:rPr>
        <w:t xml:space="preserve">roboczych </w:t>
      </w:r>
      <w:r w:rsidR="00A512BB">
        <w:rPr>
          <w:rFonts w:ascii="Arial" w:eastAsia="Arial" w:hAnsi="Arial" w:cs="Arial"/>
          <w:sz w:val="22"/>
          <w:szCs w:val="22"/>
          <w:lang w:eastAsia="pl-PL"/>
        </w:rPr>
        <w:t xml:space="preserve">od daty </w:t>
      </w:r>
      <w:r w:rsidR="002B1364">
        <w:rPr>
          <w:rFonts w:ascii="Arial" w:eastAsia="Arial" w:hAnsi="Arial" w:cs="Arial"/>
          <w:sz w:val="22"/>
          <w:szCs w:val="22"/>
          <w:lang w:eastAsia="pl-PL"/>
        </w:rPr>
        <w:t>złożenia zamówienia</w:t>
      </w:r>
      <w:r w:rsidR="007A4C18" w:rsidRPr="007A4C18">
        <w:rPr>
          <w:rFonts w:ascii="Arial" w:eastAsia="Arial" w:hAnsi="Arial" w:cs="Arial"/>
          <w:sz w:val="22"/>
          <w:szCs w:val="22"/>
          <w:lang w:eastAsia="pl-PL"/>
        </w:rPr>
        <w:t>.</w:t>
      </w:r>
    </w:p>
    <w:p w:rsidR="00C26058" w:rsidRPr="007363C1" w:rsidRDefault="00502A16" w:rsidP="009C6218">
      <w:pPr>
        <w:pStyle w:val="Akapitzlist"/>
        <w:numPr>
          <w:ilvl w:val="0"/>
          <w:numId w:val="36"/>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A512BB" w:rsidRDefault="00C00558" w:rsidP="00A512BB">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i/>
          <w:sz w:val="22"/>
          <w:szCs w:val="22"/>
          <w:lang w:eastAsia="pl-PL"/>
        </w:rPr>
      </w:pPr>
      <w:r>
        <w:rPr>
          <w:rFonts w:ascii="Arial" w:eastAsia="Arial" w:hAnsi="Arial"/>
          <w:kern w:val="0"/>
          <w:sz w:val="22"/>
          <w:szCs w:val="22"/>
          <w:lang w:eastAsia="pl-PL" w:bidi="ar-SA"/>
        </w:rPr>
        <w:t xml:space="preserve">Zamawiający </w:t>
      </w:r>
      <w:r w:rsidR="00A512BB">
        <w:rPr>
          <w:rFonts w:ascii="Arial" w:eastAsia="Arial" w:hAnsi="Arial"/>
          <w:kern w:val="0"/>
          <w:sz w:val="22"/>
          <w:szCs w:val="22"/>
          <w:lang w:eastAsia="pl-PL" w:bidi="ar-SA"/>
        </w:rPr>
        <w:t xml:space="preserve">nie </w:t>
      </w:r>
      <w:r>
        <w:rPr>
          <w:rFonts w:ascii="Arial" w:eastAsia="Arial" w:hAnsi="Arial"/>
          <w:kern w:val="0"/>
          <w:sz w:val="22"/>
          <w:szCs w:val="22"/>
          <w:lang w:eastAsia="pl-PL" w:bidi="ar-SA"/>
        </w:rPr>
        <w:t xml:space="preserve">określa </w:t>
      </w:r>
      <w:r w:rsidRPr="00A059A8">
        <w:rPr>
          <w:rFonts w:ascii="Arial" w:eastAsia="Arial" w:hAnsi="Arial"/>
          <w:b/>
          <w:kern w:val="0"/>
          <w:sz w:val="22"/>
          <w:szCs w:val="22"/>
          <w:lang w:eastAsia="pl-PL" w:bidi="ar-SA"/>
        </w:rPr>
        <w:t>warunk</w:t>
      </w:r>
      <w:r w:rsidR="00A512BB">
        <w:rPr>
          <w:rFonts w:ascii="Arial" w:eastAsia="Arial" w:hAnsi="Arial"/>
          <w:b/>
          <w:kern w:val="0"/>
          <w:sz w:val="22"/>
          <w:szCs w:val="22"/>
          <w:lang w:eastAsia="pl-PL" w:bidi="ar-SA"/>
        </w:rPr>
        <w:t>ów</w:t>
      </w:r>
      <w:r w:rsidRPr="00A059A8">
        <w:rPr>
          <w:rFonts w:ascii="Arial" w:eastAsia="Arial" w:hAnsi="Arial"/>
          <w:b/>
          <w:kern w:val="0"/>
          <w:sz w:val="22"/>
          <w:szCs w:val="22"/>
          <w:lang w:eastAsia="pl-PL" w:bidi="ar-SA"/>
        </w:rPr>
        <w:t xml:space="preserve"> udziału w postępowaniu</w:t>
      </w:r>
      <w:r w:rsidR="00A512BB">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633CDF"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u w:val="single"/>
          <w:lang w:eastAsia="pl-PL"/>
        </w:rPr>
      </w:pPr>
      <w:r w:rsidRPr="00633CDF">
        <w:rPr>
          <w:rFonts w:ascii="Arial" w:eastAsia="CIDFont+F6" w:hAnsi="Arial"/>
          <w:kern w:val="0"/>
          <w:sz w:val="22"/>
          <w:szCs w:val="22"/>
          <w:u w:val="single"/>
          <w:lang w:eastAsia="pl-PL"/>
        </w:rPr>
        <w:t xml:space="preserve">Do oferty każdy Wykonawca musi dołączyć przedmiotowe środki dowodowe, zgodnie z częścią XI pkt 9 </w:t>
      </w:r>
      <w:proofErr w:type="spellStart"/>
      <w:r w:rsidRPr="00633CDF">
        <w:rPr>
          <w:rFonts w:ascii="Arial" w:eastAsia="CIDFont+F6" w:hAnsi="Arial"/>
          <w:kern w:val="0"/>
          <w:sz w:val="22"/>
          <w:szCs w:val="22"/>
          <w:u w:val="single"/>
          <w:lang w:eastAsia="pl-PL"/>
        </w:rPr>
        <w:t>ppkt</w:t>
      </w:r>
      <w:proofErr w:type="spellEnd"/>
      <w:r w:rsidRPr="00633CDF">
        <w:rPr>
          <w:rFonts w:ascii="Arial" w:eastAsia="CIDFont+F6" w:hAnsi="Arial"/>
          <w:kern w:val="0"/>
          <w:sz w:val="22"/>
          <w:szCs w:val="22"/>
          <w:u w:val="single"/>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lastRenderedPageBreak/>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E53F71">
        <w:rPr>
          <w:rFonts w:ascii="Arial" w:eastAsia="CIDFont+F6" w:hAnsi="Arial"/>
          <w:kern w:val="0"/>
          <w:sz w:val="22"/>
          <w:szCs w:val="22"/>
          <w:lang w:eastAsia="pl-PL"/>
        </w:rPr>
        <w:t xml:space="preserve"> </w:t>
      </w:r>
      <w:r w:rsidR="00E53F71" w:rsidRPr="00E53F71">
        <w:rPr>
          <w:rFonts w:ascii="Arial" w:eastAsia="CIDFont+F6" w:hAnsi="Arial"/>
          <w:b/>
          <w:kern w:val="0"/>
          <w:sz w:val="22"/>
          <w:szCs w:val="22"/>
          <w:lang w:eastAsia="pl-PL"/>
        </w:rPr>
        <w:t>22.10</w:t>
      </w:r>
      <w:r w:rsidRPr="00633CDF">
        <w:rPr>
          <w:rFonts w:ascii="Arial" w:eastAsia="CIDFont+F6" w:hAnsi="Arial"/>
          <w:b/>
          <w:kern w:val="0"/>
          <w:sz w:val="22"/>
          <w:szCs w:val="22"/>
          <w:lang w:eastAsia="pl-PL"/>
        </w:rPr>
        <w:t>.2021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lastRenderedPageBreak/>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7813A0" w:rsidRPr="00656FB8" w:rsidRDefault="007813A0" w:rsidP="007813A0">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sz w:val="22"/>
          <w:szCs w:val="22"/>
          <w:lang w:eastAsia="pl-PL"/>
        </w:rPr>
        <w:t>Formularz asortymentowo-cenowy – załącznik nr 2 do SWZ;</w:t>
      </w:r>
    </w:p>
    <w:p w:rsidR="00633CDF" w:rsidRPr="00A248D6" w:rsidRDefault="00633CDF" w:rsidP="00633CDF">
      <w:pPr>
        <w:pStyle w:val="Akapitzlist"/>
        <w:numPr>
          <w:ilvl w:val="0"/>
          <w:numId w:val="73"/>
        </w:numPr>
        <w:suppressAutoHyphens w:val="0"/>
        <w:autoSpaceDN/>
        <w:spacing w:line="276" w:lineRule="auto"/>
        <w:jc w:val="both"/>
        <w:textAlignment w:val="auto"/>
        <w:rPr>
          <w:rFonts w:ascii="Arial" w:hAnsi="Arial"/>
          <w:sz w:val="22"/>
          <w:szCs w:val="22"/>
        </w:rPr>
      </w:pPr>
      <w:r w:rsidRPr="00A248D6">
        <w:rPr>
          <w:rFonts w:ascii="Arial" w:hAnsi="Arial"/>
          <w:sz w:val="22"/>
          <w:szCs w:val="22"/>
        </w:rPr>
        <w:t>w zakresie foteli biurowych: świadectwo z badań potwierdzające klasę trudnopalności pianek zgodną z normą PN EN 1021:1:2 (lub równoważną);</w:t>
      </w:r>
    </w:p>
    <w:p w:rsidR="00633CDF" w:rsidRPr="00A248D6" w:rsidRDefault="00633CDF" w:rsidP="00633CDF">
      <w:pPr>
        <w:pStyle w:val="Akapitzlist"/>
        <w:numPr>
          <w:ilvl w:val="0"/>
          <w:numId w:val="73"/>
        </w:numPr>
        <w:suppressAutoHyphens w:val="0"/>
        <w:autoSpaceDN/>
        <w:spacing w:line="276" w:lineRule="auto"/>
        <w:jc w:val="both"/>
        <w:textAlignment w:val="auto"/>
        <w:rPr>
          <w:rFonts w:ascii="Arial" w:hAnsi="Arial"/>
          <w:sz w:val="22"/>
          <w:szCs w:val="22"/>
        </w:rPr>
      </w:pPr>
      <w:r w:rsidRPr="00A248D6">
        <w:rPr>
          <w:rFonts w:ascii="Arial" w:hAnsi="Arial"/>
          <w:sz w:val="22"/>
          <w:szCs w:val="22"/>
        </w:rPr>
        <w:t>w zakresie foteli biurowych: potwierdzenie zgodność produktu z normą EN 1335-1:2002 (lub równoważną) oraz EN 1335-2:2019 (lub równoważną) wystawione przez niezależną, akredytowaną jednostkę uprawnioną do wydawania tego rodzaju zaświadczeń. Jako jednostkę akredytowaną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akredytowaną uznaje się każdą jednostkę badawczą i certyfikującą posiadającą akredytację odpowiednika PCA w tym kraju;</w:t>
      </w:r>
    </w:p>
    <w:p w:rsidR="00633CDF" w:rsidRPr="00A248D6" w:rsidRDefault="00633CDF" w:rsidP="00633CDF">
      <w:pPr>
        <w:pStyle w:val="Akapitzlist"/>
        <w:numPr>
          <w:ilvl w:val="0"/>
          <w:numId w:val="73"/>
        </w:numPr>
        <w:suppressAutoHyphens w:val="0"/>
        <w:autoSpaceDN/>
        <w:spacing w:line="276" w:lineRule="auto"/>
        <w:jc w:val="both"/>
        <w:textAlignment w:val="auto"/>
        <w:rPr>
          <w:rFonts w:ascii="Arial" w:hAnsi="Arial"/>
          <w:sz w:val="22"/>
          <w:szCs w:val="22"/>
        </w:rPr>
      </w:pPr>
      <w:r w:rsidRPr="00A248D6">
        <w:rPr>
          <w:rFonts w:ascii="Arial" w:hAnsi="Arial"/>
          <w:sz w:val="22"/>
          <w:szCs w:val="22"/>
        </w:rPr>
        <w:t xml:space="preserve">w zakresie foteli biurowych: protokół oceny ergonomicznej w zakresie zgodności z PN EN 1335-1 (lub równoważną) oraz rozporządzeniem </w:t>
      </w:r>
      <w:proofErr w:type="spellStart"/>
      <w:r w:rsidRPr="00A248D6">
        <w:rPr>
          <w:rFonts w:ascii="Arial" w:hAnsi="Arial"/>
          <w:sz w:val="22"/>
          <w:szCs w:val="22"/>
        </w:rPr>
        <w:t>MPiPS</w:t>
      </w:r>
      <w:proofErr w:type="spellEnd"/>
      <w:r w:rsidRPr="00A248D6">
        <w:rPr>
          <w:rFonts w:ascii="Arial" w:hAnsi="Arial"/>
          <w:sz w:val="22"/>
          <w:szCs w:val="22"/>
        </w:rPr>
        <w:t xml:space="preserve"> z dnia 1.12.1998 (DZ.U. Nr 148, poz. 973);</w:t>
      </w:r>
    </w:p>
    <w:p w:rsidR="00633CDF" w:rsidRPr="00A248D6" w:rsidRDefault="00633CDF" w:rsidP="00633CDF">
      <w:pPr>
        <w:pStyle w:val="Akapitzlist"/>
        <w:numPr>
          <w:ilvl w:val="0"/>
          <w:numId w:val="73"/>
        </w:numPr>
        <w:suppressAutoHyphens w:val="0"/>
        <w:autoSpaceDN/>
        <w:spacing w:line="276" w:lineRule="auto"/>
        <w:jc w:val="both"/>
        <w:textAlignment w:val="auto"/>
        <w:rPr>
          <w:rFonts w:ascii="Arial" w:hAnsi="Arial"/>
          <w:sz w:val="22"/>
          <w:szCs w:val="22"/>
        </w:rPr>
      </w:pPr>
      <w:r w:rsidRPr="00A248D6">
        <w:rPr>
          <w:rFonts w:ascii="Arial" w:hAnsi="Arial"/>
          <w:sz w:val="22"/>
          <w:szCs w:val="22"/>
        </w:rPr>
        <w:t xml:space="preserve">w zakresie foteli biurowych: certyfikaty wystawione przez niezależną, akredytowaną jednostkę uprawnioną do wydawania tego rodzaju zaświadczeń, potwierdzające, że fotele biurowe produkowane są w oparciu o standardy produkcji określone w normie ISO 9001:2015 (lub równoważną), ISO 14001:2015 (lub równoważną) oraz </w:t>
      </w:r>
      <w:r>
        <w:rPr>
          <w:rFonts w:ascii="Arial" w:hAnsi="Arial"/>
          <w:sz w:val="22"/>
          <w:szCs w:val="22"/>
        </w:rPr>
        <w:t>ISO 45001:2018 (lub równoważną)</w:t>
      </w:r>
      <w:r w:rsidRPr="00A248D6">
        <w:rPr>
          <w:rFonts w:ascii="Arial" w:hAnsi="Arial"/>
          <w:sz w:val="22"/>
          <w:szCs w:val="22"/>
        </w:rPr>
        <w:t>. Jako jednostkę akredytowaną uznaje się każdą jednostkę badawczą i certyfikującą posiadającą akredytację krajowego ośrodka certyfikującego – w przypadku Polski jest to Polskie Centrum Akredytacji (PCA), w przypadku certyfikatów wystawionych przez kraj zrzeszony w Unii Europejskiej, jako jednostkę akredytowaną uznaje się każdą jednostkę badawczą i certyfikującą posiadającą akredytację odpowiednika PCA w tym kraju;</w:t>
      </w:r>
    </w:p>
    <w:p w:rsidR="00042AF4" w:rsidRPr="00633CDF" w:rsidRDefault="00633CDF" w:rsidP="00633CDF">
      <w:pPr>
        <w:pStyle w:val="Akapitzlist"/>
        <w:numPr>
          <w:ilvl w:val="0"/>
          <w:numId w:val="73"/>
        </w:numPr>
        <w:suppressAutoHyphens w:val="0"/>
        <w:autoSpaceDN/>
        <w:spacing w:line="276" w:lineRule="auto"/>
        <w:jc w:val="both"/>
        <w:textAlignment w:val="auto"/>
        <w:rPr>
          <w:rFonts w:ascii="Arial" w:hAnsi="Arial"/>
          <w:sz w:val="22"/>
          <w:szCs w:val="22"/>
        </w:rPr>
      </w:pPr>
      <w:r w:rsidRPr="00A248D6">
        <w:rPr>
          <w:rFonts w:ascii="Arial" w:hAnsi="Arial"/>
          <w:sz w:val="22"/>
          <w:szCs w:val="22"/>
        </w:rPr>
        <w:t>w zakresie foteli biurowych: certyfikat zgodności CE (lub równoważny).</w:t>
      </w:r>
    </w:p>
    <w:p w:rsidR="00143632" w:rsidRPr="00070ED4" w:rsidRDefault="00070ED4" w:rsidP="00070ED4">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070ED4">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53F71">
        <w:rPr>
          <w:rFonts w:ascii="Arial" w:eastAsia="Arial" w:hAnsi="Arial"/>
          <w:b/>
          <w:kern w:val="0"/>
          <w:sz w:val="22"/>
          <w:szCs w:val="20"/>
          <w:lang w:eastAsia="pl-PL" w:bidi="ar-SA"/>
        </w:rPr>
        <w:t>2</w:t>
      </w:r>
      <w:r w:rsidR="002518EB">
        <w:rPr>
          <w:rFonts w:ascii="Arial" w:eastAsia="Arial" w:hAnsi="Arial"/>
          <w:b/>
          <w:kern w:val="0"/>
          <w:sz w:val="22"/>
          <w:szCs w:val="20"/>
          <w:lang w:eastAsia="pl-PL" w:bidi="ar-SA"/>
        </w:rPr>
        <w:t>4</w:t>
      </w:r>
      <w:r w:rsidR="00E53F71">
        <w:rPr>
          <w:rFonts w:ascii="Arial" w:eastAsia="Arial" w:hAnsi="Arial"/>
          <w:b/>
          <w:kern w:val="0"/>
          <w:sz w:val="22"/>
          <w:szCs w:val="20"/>
          <w:lang w:eastAsia="pl-PL" w:bidi="ar-SA"/>
        </w:rPr>
        <w:t>.09</w:t>
      </w:r>
      <w:r w:rsidR="00747363" w:rsidRPr="00D06BFE">
        <w:rPr>
          <w:rFonts w:ascii="Arial" w:eastAsia="Arial" w:hAnsi="Arial"/>
          <w:b/>
          <w:kern w:val="0"/>
          <w:sz w:val="22"/>
          <w:szCs w:val="20"/>
          <w:lang w:eastAsia="pl-PL" w:bidi="ar-SA"/>
        </w:rPr>
        <w:t>.202</w:t>
      </w:r>
      <w:r w:rsidR="005A2C64" w:rsidRPr="00D06BFE">
        <w:rPr>
          <w:rFonts w:ascii="Arial" w:eastAsia="Arial" w:hAnsi="Arial"/>
          <w:b/>
          <w:kern w:val="0"/>
          <w:sz w:val="22"/>
          <w:szCs w:val="20"/>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E53F71">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E53F71">
        <w:rPr>
          <w:rFonts w:ascii="Arial" w:eastAsia="Arial" w:hAnsi="Arial"/>
          <w:b/>
          <w:kern w:val="0"/>
          <w:sz w:val="22"/>
          <w:szCs w:val="20"/>
          <w:lang w:eastAsia="pl-PL"/>
        </w:rPr>
        <w:t>24.09</w:t>
      </w:r>
      <w:r w:rsidR="000A6DE6" w:rsidRPr="00D06BFE">
        <w:rPr>
          <w:rFonts w:ascii="Arial" w:eastAsia="Arial" w:hAnsi="Arial"/>
          <w:b/>
          <w:kern w:val="0"/>
          <w:sz w:val="22"/>
          <w:szCs w:val="20"/>
          <w:lang w:eastAsia="pl-PL"/>
        </w:rPr>
        <w:t>.</w:t>
      </w:r>
      <w:r w:rsidR="00A91D0C" w:rsidRPr="00D06BFE">
        <w:rPr>
          <w:rFonts w:ascii="Arial" w:eastAsia="Arial" w:hAnsi="Arial"/>
          <w:b/>
          <w:kern w:val="0"/>
          <w:sz w:val="22"/>
          <w:szCs w:val="20"/>
          <w:lang w:eastAsia="pl-PL"/>
        </w:rPr>
        <w:t>202</w:t>
      </w:r>
      <w:r w:rsidR="00AD2DB2" w:rsidRPr="00D06BFE">
        <w:rPr>
          <w:rFonts w:ascii="Arial" w:eastAsia="Arial" w:hAnsi="Arial"/>
          <w:b/>
          <w:kern w:val="0"/>
          <w:sz w:val="22"/>
          <w:szCs w:val="20"/>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lastRenderedPageBreak/>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651407">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00297D9F">
        <w:rPr>
          <w:rFonts w:ascii="Arial" w:eastAsia="Times New Roman" w:hAnsi="Arial"/>
          <w:b/>
          <w:sz w:val="22"/>
          <w:szCs w:val="22"/>
          <w:lang w:eastAsia="x-none"/>
        </w:rPr>
        <w:t>3</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042AF4" w:rsidP="00297D9F">
      <w:pPr>
        <w:autoSpaceDE w:val="0"/>
        <w:adjustRightInd w:val="0"/>
        <w:spacing w:after="120"/>
        <w:ind w:left="284"/>
        <w:jc w:val="both"/>
        <w:rPr>
          <w:rFonts w:ascii="Arial" w:eastAsia="Times New Roman" w:hAnsi="Arial"/>
          <w:b/>
          <w:sz w:val="22"/>
          <w:szCs w:val="22"/>
          <w:lang w:eastAsia="x-none"/>
        </w:rPr>
      </w:pPr>
      <w:r>
        <w:rPr>
          <w:rFonts w:ascii="Arial" w:eastAsia="Times New Roman" w:hAnsi="Arial"/>
          <w:b/>
          <w:sz w:val="22"/>
          <w:szCs w:val="22"/>
          <w:lang w:eastAsia="x-none"/>
        </w:rPr>
        <w:t xml:space="preserve">C – </w:t>
      </w:r>
      <w:r w:rsidR="00297D9F">
        <w:rPr>
          <w:rFonts w:ascii="Arial" w:eastAsia="Times New Roman" w:hAnsi="Arial"/>
          <w:b/>
          <w:sz w:val="22"/>
          <w:szCs w:val="22"/>
          <w:lang w:eastAsia="x-none"/>
        </w:rPr>
        <w:t>Okres gwarancji na krzesła z oparciem</w:t>
      </w:r>
      <w:r>
        <w:rPr>
          <w:rFonts w:ascii="Arial" w:eastAsia="Times New Roman" w:hAnsi="Arial"/>
          <w:b/>
          <w:sz w:val="22"/>
          <w:szCs w:val="22"/>
          <w:lang w:eastAsia="x-none"/>
        </w:rPr>
        <w:t xml:space="preserve"> – </w:t>
      </w:r>
      <w:r w:rsidR="00297D9F">
        <w:rPr>
          <w:rFonts w:ascii="Arial" w:eastAsia="Times New Roman" w:hAnsi="Arial"/>
          <w:b/>
          <w:sz w:val="22"/>
          <w:szCs w:val="22"/>
          <w:lang w:eastAsia="x-none"/>
        </w:rPr>
        <w:t>1</w:t>
      </w:r>
      <w:r w:rsidR="00651407" w:rsidRPr="0055115E">
        <w:rPr>
          <w:rFonts w:ascii="Arial" w:eastAsia="Times New Roman" w:hAnsi="Arial"/>
          <w:b/>
          <w:sz w:val="22"/>
          <w:szCs w:val="22"/>
          <w:lang w:eastAsia="x-none"/>
        </w:rPr>
        <w:t>0 %</w:t>
      </w:r>
    </w:p>
    <w:p w:rsidR="0011000E" w:rsidRPr="00042AF4" w:rsidRDefault="00C26058" w:rsidP="00297D9F">
      <w:pPr>
        <w:widowControl/>
        <w:tabs>
          <w:tab w:val="left" w:pos="700"/>
        </w:tabs>
        <w:suppressAutoHyphens w:val="0"/>
        <w:autoSpaceDN/>
        <w:spacing w:after="120"/>
        <w:ind w:left="360"/>
        <w:textAlignment w:val="auto"/>
        <w:rPr>
          <w:rFonts w:ascii="Arial" w:eastAsia="Arial" w:hAnsi="Arial"/>
          <w:kern w:val="0"/>
          <w:sz w:val="22"/>
          <w:szCs w:val="20"/>
          <w:lang w:eastAsia="pl-PL" w:bidi="ar-SA"/>
        </w:rPr>
      </w:pPr>
      <w:r w:rsidRPr="00042AF4">
        <w:rPr>
          <w:rFonts w:ascii="Arial" w:eastAsia="Arial" w:hAnsi="Arial"/>
          <w:kern w:val="0"/>
          <w:sz w:val="22"/>
          <w:szCs w:val="20"/>
          <w:lang w:eastAsia="pl-PL" w:bidi="ar-SA"/>
        </w:rPr>
        <w:t>Kryterium „</w:t>
      </w:r>
      <w:r w:rsidRPr="00042AF4">
        <w:rPr>
          <w:rFonts w:ascii="Arial" w:eastAsia="Arial" w:hAnsi="Arial"/>
          <w:b/>
          <w:kern w:val="0"/>
          <w:sz w:val="22"/>
          <w:szCs w:val="20"/>
          <w:lang w:eastAsia="pl-PL" w:bidi="ar-SA"/>
        </w:rPr>
        <w:t>Cena</w:t>
      </w:r>
      <w:r w:rsidRPr="00042AF4">
        <w:rPr>
          <w:rFonts w:ascii="Arial" w:eastAsia="Arial" w:hAnsi="Arial"/>
          <w:kern w:val="0"/>
          <w:sz w:val="22"/>
          <w:szCs w:val="20"/>
          <w:lang w:eastAsia="pl-PL" w:bidi="ar-SA"/>
        </w:rPr>
        <w:t>” będzie liczone w następujący sposób:</w:t>
      </w:r>
      <w:r w:rsidR="00850B22" w:rsidRPr="00042AF4">
        <w:rPr>
          <w:rFonts w:ascii="Arial" w:eastAsia="Arial" w:hAnsi="Arial"/>
          <w:kern w:val="0"/>
          <w:sz w:val="22"/>
          <w:szCs w:val="20"/>
          <w:lang w:eastAsia="pl-PL" w:bidi="ar-SA"/>
        </w:rPr>
        <w:t xml:space="preserve"> </w:t>
      </w:r>
      <w:r w:rsidRPr="00042AF4">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042AF4" w:rsidRPr="008E3CFB" w:rsidRDefault="00651407" w:rsidP="00042AF4">
      <w:pPr>
        <w:tabs>
          <w:tab w:val="left" w:pos="709"/>
        </w:tabs>
        <w:suppressAutoHyphens w:val="0"/>
        <w:autoSpaceDN/>
        <w:spacing w:after="200" w:line="276" w:lineRule="auto"/>
        <w:ind w:left="426"/>
        <w:jc w:val="both"/>
        <w:textAlignment w:val="auto"/>
        <w:rPr>
          <w:rFonts w:ascii="Arial" w:eastAsia="Calibri" w:hAnsi="Arial"/>
          <w:sz w:val="22"/>
          <w:szCs w:val="22"/>
        </w:rPr>
      </w:pPr>
      <w:r w:rsidRPr="00042AF4">
        <w:rPr>
          <w:rFonts w:ascii="Arial" w:eastAsia="Calibri" w:hAnsi="Arial"/>
          <w:sz w:val="22"/>
          <w:szCs w:val="22"/>
        </w:rPr>
        <w:t>Kryterium</w:t>
      </w:r>
      <w:r w:rsidRPr="0055115E">
        <w:rPr>
          <w:rFonts w:ascii="Arial" w:eastAsia="Calibri" w:hAnsi="Arial"/>
          <w:b/>
          <w:sz w:val="22"/>
          <w:szCs w:val="22"/>
        </w:rPr>
        <w:t xml:space="preserve"> „Termin dostawy” </w:t>
      </w:r>
      <w:r w:rsidR="00042AF4" w:rsidRPr="008E3CFB">
        <w:rPr>
          <w:rFonts w:ascii="Arial" w:eastAsia="Calibri" w:hAnsi="Arial"/>
          <w:sz w:val="22"/>
          <w:szCs w:val="22"/>
        </w:rPr>
        <w:t>będzie liczone w następujący sposób: najwyższą li</w:t>
      </w:r>
      <w:r w:rsidR="00297D9F">
        <w:rPr>
          <w:rFonts w:ascii="Arial" w:eastAsia="Calibri" w:hAnsi="Arial"/>
          <w:sz w:val="22"/>
          <w:szCs w:val="22"/>
        </w:rPr>
        <w:t>czbę punktów za to kryterium (3</w:t>
      </w:r>
      <w:r w:rsidR="00042AF4">
        <w:rPr>
          <w:rFonts w:ascii="Arial" w:eastAsia="Calibri" w:hAnsi="Arial"/>
          <w:sz w:val="22"/>
          <w:szCs w:val="22"/>
        </w:rPr>
        <w:t>0</w:t>
      </w:r>
      <w:r w:rsidR="00042AF4" w:rsidRPr="008E3CFB">
        <w:rPr>
          <w:rFonts w:ascii="Arial" w:eastAsia="Calibri" w:hAnsi="Arial"/>
          <w:sz w:val="22"/>
          <w:szCs w:val="22"/>
        </w:rPr>
        <w:t xml:space="preserve"> pkt) otrzyma oferta o najkrótszym okresie realizacji zamówienia (wykazanym </w:t>
      </w:r>
      <w:r w:rsidR="00042AF4">
        <w:rPr>
          <w:rFonts w:ascii="Arial" w:eastAsia="Calibri" w:hAnsi="Arial"/>
          <w:sz w:val="22"/>
          <w:szCs w:val="22"/>
        </w:rPr>
        <w:br/>
      </w:r>
      <w:r w:rsidR="00042AF4" w:rsidRPr="008E3CFB">
        <w:rPr>
          <w:rFonts w:ascii="Arial" w:eastAsia="Calibri" w:hAnsi="Arial"/>
          <w:sz w:val="22"/>
          <w:szCs w:val="22"/>
        </w:rPr>
        <w:t>w Formularzu ofertowym). Pozostali Wykonawcy odpowiednio mniej:</w:t>
      </w:r>
    </w:p>
    <w:p w:rsidR="00297D9F" w:rsidRDefault="00297D9F" w:rsidP="00297D9F">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 xml:space="preserve">5 dni </w:t>
      </w:r>
      <w:r w:rsidRPr="0055115E">
        <w:rPr>
          <w:rFonts w:ascii="Arial" w:eastAsia="Calibri" w:hAnsi="Arial"/>
          <w:sz w:val="22"/>
          <w:szCs w:val="22"/>
          <w:lang w:eastAsia="en-US"/>
        </w:rPr>
        <w:t>– 0 pkt</w:t>
      </w:r>
      <w:r>
        <w:rPr>
          <w:rFonts w:ascii="Arial" w:eastAsia="Calibri" w:hAnsi="Arial"/>
          <w:sz w:val="22"/>
          <w:szCs w:val="22"/>
          <w:lang w:eastAsia="en-US"/>
        </w:rPr>
        <w:t xml:space="preserve">  </w:t>
      </w:r>
    </w:p>
    <w:p w:rsidR="00297D9F" w:rsidRDefault="00297D9F" w:rsidP="00297D9F">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 xml:space="preserve">4 dni </w:t>
      </w:r>
      <w:r w:rsidRPr="0055115E">
        <w:rPr>
          <w:rFonts w:ascii="Arial" w:eastAsia="Calibri" w:hAnsi="Arial"/>
          <w:sz w:val="22"/>
          <w:szCs w:val="22"/>
          <w:lang w:eastAsia="en-US"/>
        </w:rPr>
        <w:t xml:space="preserve">– </w:t>
      </w:r>
      <w:r>
        <w:rPr>
          <w:rFonts w:ascii="Arial" w:eastAsia="Calibri" w:hAnsi="Arial"/>
          <w:sz w:val="22"/>
          <w:szCs w:val="22"/>
          <w:lang w:eastAsia="en-US"/>
        </w:rPr>
        <w:t>5</w:t>
      </w:r>
      <w:r w:rsidRPr="0055115E">
        <w:rPr>
          <w:rFonts w:ascii="Arial" w:eastAsia="Calibri" w:hAnsi="Arial"/>
          <w:sz w:val="22"/>
          <w:szCs w:val="22"/>
          <w:lang w:eastAsia="en-US"/>
        </w:rPr>
        <w:t xml:space="preserve"> pkt</w:t>
      </w:r>
      <w:r>
        <w:rPr>
          <w:rFonts w:ascii="Arial" w:eastAsia="Calibri" w:hAnsi="Arial"/>
          <w:sz w:val="22"/>
          <w:szCs w:val="22"/>
          <w:lang w:eastAsia="en-US"/>
        </w:rPr>
        <w:t xml:space="preserve"> </w:t>
      </w:r>
    </w:p>
    <w:p w:rsidR="00297D9F" w:rsidRPr="0055115E" w:rsidRDefault="00297D9F" w:rsidP="00297D9F">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3 dni – </w:t>
      </w:r>
      <w:r>
        <w:rPr>
          <w:rFonts w:ascii="Arial" w:eastAsia="Calibri" w:hAnsi="Arial"/>
          <w:sz w:val="22"/>
          <w:szCs w:val="22"/>
          <w:lang w:eastAsia="en-US"/>
        </w:rPr>
        <w:t>1</w:t>
      </w:r>
      <w:r w:rsidRPr="0055115E">
        <w:rPr>
          <w:rFonts w:ascii="Arial" w:eastAsia="Calibri" w:hAnsi="Arial"/>
          <w:sz w:val="22"/>
          <w:szCs w:val="22"/>
          <w:lang w:eastAsia="en-US"/>
        </w:rPr>
        <w:t>0 pkt</w:t>
      </w:r>
    </w:p>
    <w:p w:rsidR="00297D9F" w:rsidRPr="0055115E" w:rsidRDefault="00297D9F" w:rsidP="00297D9F">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 </w:t>
      </w:r>
      <w:r>
        <w:rPr>
          <w:rFonts w:ascii="Arial" w:eastAsia="Calibri" w:hAnsi="Arial"/>
          <w:sz w:val="22"/>
          <w:szCs w:val="22"/>
          <w:lang w:eastAsia="en-US"/>
        </w:rPr>
        <w:t>20</w:t>
      </w:r>
      <w:r w:rsidRPr="0055115E">
        <w:rPr>
          <w:rFonts w:ascii="Arial" w:eastAsia="Calibri" w:hAnsi="Arial"/>
          <w:sz w:val="22"/>
          <w:szCs w:val="22"/>
          <w:lang w:eastAsia="en-US"/>
        </w:rPr>
        <w:t xml:space="preserve"> pkt</w:t>
      </w:r>
    </w:p>
    <w:p w:rsidR="00297D9F" w:rsidRPr="0055115E" w:rsidRDefault="00297D9F" w:rsidP="00297D9F">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w:t>
      </w:r>
      <w:r>
        <w:rPr>
          <w:rFonts w:ascii="Arial" w:eastAsia="Calibri" w:hAnsi="Arial"/>
          <w:sz w:val="22"/>
          <w:szCs w:val="22"/>
          <w:lang w:eastAsia="en-US"/>
        </w:rPr>
        <w:t>– 3</w:t>
      </w:r>
      <w:r w:rsidRPr="0055115E">
        <w:rPr>
          <w:rFonts w:ascii="Arial" w:eastAsia="Calibri" w:hAnsi="Arial"/>
          <w:sz w:val="22"/>
          <w:szCs w:val="22"/>
          <w:lang w:eastAsia="en-US"/>
        </w:rPr>
        <w:t>0 pkt</w:t>
      </w:r>
    </w:p>
    <w:p w:rsidR="00042AF4" w:rsidRPr="0055115E" w:rsidRDefault="00042AF4" w:rsidP="00042AF4">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042AF4" w:rsidRPr="0055115E" w:rsidRDefault="00042AF4" w:rsidP="00297D9F">
      <w:pPr>
        <w:spacing w:after="120" w:line="276" w:lineRule="auto"/>
        <w:ind w:left="426"/>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C87112">
        <w:rPr>
          <w:rFonts w:ascii="Arial" w:eastAsia="Calibri" w:hAnsi="Arial"/>
          <w:b/>
          <w:sz w:val="22"/>
          <w:szCs w:val="22"/>
        </w:rPr>
        <w:t>max</w:t>
      </w:r>
      <w:r w:rsidRPr="00C87112">
        <w:rPr>
          <w:rFonts w:ascii="Arial" w:eastAsia="Calibri" w:hAnsi="Arial"/>
          <w:sz w:val="22"/>
          <w:szCs w:val="22"/>
        </w:rPr>
        <w:t xml:space="preserve"> </w:t>
      </w:r>
      <w:r w:rsidR="00297D9F">
        <w:rPr>
          <w:rFonts w:ascii="Arial" w:eastAsia="Calibri" w:hAnsi="Arial"/>
          <w:b/>
          <w:sz w:val="22"/>
          <w:szCs w:val="22"/>
        </w:rPr>
        <w:t>5</w:t>
      </w:r>
      <w:r w:rsidRPr="00C87112">
        <w:rPr>
          <w:rFonts w:ascii="Arial" w:eastAsia="Calibri" w:hAnsi="Arial"/>
          <w:b/>
          <w:sz w:val="22"/>
          <w:szCs w:val="22"/>
        </w:rPr>
        <w:t xml:space="preserve"> dni</w:t>
      </w:r>
      <w:r>
        <w:rPr>
          <w:rFonts w:ascii="Arial" w:eastAsia="Calibri" w:hAnsi="Arial"/>
          <w:b/>
          <w:sz w:val="22"/>
          <w:szCs w:val="22"/>
        </w:rPr>
        <w:t xml:space="preserve"> </w:t>
      </w:r>
      <w:r w:rsidR="00297D9F">
        <w:rPr>
          <w:rFonts w:ascii="Arial" w:eastAsia="Calibri" w:hAnsi="Arial"/>
          <w:b/>
          <w:sz w:val="22"/>
          <w:szCs w:val="22"/>
        </w:rPr>
        <w:t>robocz</w:t>
      </w:r>
      <w:r>
        <w:rPr>
          <w:rFonts w:ascii="Arial" w:eastAsia="Calibri" w:hAnsi="Arial"/>
          <w:b/>
          <w:sz w:val="22"/>
          <w:szCs w:val="22"/>
        </w:rPr>
        <w:t>ych</w:t>
      </w:r>
      <w:r w:rsidRPr="00C87112">
        <w:rPr>
          <w:rFonts w:ascii="Arial" w:eastAsia="Calibri" w:hAnsi="Arial"/>
          <w:sz w:val="22"/>
          <w:szCs w:val="22"/>
        </w:rPr>
        <w:t>).</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297D9F" w:rsidRPr="007463A2" w:rsidRDefault="00651407" w:rsidP="00297D9F">
      <w:pPr>
        <w:widowControl/>
        <w:suppressAutoHyphens w:val="0"/>
        <w:autoSpaceDN/>
        <w:spacing w:after="120" w:line="276" w:lineRule="auto"/>
        <w:ind w:left="425"/>
        <w:jc w:val="both"/>
        <w:textAlignment w:val="auto"/>
        <w:rPr>
          <w:rFonts w:ascii="Arial" w:eastAsia="Times New Roman" w:hAnsi="Arial"/>
          <w:kern w:val="0"/>
          <w:sz w:val="22"/>
          <w:szCs w:val="22"/>
          <w:lang w:eastAsia="pl-PL" w:bidi="ar-SA"/>
        </w:rPr>
      </w:pPr>
      <w:r w:rsidRPr="00C64549">
        <w:rPr>
          <w:rFonts w:ascii="Arial" w:eastAsia="Calibri" w:hAnsi="Arial"/>
          <w:sz w:val="22"/>
          <w:szCs w:val="22"/>
        </w:rPr>
        <w:t>Kryterium</w:t>
      </w:r>
      <w:r w:rsidRPr="00C64549">
        <w:rPr>
          <w:rFonts w:ascii="Arial" w:eastAsia="Calibri" w:hAnsi="Arial"/>
          <w:b/>
          <w:sz w:val="22"/>
          <w:szCs w:val="22"/>
        </w:rPr>
        <w:t xml:space="preserve"> „</w:t>
      </w:r>
      <w:r w:rsidR="00297D9F">
        <w:rPr>
          <w:rFonts w:ascii="Arial" w:eastAsia="Calibri" w:hAnsi="Arial"/>
          <w:b/>
          <w:sz w:val="22"/>
          <w:szCs w:val="22"/>
        </w:rPr>
        <w:t>Okres gwarancji na krzesła z oparciem</w:t>
      </w:r>
      <w:r w:rsidRPr="00C64549">
        <w:rPr>
          <w:rFonts w:ascii="Arial" w:eastAsia="Calibri" w:hAnsi="Arial"/>
          <w:b/>
          <w:sz w:val="22"/>
          <w:szCs w:val="22"/>
        </w:rPr>
        <w:t>”</w:t>
      </w:r>
      <w:r w:rsidRPr="00C64549">
        <w:rPr>
          <w:rFonts w:ascii="Arial" w:eastAsia="Calibri" w:hAnsi="Arial"/>
          <w:sz w:val="22"/>
          <w:szCs w:val="22"/>
        </w:rPr>
        <w:t xml:space="preserve"> </w:t>
      </w:r>
      <w:r w:rsidR="00297D9F" w:rsidRPr="007463A2">
        <w:rPr>
          <w:rFonts w:ascii="Arial" w:eastAsia="Times New Roman" w:hAnsi="Arial"/>
          <w:kern w:val="0"/>
          <w:sz w:val="22"/>
          <w:szCs w:val="22"/>
          <w:lang w:eastAsia="pl-PL" w:bidi="ar-SA"/>
        </w:rPr>
        <w:t>będzie liczone w następujący sposób: najwyższą l</w:t>
      </w:r>
      <w:r w:rsidR="00297D9F">
        <w:rPr>
          <w:rFonts w:ascii="Arial" w:eastAsia="Times New Roman" w:hAnsi="Arial"/>
          <w:kern w:val="0"/>
          <w:sz w:val="22"/>
          <w:szCs w:val="22"/>
          <w:lang w:eastAsia="pl-PL" w:bidi="ar-SA"/>
        </w:rPr>
        <w:t>iczbę punktów za to kryterium (1</w:t>
      </w:r>
      <w:r w:rsidR="00297D9F" w:rsidRPr="007463A2">
        <w:rPr>
          <w:rFonts w:ascii="Arial" w:eastAsia="Times New Roman" w:hAnsi="Arial"/>
          <w:kern w:val="0"/>
          <w:sz w:val="22"/>
          <w:szCs w:val="22"/>
          <w:lang w:eastAsia="pl-PL" w:bidi="ar-SA"/>
        </w:rPr>
        <w:t>0 pkt) otrzyma oferta o najdłuższym zaoferowanym okresie gwarancji (wykazanym w Formularzu ofertowym). Pozostali Wykonawcy odpowiednio</w:t>
      </w:r>
      <w:r w:rsidR="00642B7E">
        <w:rPr>
          <w:rFonts w:ascii="Arial" w:eastAsia="Times New Roman" w:hAnsi="Arial"/>
          <w:kern w:val="0"/>
          <w:sz w:val="22"/>
          <w:szCs w:val="22"/>
          <w:lang w:eastAsia="pl-PL" w:bidi="ar-SA"/>
        </w:rPr>
        <w:t xml:space="preserve"> </w:t>
      </w:r>
      <w:r w:rsidR="00642B7E" w:rsidRPr="00860C41">
        <w:rPr>
          <w:rFonts w:ascii="Arial" w:eastAsia="Calibri" w:hAnsi="Arial"/>
          <w:kern w:val="0"/>
          <w:sz w:val="22"/>
          <w:szCs w:val="22"/>
          <w:lang w:eastAsia="en-US" w:bidi="ar-SA"/>
        </w:rPr>
        <w:t>mniej, stosownie do wzoru</w:t>
      </w:r>
      <w:r w:rsidR="00297D9F" w:rsidRPr="007463A2">
        <w:rPr>
          <w:rFonts w:ascii="Arial" w:eastAsia="Times New Roman" w:hAnsi="Arial"/>
          <w:kern w:val="0"/>
          <w:sz w:val="22"/>
          <w:szCs w:val="22"/>
          <w:lang w:eastAsia="pl-PL" w:bidi="ar-SA"/>
        </w:rPr>
        <w:t>:</w:t>
      </w:r>
    </w:p>
    <w:p w:rsidR="00642B7E" w:rsidRPr="00860C41" w:rsidRDefault="00642B7E" w:rsidP="00642B7E">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Okres gwarancji </w:t>
      </w:r>
      <w:r w:rsidRPr="00860C41">
        <w:rPr>
          <w:rFonts w:ascii="Arial" w:eastAsia="Calibri" w:hAnsi="Arial"/>
          <w:kern w:val="0"/>
          <w:sz w:val="22"/>
          <w:szCs w:val="22"/>
          <w:lang w:eastAsia="en-US" w:bidi="ar-SA"/>
        </w:rPr>
        <w:t>oferty badanej</w:t>
      </w:r>
    </w:p>
    <w:p w:rsidR="00642B7E" w:rsidRPr="00F66076" w:rsidRDefault="00642B7E" w:rsidP="00642B7E">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642B7E" w:rsidRPr="00860C41" w:rsidRDefault="00642B7E" w:rsidP="00642B7E">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 xml:space="preserve">gwarancji </w:t>
      </w:r>
    </w:p>
    <w:p w:rsidR="001C0A1C" w:rsidRPr="0055115E" w:rsidRDefault="001C0A1C" w:rsidP="001C0A1C">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42B7E" w:rsidRPr="00860C41" w:rsidRDefault="00642B7E" w:rsidP="00642B7E">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 xml:space="preserve">minimalny okres gwarancji tj. </w:t>
      </w:r>
      <w:r w:rsidRPr="00642B7E">
        <w:rPr>
          <w:rFonts w:ascii="Arial" w:eastAsia="Times New Roman" w:hAnsi="Arial"/>
          <w:b/>
          <w:kern w:val="0"/>
          <w:sz w:val="22"/>
          <w:szCs w:val="22"/>
          <w:lang w:bidi="ar-SA"/>
        </w:rPr>
        <w:t>24 miesiące</w:t>
      </w:r>
      <w:r>
        <w:rPr>
          <w:rFonts w:ascii="Arial" w:eastAsia="Times New Roman" w:hAnsi="Arial"/>
          <w:kern w:val="0"/>
          <w:sz w:val="22"/>
          <w:szCs w:val="22"/>
          <w:lang w:bidi="ar-SA"/>
        </w:rPr>
        <w:t xml:space="preserv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w:t>
      </w:r>
      <w:r w:rsidRPr="00860C41">
        <w:rPr>
          <w:rFonts w:ascii="Arial" w:eastAsia="Times New Roman" w:hAnsi="Arial"/>
          <w:kern w:val="0"/>
          <w:sz w:val="22"/>
          <w:szCs w:val="22"/>
          <w:lang w:bidi="ar-SA"/>
        </w:rPr>
        <w:t xml:space="preserve">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br/>
      </w:r>
      <w:r w:rsidRPr="00860C41">
        <w:rPr>
          <w:rFonts w:ascii="Arial" w:eastAsia="Times New Roman" w:hAnsi="Arial"/>
          <w:kern w:val="0"/>
          <w:sz w:val="22"/>
          <w:szCs w:val="22"/>
          <w:lang w:bidi="ar-SA"/>
        </w:rPr>
        <w:t>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dłuższy niż 60 miesięcy, Zamawiający przyjmie do oceny oferty wartość maksymalną tj. 60 miesięcy.</w:t>
      </w:r>
    </w:p>
    <w:p w:rsidR="001C0A1C" w:rsidRDefault="00297D9F" w:rsidP="001C0A1C">
      <w:pPr>
        <w:spacing w:after="120" w:line="276" w:lineRule="auto"/>
        <w:ind w:left="426"/>
        <w:jc w:val="both"/>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lastRenderedPageBreak/>
        <w:t xml:space="preserve">W przypadku zaoferowania przez Wykonawcę krótszego niż </w:t>
      </w:r>
      <w:r>
        <w:rPr>
          <w:rFonts w:ascii="Arial" w:eastAsia="Times New Roman" w:hAnsi="Arial"/>
          <w:kern w:val="0"/>
          <w:sz w:val="22"/>
          <w:szCs w:val="22"/>
          <w:lang w:eastAsia="pl-PL" w:bidi="ar-SA"/>
        </w:rPr>
        <w:t>24 miesiące</w:t>
      </w:r>
      <w:r w:rsidRPr="007463A2">
        <w:rPr>
          <w:rFonts w:ascii="Arial" w:eastAsia="Times New Roman" w:hAnsi="Arial"/>
          <w:kern w:val="0"/>
          <w:sz w:val="22"/>
          <w:szCs w:val="22"/>
          <w:lang w:eastAsia="pl-PL" w:bidi="ar-SA"/>
        </w:rPr>
        <w:t xml:space="preserve"> okresu gwarancji </w:t>
      </w:r>
      <w:r w:rsidR="001C0A1C">
        <w:rPr>
          <w:rFonts w:ascii="Arial" w:eastAsia="Times New Roman" w:hAnsi="Arial"/>
          <w:kern w:val="0"/>
          <w:sz w:val="22"/>
          <w:szCs w:val="22"/>
          <w:lang w:eastAsia="pl-PL" w:bidi="ar-SA"/>
        </w:rPr>
        <w:t xml:space="preserve">na krzesła </w:t>
      </w:r>
      <w:r w:rsidR="00642B7E">
        <w:rPr>
          <w:rFonts w:ascii="Arial" w:eastAsia="Times New Roman" w:hAnsi="Arial"/>
          <w:kern w:val="0"/>
          <w:sz w:val="22"/>
          <w:szCs w:val="22"/>
          <w:lang w:eastAsia="pl-PL" w:bidi="ar-SA"/>
        </w:rPr>
        <w:br/>
      </w:r>
      <w:r w:rsidR="001C0A1C">
        <w:rPr>
          <w:rFonts w:ascii="Arial" w:eastAsia="Times New Roman" w:hAnsi="Arial"/>
          <w:kern w:val="0"/>
          <w:sz w:val="22"/>
          <w:szCs w:val="22"/>
          <w:lang w:eastAsia="pl-PL" w:bidi="ar-SA"/>
        </w:rPr>
        <w:t>z oparciem</w:t>
      </w:r>
      <w:r w:rsidRPr="007463A2">
        <w:rPr>
          <w:rFonts w:ascii="Arial" w:eastAsia="Times New Roman" w:hAnsi="Arial"/>
          <w:kern w:val="0"/>
          <w:sz w:val="22"/>
          <w:szCs w:val="22"/>
          <w:lang w:eastAsia="pl-PL" w:bidi="ar-SA"/>
        </w:rPr>
        <w:t>, Zamawiający odrzuci ofe</w:t>
      </w:r>
      <w:r>
        <w:rPr>
          <w:rFonts w:ascii="Arial" w:eastAsia="Times New Roman" w:hAnsi="Arial"/>
          <w:kern w:val="0"/>
          <w:sz w:val="22"/>
          <w:szCs w:val="22"/>
          <w:lang w:eastAsia="pl-PL" w:bidi="ar-SA"/>
        </w:rPr>
        <w:t>rtę Wykonawcy jako niezgodną z S</w:t>
      </w:r>
      <w:r w:rsidRPr="007463A2">
        <w:rPr>
          <w:rFonts w:ascii="Arial" w:eastAsia="Times New Roman" w:hAnsi="Arial"/>
          <w:kern w:val="0"/>
          <w:sz w:val="22"/>
          <w:szCs w:val="22"/>
          <w:lang w:eastAsia="pl-PL" w:bidi="ar-SA"/>
        </w:rPr>
        <w:t>WZ.</w:t>
      </w:r>
      <w:r w:rsidR="001C0A1C">
        <w:rPr>
          <w:rFonts w:ascii="Arial" w:eastAsia="Times New Roman" w:hAnsi="Arial"/>
          <w:kern w:val="0"/>
          <w:sz w:val="22"/>
          <w:szCs w:val="22"/>
          <w:lang w:eastAsia="pl-PL" w:bidi="ar-SA"/>
        </w:rPr>
        <w:t xml:space="preserve"> </w:t>
      </w:r>
    </w:p>
    <w:p w:rsidR="00651407" w:rsidRPr="00651407" w:rsidRDefault="00651407" w:rsidP="00297D9F">
      <w:pPr>
        <w:spacing w:after="120" w:line="276" w:lineRule="auto"/>
        <w:ind w:left="426"/>
        <w:jc w:val="both"/>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001C0A1C">
        <w:rPr>
          <w:rFonts w:ascii="Arial" w:hAnsi="Arial"/>
          <w:iCs/>
          <w:sz w:val="22"/>
          <w:szCs w:val="22"/>
          <w:lang w:eastAsia="x-none"/>
        </w:rPr>
        <w:br/>
      </w:r>
      <w:r w:rsidRPr="00651407">
        <w:rPr>
          <w:rFonts w:ascii="Arial" w:hAnsi="Arial"/>
          <w:iCs/>
          <w:sz w:val="22"/>
          <w:szCs w:val="22"/>
          <w:lang w:val="x-none" w:eastAsia="x-none"/>
        </w:rPr>
        <w:t xml:space="preserve">w niniejszej SIWZ, spośród ofert nie podlegających odrzuceniu, tj. tę ofertę, która w wyniku </w:t>
      </w:r>
      <w:r w:rsidR="001C0A1C">
        <w:rPr>
          <w:rFonts w:ascii="Arial" w:hAnsi="Arial"/>
          <w:iCs/>
          <w:sz w:val="22"/>
          <w:szCs w:val="22"/>
          <w:lang w:eastAsia="x-none"/>
        </w:rPr>
        <w:t>p</w:t>
      </w:r>
      <w:r w:rsidR="001C0A1C" w:rsidRPr="00651407">
        <w:rPr>
          <w:rFonts w:ascii="Arial" w:hAnsi="Arial"/>
          <w:iCs/>
          <w:sz w:val="22"/>
          <w:szCs w:val="22"/>
          <w:lang w:val="x-none" w:eastAsia="x-none"/>
        </w:rPr>
        <w:t>rzeprowadzonej</w:t>
      </w:r>
      <w:r w:rsidRPr="00651407">
        <w:rPr>
          <w:rFonts w:ascii="Arial" w:hAnsi="Arial"/>
          <w:iCs/>
          <w:sz w:val="22"/>
          <w:szCs w:val="22"/>
          <w:lang w:val="x-none" w:eastAsia="x-none"/>
        </w:rPr>
        <w:t xml:space="preserve"> oceny uzyska najwyższą liczbę punktów, wyliczoną jako suma punktó</w:t>
      </w:r>
      <w:r w:rsidRPr="00651407">
        <w:rPr>
          <w:rFonts w:ascii="Arial" w:hAnsi="Arial"/>
          <w:iCs/>
          <w:sz w:val="22"/>
          <w:szCs w:val="22"/>
          <w:lang w:eastAsia="x-none"/>
        </w:rPr>
        <w:t>w uzyskanych za kryteri</w:t>
      </w:r>
      <w:r w:rsidR="001C0A1C">
        <w:rPr>
          <w:rFonts w:ascii="Arial" w:hAnsi="Arial"/>
          <w:iCs/>
          <w:sz w:val="22"/>
          <w:szCs w:val="22"/>
          <w:lang w:eastAsia="x-none"/>
        </w:rPr>
        <w:t>a</w:t>
      </w:r>
      <w:r w:rsidRPr="00651407">
        <w:rPr>
          <w:rFonts w:ascii="Arial" w:hAnsi="Arial"/>
          <w:sz w:val="22"/>
          <w:szCs w:val="22"/>
          <w:lang w:eastAsia="x-none"/>
        </w:rPr>
        <w:t xml:space="preserve">, tj. </w:t>
      </w:r>
      <w:r w:rsidRPr="00651407">
        <w:rPr>
          <w:rFonts w:ascii="Arial" w:hAnsi="Arial"/>
          <w:iCs/>
          <w:sz w:val="22"/>
          <w:szCs w:val="22"/>
          <w:lang w:eastAsia="x-none"/>
        </w:rPr>
        <w:t>A+B+C.</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1C0A1C">
        <w:rPr>
          <w:rFonts w:ascii="Arial" w:hAnsi="Arial"/>
          <w:sz w:val="22"/>
          <w:szCs w:val="22"/>
        </w:rPr>
        <w:t>Katarzyna Słota</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1C0A1C" w:rsidRPr="00FC1325">
        <w:rPr>
          <w:rFonts w:ascii="Arial" w:hAnsi="Arial"/>
          <w:sz w:val="22"/>
          <w:szCs w:val="22"/>
        </w:rPr>
        <w:t xml:space="preserve">18 oraz art. 74 ust. </w:t>
      </w:r>
      <w:r w:rsidR="001C0A1C">
        <w:rPr>
          <w:rFonts w:ascii="Arial" w:hAnsi="Arial"/>
          <w:sz w:val="22"/>
          <w:szCs w:val="22"/>
        </w:rPr>
        <w:t>4</w:t>
      </w:r>
      <w:r w:rsidR="001C0A1C" w:rsidRPr="0025642A">
        <w:rPr>
          <w:rFonts w:ascii="Arial" w:hAnsi="Arial"/>
          <w:sz w:val="22"/>
          <w:szCs w:val="22"/>
        </w:rPr>
        <w:t xml:space="preserve"> ustawy z dnia </w:t>
      </w:r>
      <w:r w:rsidR="001C0A1C">
        <w:rPr>
          <w:rFonts w:ascii="Arial" w:hAnsi="Arial"/>
          <w:sz w:val="22"/>
          <w:szCs w:val="22"/>
        </w:rPr>
        <w:t>11 września 2019</w:t>
      </w:r>
      <w:r w:rsidR="001C0A1C"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 xml:space="preserve">tj. Dz. U. 2019 r. poz. </w:t>
      </w:r>
      <w:r w:rsidR="001C0A1C">
        <w:rPr>
          <w:rFonts w:ascii="Arial" w:hAnsi="Arial"/>
          <w:color w:val="000000"/>
          <w:sz w:val="22"/>
          <w:szCs w:val="22"/>
          <w:lang w:eastAsia="pl-PL"/>
        </w:rPr>
        <w:t xml:space="preserve">2019 z </w:t>
      </w:r>
      <w:proofErr w:type="spellStart"/>
      <w:r w:rsidR="001C0A1C">
        <w:rPr>
          <w:rFonts w:ascii="Arial" w:hAnsi="Arial"/>
          <w:color w:val="000000"/>
          <w:sz w:val="22"/>
          <w:szCs w:val="22"/>
          <w:lang w:eastAsia="pl-PL"/>
        </w:rPr>
        <w:t>późn</w:t>
      </w:r>
      <w:proofErr w:type="spellEnd"/>
      <w:r w:rsidR="001C0A1C">
        <w:rPr>
          <w:rFonts w:ascii="Arial" w:hAnsi="Arial"/>
          <w:color w:val="000000"/>
          <w:sz w:val="22"/>
          <w:szCs w:val="22"/>
          <w:lang w:eastAsia="pl-PL"/>
        </w:rPr>
        <w:t>.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xml:space="preserve">− na podstawie art. 15 RODO prawo dostępu do danych osobowych Pani/Pana dotyczących; na </w:t>
      </w:r>
      <w:r w:rsidRPr="0025642A">
        <w:rPr>
          <w:rFonts w:ascii="Arial" w:hAnsi="Arial"/>
          <w:sz w:val="22"/>
          <w:szCs w:val="22"/>
        </w:rPr>
        <w:lastRenderedPageBreak/>
        <w:t>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8667F5">
        <w:rPr>
          <w:rFonts w:ascii="Arial" w:hAnsi="Arial" w:cs="Arial"/>
        </w:rPr>
        <w:t>-</w:t>
      </w:r>
      <w:r w:rsidR="00D95549" w:rsidRPr="00D95549">
        <w:rPr>
          <w:rFonts w:ascii="Arial" w:hAnsi="Arial" w:cs="Arial"/>
        </w:rPr>
        <w:t xml:space="preserve"> załącz</w:t>
      </w:r>
      <w:r w:rsidR="00602D83">
        <w:rPr>
          <w:rFonts w:ascii="Arial" w:hAnsi="Arial" w:cs="Arial"/>
        </w:rPr>
        <w:t>nik nr 3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8667F5">
        <w:rPr>
          <w:rFonts w:ascii="Arial" w:hAnsi="Arial" w:cs="Arial"/>
        </w:rPr>
        <w:t>-</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C64549">
        <w:rPr>
          <w:rFonts w:ascii="Arial" w:hAnsi="Arial" w:cs="Arial"/>
        </w:rPr>
        <w:t>,</w:t>
      </w:r>
    </w:p>
    <w:p w:rsidR="00423C62" w:rsidRPr="00423C62" w:rsidRDefault="00C64549"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Wzór protokołu odbioru </w:t>
      </w:r>
      <w:r w:rsidR="008667F5">
        <w:rPr>
          <w:rFonts w:ascii="Arial" w:hAnsi="Arial" w:cs="Arial"/>
        </w:rPr>
        <w:t>-</w:t>
      </w:r>
      <w:r>
        <w:rPr>
          <w:rFonts w:ascii="Arial" w:hAnsi="Arial" w:cs="Arial"/>
        </w:rPr>
        <w:t xml:space="preserve"> załącznik nr 5 do SWZ</w:t>
      </w:r>
      <w:r w:rsidR="00CB0205">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61" w:rsidRDefault="00062461">
      <w:r>
        <w:separator/>
      </w:r>
    </w:p>
  </w:endnote>
  <w:endnote w:type="continuationSeparator" w:id="0">
    <w:p w:rsidR="00062461" w:rsidRDefault="0006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6153F">
      <w:rPr>
        <w:rFonts w:ascii="Ubuntu, Arial" w:hAnsi="Ubuntu, Arial" w:cs="Ubuntu, Arial"/>
        <w:bCs/>
        <w:noProof/>
        <w:sz w:val="16"/>
        <w:szCs w:val="16"/>
      </w:rPr>
      <w:t>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6153F">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61" w:rsidRDefault="00062461">
      <w:r>
        <w:rPr>
          <w:color w:val="000000"/>
        </w:rPr>
        <w:separator/>
      </w:r>
    </w:p>
  </w:footnote>
  <w:footnote w:type="continuationSeparator" w:id="0">
    <w:p w:rsidR="00062461" w:rsidRDefault="0006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7E3790"/>
    <w:multiLevelType w:val="hybridMultilevel"/>
    <w:tmpl w:val="8C3A2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0"/>
  </w:num>
  <w:num w:numId="3">
    <w:abstractNumId w:val="13"/>
  </w:num>
  <w:num w:numId="4">
    <w:abstractNumId w:val="19"/>
  </w:num>
  <w:num w:numId="5">
    <w:abstractNumId w:val="22"/>
  </w:num>
  <w:num w:numId="6">
    <w:abstractNumId w:val="45"/>
  </w:num>
  <w:num w:numId="7">
    <w:abstractNumId w:val="58"/>
  </w:num>
  <w:num w:numId="8">
    <w:abstractNumId w:val="57"/>
  </w:num>
  <w:num w:numId="9">
    <w:abstractNumId w:val="72"/>
  </w:num>
  <w:num w:numId="10">
    <w:abstractNumId w:val="64"/>
  </w:num>
  <w:num w:numId="11">
    <w:abstractNumId w:val="27"/>
  </w:num>
  <w:num w:numId="12">
    <w:abstractNumId w:val="24"/>
  </w:num>
  <w:num w:numId="13">
    <w:abstractNumId w:val="10"/>
  </w:num>
  <w:num w:numId="14">
    <w:abstractNumId w:val="34"/>
  </w:num>
  <w:num w:numId="15">
    <w:abstractNumId w:val="6"/>
  </w:num>
  <w:num w:numId="16">
    <w:abstractNumId w:val="61"/>
  </w:num>
  <w:num w:numId="17">
    <w:abstractNumId w:val="5"/>
  </w:num>
  <w:num w:numId="18">
    <w:abstractNumId w:val="49"/>
  </w:num>
  <w:num w:numId="19">
    <w:abstractNumId w:val="73"/>
  </w:num>
  <w:num w:numId="20">
    <w:abstractNumId w:val="60"/>
  </w:num>
  <w:num w:numId="21">
    <w:abstractNumId w:val="25"/>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6"/>
  </w:num>
  <w:num w:numId="29">
    <w:abstractNumId w:val="16"/>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8"/>
  </w:num>
  <w:num w:numId="34">
    <w:abstractNumId w:val="8"/>
  </w:num>
  <w:num w:numId="35">
    <w:abstractNumId w:val="37"/>
  </w:num>
  <w:num w:numId="36">
    <w:abstractNumId w:val="70"/>
  </w:num>
  <w:num w:numId="37">
    <w:abstractNumId w:val="28"/>
  </w:num>
  <w:num w:numId="38">
    <w:abstractNumId w:val="30"/>
  </w:num>
  <w:num w:numId="39">
    <w:abstractNumId w:val="69"/>
  </w:num>
  <w:num w:numId="40">
    <w:abstractNumId w:val="62"/>
  </w:num>
  <w:num w:numId="41">
    <w:abstractNumId w:val="39"/>
  </w:num>
  <w:num w:numId="42">
    <w:abstractNumId w:val="43"/>
  </w:num>
  <w:num w:numId="43">
    <w:abstractNumId w:val="41"/>
  </w:num>
  <w:num w:numId="44">
    <w:abstractNumId w:val="59"/>
  </w:num>
  <w:num w:numId="45">
    <w:abstractNumId w:val="47"/>
  </w:num>
  <w:num w:numId="46">
    <w:abstractNumId w:val="46"/>
  </w:num>
  <w:num w:numId="47">
    <w:abstractNumId w:val="7"/>
  </w:num>
  <w:num w:numId="48">
    <w:abstractNumId w:val="50"/>
  </w:num>
  <w:num w:numId="49">
    <w:abstractNumId w:val="33"/>
  </w:num>
  <w:num w:numId="50">
    <w:abstractNumId w:val="51"/>
  </w:num>
  <w:num w:numId="51">
    <w:abstractNumId w:val="21"/>
  </w:num>
  <w:num w:numId="52">
    <w:abstractNumId w:val="23"/>
  </w:num>
  <w:num w:numId="53">
    <w:abstractNumId w:val="66"/>
  </w:num>
  <w:num w:numId="54">
    <w:abstractNumId w:val="32"/>
  </w:num>
  <w:num w:numId="55">
    <w:abstractNumId w:val="36"/>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29"/>
  </w:num>
  <w:num w:numId="59">
    <w:abstractNumId w:val="17"/>
  </w:num>
  <w:num w:numId="60">
    <w:abstractNumId w:val="35"/>
  </w:num>
  <w:num w:numId="61">
    <w:abstractNumId w:val="67"/>
  </w:num>
  <w:num w:numId="62">
    <w:abstractNumId w:val="12"/>
  </w:num>
  <w:num w:numId="63">
    <w:abstractNumId w:val="44"/>
  </w:num>
  <w:num w:numId="64">
    <w:abstractNumId w:val="20"/>
  </w:num>
  <w:num w:numId="65">
    <w:abstractNumId w:val="38"/>
  </w:num>
  <w:num w:numId="66">
    <w:abstractNumId w:val="65"/>
  </w:num>
  <w:num w:numId="67">
    <w:abstractNumId w:val="54"/>
  </w:num>
  <w:num w:numId="68">
    <w:abstractNumId w:val="53"/>
  </w:num>
  <w:num w:numId="69">
    <w:abstractNumId w:val="55"/>
  </w:num>
  <w:num w:numId="70">
    <w:abstractNumId w:val="42"/>
  </w:num>
  <w:num w:numId="71">
    <w:abstractNumId w:val="31"/>
  </w:num>
  <w:num w:numId="72">
    <w:abstractNumId w:val="15"/>
  </w:num>
  <w:num w:numId="73">
    <w:abstractNumId w:val="71"/>
  </w:num>
  <w:num w:numId="74">
    <w:abstractNumId w:val="9"/>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C82"/>
    <w:rsid w:val="00024A6A"/>
    <w:rsid w:val="00026A89"/>
    <w:rsid w:val="0002742E"/>
    <w:rsid w:val="000276C3"/>
    <w:rsid w:val="00031EF9"/>
    <w:rsid w:val="0003569F"/>
    <w:rsid w:val="00037146"/>
    <w:rsid w:val="00042AF4"/>
    <w:rsid w:val="000431A3"/>
    <w:rsid w:val="0004710F"/>
    <w:rsid w:val="00050C71"/>
    <w:rsid w:val="00057BDD"/>
    <w:rsid w:val="00062461"/>
    <w:rsid w:val="000674E9"/>
    <w:rsid w:val="000676F8"/>
    <w:rsid w:val="00070ED4"/>
    <w:rsid w:val="00073E70"/>
    <w:rsid w:val="00075E8E"/>
    <w:rsid w:val="0008269C"/>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461E0"/>
    <w:rsid w:val="001512AD"/>
    <w:rsid w:val="001541DA"/>
    <w:rsid w:val="00167B8C"/>
    <w:rsid w:val="00175BC6"/>
    <w:rsid w:val="00190BD0"/>
    <w:rsid w:val="001B13FB"/>
    <w:rsid w:val="001B3784"/>
    <w:rsid w:val="001C0A1C"/>
    <w:rsid w:val="001D0872"/>
    <w:rsid w:val="001D2729"/>
    <w:rsid w:val="001D6ED0"/>
    <w:rsid w:val="001D7E94"/>
    <w:rsid w:val="001E5B3F"/>
    <w:rsid w:val="001F2413"/>
    <w:rsid w:val="001F5AD5"/>
    <w:rsid w:val="00200146"/>
    <w:rsid w:val="00206577"/>
    <w:rsid w:val="00207F67"/>
    <w:rsid w:val="0022174B"/>
    <w:rsid w:val="00223CA0"/>
    <w:rsid w:val="00225A66"/>
    <w:rsid w:val="002363E8"/>
    <w:rsid w:val="002440A2"/>
    <w:rsid w:val="00246BFB"/>
    <w:rsid w:val="00250817"/>
    <w:rsid w:val="002518EB"/>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C64"/>
    <w:rsid w:val="00297D9F"/>
    <w:rsid w:val="00297DFB"/>
    <w:rsid w:val="002A0352"/>
    <w:rsid w:val="002A6DE5"/>
    <w:rsid w:val="002A77EA"/>
    <w:rsid w:val="002B1364"/>
    <w:rsid w:val="002B368F"/>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B7B98"/>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586C"/>
    <w:rsid w:val="00476903"/>
    <w:rsid w:val="0047770E"/>
    <w:rsid w:val="0048053D"/>
    <w:rsid w:val="00487181"/>
    <w:rsid w:val="00490CAC"/>
    <w:rsid w:val="004A4D67"/>
    <w:rsid w:val="004B23FD"/>
    <w:rsid w:val="004B2F1C"/>
    <w:rsid w:val="004B6DB9"/>
    <w:rsid w:val="004B72BB"/>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7DE"/>
    <w:rsid w:val="00582DB8"/>
    <w:rsid w:val="00586C0F"/>
    <w:rsid w:val="005878FC"/>
    <w:rsid w:val="00593391"/>
    <w:rsid w:val="00597B72"/>
    <w:rsid w:val="005A2C64"/>
    <w:rsid w:val="005A30DE"/>
    <w:rsid w:val="005B3B9E"/>
    <w:rsid w:val="005B4A85"/>
    <w:rsid w:val="005B5E37"/>
    <w:rsid w:val="005B6491"/>
    <w:rsid w:val="005C5C79"/>
    <w:rsid w:val="005C6769"/>
    <w:rsid w:val="005C7C2B"/>
    <w:rsid w:val="005D24E1"/>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17F"/>
    <w:rsid w:val="006208DC"/>
    <w:rsid w:val="00633CDF"/>
    <w:rsid w:val="00640CB1"/>
    <w:rsid w:val="00641046"/>
    <w:rsid w:val="00642B7E"/>
    <w:rsid w:val="00644097"/>
    <w:rsid w:val="00647DD1"/>
    <w:rsid w:val="006503DE"/>
    <w:rsid w:val="00651407"/>
    <w:rsid w:val="006541FA"/>
    <w:rsid w:val="00655522"/>
    <w:rsid w:val="006564B9"/>
    <w:rsid w:val="00656FB8"/>
    <w:rsid w:val="006618B4"/>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392F"/>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551"/>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2D6D"/>
    <w:rsid w:val="00863623"/>
    <w:rsid w:val="008647FE"/>
    <w:rsid w:val="00864FD0"/>
    <w:rsid w:val="008667F5"/>
    <w:rsid w:val="00867A3C"/>
    <w:rsid w:val="00871B4E"/>
    <w:rsid w:val="00872043"/>
    <w:rsid w:val="00880E64"/>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53F"/>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12BB"/>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71056"/>
    <w:rsid w:val="00B725B8"/>
    <w:rsid w:val="00B836F6"/>
    <w:rsid w:val="00B8760A"/>
    <w:rsid w:val="00B95585"/>
    <w:rsid w:val="00B96FDC"/>
    <w:rsid w:val="00BA174B"/>
    <w:rsid w:val="00BA4F4D"/>
    <w:rsid w:val="00BA6E32"/>
    <w:rsid w:val="00BB29F0"/>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538C1"/>
    <w:rsid w:val="00C64549"/>
    <w:rsid w:val="00C6472F"/>
    <w:rsid w:val="00C64DD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06BFE"/>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325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3F71"/>
    <w:rsid w:val="00E5739C"/>
    <w:rsid w:val="00E77764"/>
    <w:rsid w:val="00E812FD"/>
    <w:rsid w:val="00E9482C"/>
    <w:rsid w:val="00E966B7"/>
    <w:rsid w:val="00EB2179"/>
    <w:rsid w:val="00EB33FC"/>
    <w:rsid w:val="00EB7341"/>
    <w:rsid w:val="00EC652E"/>
    <w:rsid w:val="00EC6A98"/>
    <w:rsid w:val="00ED27B4"/>
    <w:rsid w:val="00EE4416"/>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456F-A798-4C53-A13A-2C07A99F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5758</TotalTime>
  <Pages>1</Pages>
  <Words>7289</Words>
  <Characters>43736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298</cp:revision>
  <cp:lastPrinted>2021-09-16T06:07:00Z</cp:lastPrinted>
  <dcterms:created xsi:type="dcterms:W3CDTF">2019-12-05T13:53:00Z</dcterms:created>
  <dcterms:modified xsi:type="dcterms:W3CDTF">2021-09-16T06:10:00Z</dcterms:modified>
</cp:coreProperties>
</file>