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Default="00D14527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 do SIWZ – formularz asortymentowo</w:t>
      </w:r>
      <w:r w:rsidR="003C63F7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cenowy</w:t>
      </w:r>
    </w:p>
    <w:p w:rsidR="00D14527" w:rsidRPr="00BE1C39" w:rsidRDefault="00D14527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DZP/PN/26/2019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538"/>
        <w:gridCol w:w="4706"/>
        <w:gridCol w:w="1530"/>
        <w:gridCol w:w="838"/>
        <w:gridCol w:w="1228"/>
        <w:gridCol w:w="1566"/>
        <w:gridCol w:w="1362"/>
        <w:gridCol w:w="1326"/>
        <w:gridCol w:w="1362"/>
      </w:tblGrid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Stawka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Kwota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brutto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 xml:space="preserve">Wartość </w:t>
            </w: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brutto</w:t>
            </w:r>
          </w:p>
        </w:tc>
      </w:tr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9</w:t>
            </w:r>
          </w:p>
        </w:tc>
      </w:tr>
      <w:tr w:rsidR="00DE5C07" w:rsidTr="002061E0">
        <w:tc>
          <w:tcPr>
            <w:tcW w:w="0" w:type="auto"/>
            <w:gridSpan w:val="4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Pr="007D7143" w:rsidRDefault="00DE5C07" w:rsidP="00DE5C07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sz w:val="22"/>
                <w:szCs w:val="22"/>
              </w:rPr>
              <w:t xml:space="preserve">Iloczyn kolumn </w:t>
            </w:r>
            <w:r w:rsidR="00C252E1">
              <w:rPr>
                <w:rFonts w:ascii="Arial Narrow" w:hAnsi="Arial Narrow" w:cs="Book Antiqua"/>
                <w:sz w:val="22"/>
                <w:szCs w:val="22"/>
              </w:rPr>
              <w:t>3x4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Suma kolumn 3+5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3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Różnica kolumn 9-7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6</w:t>
            </w:r>
          </w:p>
        </w:tc>
      </w:tr>
      <w:tr w:rsidR="00DE5C07" w:rsidTr="002061E0"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 szt. 1</w:t>
            </w:r>
          </w:p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 tym:</w:t>
            </w:r>
          </w:p>
        </w:tc>
        <w:tc>
          <w:tcPr>
            <w:tcW w:w="0" w:type="auto"/>
            <w:gridSpan w:val="7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1a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1b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1c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 xml:space="preserve">Roboty budowalne związane z instalacją urządzenia mammograficznego i jego </w:t>
            </w:r>
            <w:r w:rsidR="00762DDD"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wyposażenia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Demontaż obecnego urządzenia do mammografii wraz z utylizacją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2061E0">
        <w:tc>
          <w:tcPr>
            <w:tcW w:w="0" w:type="auto"/>
            <w:gridSpan w:val="6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  <w:t>RAZEM</w:t>
            </w: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</w:tbl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517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3969"/>
        <w:gridCol w:w="1982"/>
        <w:gridCol w:w="5374"/>
        <w:gridCol w:w="2835"/>
      </w:tblGrid>
      <w:tr w:rsidR="00E555D3" w:rsidTr="00E70EB7">
        <w:trPr>
          <w:tblHeader/>
        </w:trPr>
        <w:tc>
          <w:tcPr>
            <w:tcW w:w="1011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5374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punktowany</w:t>
            </w:r>
          </w:p>
        </w:tc>
      </w:tr>
      <w:tr w:rsidR="00E555D3" w:rsidTr="00E70EB7">
        <w:trPr>
          <w:trHeight w:val="626"/>
        </w:trPr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E555D3" w:rsidRDefault="00E555D3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70EB7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Aparat fabrycznie nowy - rok produkcji 2019,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E70EB7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shd w:val="clear" w:color="auto" w:fill="FFFFFF" w:themeFill="background1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555D3" w:rsidRDefault="00E555D3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0064B7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500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t>III   LAMPA RTG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0064B7" w:rsidRDefault="007B5F82" w:rsidP="007B5F82">
            <w:pPr>
              <w:pStyle w:val="Akapitzlist"/>
              <w:snapToGrid w:val="0"/>
              <w:jc w:val="center"/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536"/>
        </w:trPr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Pr="007B5F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jednomateriałowa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lub dwumateriałowa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 materiał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skanu pola detektora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562F" w:rsidTr="00E70EB7">
        <w:tc>
          <w:tcPr>
            <w:tcW w:w="1011" w:type="dxa"/>
            <w:vAlign w:val="center"/>
          </w:tcPr>
          <w:p w:rsidR="00F3562F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Oferowana ilość regionów o największej gęstości ze skanu całego detektora, z których system AEC dobiera parametry ekspozycji</w:t>
            </w:r>
          </w:p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Min. 1 region</w:t>
            </w:r>
          </w:p>
        </w:tc>
        <w:tc>
          <w:tcPr>
            <w:tcW w:w="5374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1 region – 0 pkt</w:t>
            </w:r>
          </w:p>
          <w:p w:rsidR="00F3562F" w:rsidRPr="00F3562F" w:rsidRDefault="00F3562F" w:rsidP="007850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 xml:space="preserve">2 regiony–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F3562F"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E555D3" w:rsidRDefault="00E555D3" w:rsidP="001D0DA8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dedykowany do obrazowania piersi z implantami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7B5F82">
              <w:rPr>
                <w:rFonts w:ascii="Arial Narrow" w:hAnsi="Arial Narrow" w:cs="Arial"/>
                <w:caps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71– 140 cm (wysokość stolika od podłogi)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E555D3" w:rsidRDefault="00E555D3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ustawienia głowicy w pozycji -180 stopni (Detektor na górze lampa na dole)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cm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Największa wartość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</w:t>
            </w:r>
            <w:r w:rsidR="004468E9">
              <w:rPr>
                <w:rFonts w:ascii="Arial Narrow" w:hAnsi="Arial Narrow" w:cs="Arial"/>
                <w:sz w:val="22"/>
                <w:szCs w:val="22"/>
              </w:rPr>
              <w:t>t</w:t>
            </w:r>
          </w:p>
          <w:p w:rsidR="00F3562F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powiększenia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br/>
              <w:t>min.: 1,5x  i 1,8x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docisk/dociski do zdjęć powiększonych, celowanych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69" w:type="dxa"/>
          </w:tcPr>
          <w:p w:rsidR="00E555D3" w:rsidRDefault="00E555D3" w:rsidP="00F3562F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 pola kolimacji wzdłuż dłuższej krawędzi detektora </w:t>
            </w:r>
            <w:r w:rsidR="00237E4E"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razem z płytką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18x23 (+/- 1 cm) w projekcjach MLO</w:t>
            </w:r>
          </w:p>
        </w:tc>
        <w:tc>
          <w:tcPr>
            <w:tcW w:w="1982" w:type="dxa"/>
            <w:vAlign w:val="center"/>
          </w:tcPr>
          <w:p w:rsidR="00237E4E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555D3" w:rsidRDefault="00237E4E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matyczny przesuw płytki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Ręczny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E555D3" w:rsidRDefault="00E555D3" w:rsidP="002609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w technologii opartej o amorficzny selen (bezpośrednie przetwarzanie promieniowania na sygnał elektryczny)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Max.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10</w:t>
            </w:r>
            <w:r>
              <w:rPr>
                <w:rFonts w:ascii="Arial Narrow" w:hAnsi="Arial Narrow" w:cs="Arial"/>
                <w:sz w:val="22"/>
                <w:szCs w:val="22"/>
              </w:rPr>
              <w:t>0 µm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Najmniejsza wartość – </w:t>
            </w:r>
            <w:r w:rsidR="00397516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</w:t>
            </w:r>
            <w:r w:rsidR="00BA1F6F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VII  KONSOLA TECHNIKA - STACJA AKWIZYCYJNA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Monitor, komputer, klawiatura obsługowa, mysz, pulpit ekspozycji (stanowisko - konsola technika)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Konsola technika stale zintegrowana z podłożem, nie dopuszcza się stacji jezdnych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elektronicznej regulacji wysokości konsoli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E555D3" w:rsidRDefault="00E555D3" w:rsidP="000153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obsługowy dla technika - LCD min. 2Mpx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E555D3" w:rsidRPr="000064B7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Store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Storage Commitment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Worklist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Pr="000064B7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2354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E555D3" w:rsidRDefault="00E555D3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lastRenderedPageBreak/>
              <w:t xml:space="preserve">IX.  KOMPLETNE STANOWISKO OBRAZOWO – OPISOWE DLA RADIOLOGA – 1 SZT. 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263E09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263E09">
              <w:rPr>
                <w:rFonts w:ascii="Arial Narrow" w:hAnsi="Arial Narrow" w:cs="Arial"/>
                <w:caps/>
                <w:sz w:val="22"/>
                <w:szCs w:val="22"/>
              </w:rPr>
              <w:t>57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</w:t>
            </w:r>
          </w:p>
        </w:tc>
        <w:tc>
          <w:tcPr>
            <w:tcW w:w="3969" w:type="dxa"/>
          </w:tcPr>
          <w:p w:rsidR="00E555D3" w:rsidRDefault="00E555D3" w:rsidP="0001533D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64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Pr="000064B7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Send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Recive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3969" w:type="dxa"/>
          </w:tcPr>
          <w:p w:rsidR="00E555D3" w:rsidRDefault="00E555D3" w:rsidP="00BF325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synchroniczne przeglądanie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piersi lewej i prawej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oznaczenia obszaru zainteresowania i przesłania zdjęcia wraz z oznaczeniem na stacje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37E4E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E555D3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3969" w:type="dxa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wspoma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 xml:space="preserve">gający pracę lekarza CAD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dla badań 2D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>, 3D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cantSplit/>
        </w:trPr>
        <w:tc>
          <w:tcPr>
            <w:tcW w:w="12336" w:type="dxa"/>
            <w:gridSpan w:val="4"/>
            <w:shd w:val="clear" w:color="auto" w:fill="CCCCCC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9D9D9" w:themeFill="background1" w:themeFillShade="D9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XI TOMOSYNTEZA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79</w:t>
            </w:r>
          </w:p>
        </w:tc>
        <w:tc>
          <w:tcPr>
            <w:tcW w:w="3969" w:type="dxa"/>
          </w:tcPr>
          <w:p w:rsidR="00E555D3" w:rsidRDefault="00E555D3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212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s,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Najkrótszy czas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82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Ilość projekcji wykonanych podczas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Największa wartość – 10 pkt</w:t>
            </w:r>
          </w:p>
          <w:p w:rsidR="00BA1F6F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83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skanu w punkcie nr </w:t>
            </w:r>
            <w:r w:rsidR="00911005"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81</w:t>
            </w:r>
            <w:bookmarkStart w:id="0" w:name="_GoBack"/>
            <w:bookmarkEnd w:id="0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17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60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86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przeglądania obrazów 3D na stanowisku obrazowo-opisowym  w formie płaszczyzn (do dokładnej oceny) oraz w formie umożliwiającej szybkie przeglądanie – warstw składającyc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płaszczyzn. 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zmiany grub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ości warstw przez radiologa.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Brak możliwości  - 0 pkt </w:t>
            </w:r>
          </w:p>
        </w:tc>
      </w:tr>
    </w:tbl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6766"/>
        <w:gridCol w:w="2268"/>
        <w:gridCol w:w="4716"/>
      </w:tblGrid>
      <w:tr w:rsidR="004A2997" w:rsidTr="007B5F82">
        <w:trPr>
          <w:trHeight w:val="5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5F82" w:rsidRDefault="007B5F82" w:rsidP="007B5F82">
            <w:pPr>
              <w:snapToGrid w:val="0"/>
              <w:rPr>
                <w:rFonts w:ascii="Arial Narrow" w:hAnsi="Arial Narrow" w:cs="Book Antiqua"/>
                <w:sz w:val="22"/>
                <w:szCs w:val="22"/>
              </w:rPr>
            </w:pPr>
          </w:p>
          <w:p w:rsidR="004A2997" w:rsidRDefault="00425805" w:rsidP="007B5F82">
            <w:pPr>
              <w:snapToGrid w:val="0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 xml:space="preserve">        </w:t>
            </w:r>
            <w:r w:rsidR="007B5F82">
              <w:rPr>
                <w:rFonts w:ascii="Arial Narrow" w:hAnsi="Arial Narrow" w:cs="Book Antiqua"/>
                <w:sz w:val="22"/>
                <w:szCs w:val="22"/>
              </w:rPr>
              <w:t>87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BF3253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Długość pełnej gwarancji </w:t>
            </w:r>
            <w:r w:rsidR="00BF3253">
              <w:rPr>
                <w:rFonts w:ascii="Arial Narrow" w:hAnsi="Arial Narrow" w:cs="Book Antiqua"/>
                <w:szCs w:val="22"/>
              </w:rPr>
              <w:t xml:space="preserve">oraz rękojmi </w:t>
            </w:r>
            <w:r>
              <w:rPr>
                <w:rFonts w:ascii="Arial Narrow" w:hAnsi="Arial Narrow" w:cs="Book Antiqua"/>
                <w:szCs w:val="22"/>
              </w:rPr>
              <w:t>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</w:t>
            </w:r>
            <w:r w:rsidR="00BF3253">
              <w:rPr>
                <w:rFonts w:ascii="Arial Narrow" w:hAnsi="Arial Narrow" w:cs="Book Antiqua"/>
                <w:szCs w:val="22"/>
              </w:rPr>
              <w:t>elementy systemu</w:t>
            </w:r>
            <w:r w:rsidR="00543959">
              <w:rPr>
                <w:rFonts w:ascii="Arial Narrow" w:hAnsi="Arial Narrow" w:cs="Book Antiqua"/>
                <w:szCs w:val="22"/>
              </w:rPr>
              <w:t xml:space="preserve">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BF3253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12</w:t>
            </w:r>
            <w:r w:rsidR="004A2997">
              <w:rPr>
                <w:rFonts w:ascii="Arial Narrow" w:hAnsi="Arial Narrow" w:cs="Book Antiqua"/>
                <w:szCs w:val="22"/>
              </w:rPr>
              <w:t xml:space="preserve">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Czas przystąpienia </w:t>
            </w:r>
            <w:r w:rsidR="0067174E">
              <w:rPr>
                <w:rFonts w:ascii="Arial Narrow" w:hAnsi="Arial Narrow" w:cs="Book Antiqua"/>
                <w:szCs w:val="22"/>
              </w:rPr>
              <w:t>do napraw maks. 48</w:t>
            </w:r>
            <w:r>
              <w:rPr>
                <w:rFonts w:ascii="Arial Narrow" w:hAnsi="Arial Narrow" w:cs="Book Antiqua"/>
                <w:szCs w:val="22"/>
              </w:rPr>
              <w:t xml:space="preserve">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47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przeprowadzania zdalnej diagnostyki serwisowej systemów za pomocą sieci teleinformatycznej, poprzez zestawiane pod kontrolą Zamawiającego, 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lastRenderedPageBreak/>
              <w:t>96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97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Szkolenie personelu obsługującego   aparaturę w siedzibi</w:t>
            </w:r>
            <w:r w:rsidR="001640F0">
              <w:rPr>
                <w:rFonts w:ascii="Arial Narrow" w:hAnsi="Arial Narrow" w:cs="Book Antiqua"/>
                <w:color w:val="000000"/>
                <w:sz w:val="22"/>
                <w:szCs w:val="22"/>
              </w:rPr>
              <w:t>e Zamawiającego przez okres do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do testów dziennych 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6C491D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491D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91D" w:rsidRPr="00FD1A7B" w:rsidRDefault="006C491D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Projekt osłon stałych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91D" w:rsidRDefault="006C491D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491D" w:rsidRDefault="006C491D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3" w:rsidRDefault="006E7D93">
      <w:r>
        <w:separator/>
      </w:r>
    </w:p>
  </w:endnote>
  <w:endnote w:type="continuationSeparator" w:id="0">
    <w:p w:rsidR="006E7D93" w:rsidRDefault="006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1E0" w:rsidRDefault="002061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Pr="00733E96" w:rsidRDefault="002061E0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061E0" w:rsidRPr="00733E96" w:rsidRDefault="002061E0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2061E0" w:rsidRPr="00733E96" w:rsidRDefault="002061E0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3" w:rsidRDefault="006E7D93">
      <w:r>
        <w:separator/>
      </w:r>
    </w:p>
  </w:footnote>
  <w:footnote w:type="continuationSeparator" w:id="0">
    <w:p w:rsidR="006E7D93" w:rsidRDefault="006E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22241"/>
    <w:multiLevelType w:val="hybridMultilevel"/>
    <w:tmpl w:val="AE545560"/>
    <w:lvl w:ilvl="0" w:tplc="692C2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064B7"/>
    <w:rsid w:val="000066D1"/>
    <w:rsid w:val="0001533D"/>
    <w:rsid w:val="00021865"/>
    <w:rsid w:val="00070CFE"/>
    <w:rsid w:val="0007742A"/>
    <w:rsid w:val="000800B0"/>
    <w:rsid w:val="000C1903"/>
    <w:rsid w:val="00117F1E"/>
    <w:rsid w:val="001640F0"/>
    <w:rsid w:val="001D0DA8"/>
    <w:rsid w:val="001D482F"/>
    <w:rsid w:val="001F776A"/>
    <w:rsid w:val="002061E0"/>
    <w:rsid w:val="00225644"/>
    <w:rsid w:val="00237E4E"/>
    <w:rsid w:val="00255A59"/>
    <w:rsid w:val="002609A4"/>
    <w:rsid w:val="00263E09"/>
    <w:rsid w:val="002E5F95"/>
    <w:rsid w:val="00317B60"/>
    <w:rsid w:val="0034697F"/>
    <w:rsid w:val="00397516"/>
    <w:rsid w:val="003C63F7"/>
    <w:rsid w:val="003D1134"/>
    <w:rsid w:val="003E7163"/>
    <w:rsid w:val="003F6CC9"/>
    <w:rsid w:val="00425805"/>
    <w:rsid w:val="004468E9"/>
    <w:rsid w:val="004518D9"/>
    <w:rsid w:val="00455956"/>
    <w:rsid w:val="004612EE"/>
    <w:rsid w:val="00467F7E"/>
    <w:rsid w:val="004720AB"/>
    <w:rsid w:val="004A2997"/>
    <w:rsid w:val="004A506B"/>
    <w:rsid w:val="004E1ECA"/>
    <w:rsid w:val="00517AD0"/>
    <w:rsid w:val="00543959"/>
    <w:rsid w:val="005D5275"/>
    <w:rsid w:val="00624435"/>
    <w:rsid w:val="00661E5D"/>
    <w:rsid w:val="0067174E"/>
    <w:rsid w:val="006974E0"/>
    <w:rsid w:val="006A0C81"/>
    <w:rsid w:val="006B0B8C"/>
    <w:rsid w:val="006C491D"/>
    <w:rsid w:val="006E7D93"/>
    <w:rsid w:val="006F5A78"/>
    <w:rsid w:val="00733E96"/>
    <w:rsid w:val="00762DDD"/>
    <w:rsid w:val="007850A9"/>
    <w:rsid w:val="007978B4"/>
    <w:rsid w:val="007B197A"/>
    <w:rsid w:val="007B5F82"/>
    <w:rsid w:val="007D24C5"/>
    <w:rsid w:val="007D7143"/>
    <w:rsid w:val="00803295"/>
    <w:rsid w:val="008232AC"/>
    <w:rsid w:val="0086541E"/>
    <w:rsid w:val="008C1D03"/>
    <w:rsid w:val="0090036A"/>
    <w:rsid w:val="00911005"/>
    <w:rsid w:val="00915280"/>
    <w:rsid w:val="009216F8"/>
    <w:rsid w:val="00927001"/>
    <w:rsid w:val="00942399"/>
    <w:rsid w:val="009B2FC1"/>
    <w:rsid w:val="009E4A3A"/>
    <w:rsid w:val="00A76D8F"/>
    <w:rsid w:val="00AC089D"/>
    <w:rsid w:val="00BA07E4"/>
    <w:rsid w:val="00BA1F6F"/>
    <w:rsid w:val="00BD0B7A"/>
    <w:rsid w:val="00BE1C39"/>
    <w:rsid w:val="00BE2441"/>
    <w:rsid w:val="00BF3253"/>
    <w:rsid w:val="00C252E1"/>
    <w:rsid w:val="00C56ADE"/>
    <w:rsid w:val="00C710B3"/>
    <w:rsid w:val="00D14527"/>
    <w:rsid w:val="00D54BF6"/>
    <w:rsid w:val="00DD1E01"/>
    <w:rsid w:val="00DE5C07"/>
    <w:rsid w:val="00E555D3"/>
    <w:rsid w:val="00E70EB7"/>
    <w:rsid w:val="00F3562F"/>
    <w:rsid w:val="00F45B2A"/>
    <w:rsid w:val="00F6199C"/>
    <w:rsid w:val="00F75481"/>
    <w:rsid w:val="00F8327A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D200-EE46-4DB6-8189-0FBA764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18</cp:revision>
  <cp:lastPrinted>2019-03-20T10:26:00Z</cp:lastPrinted>
  <dcterms:created xsi:type="dcterms:W3CDTF">2019-03-20T08:20:00Z</dcterms:created>
  <dcterms:modified xsi:type="dcterms:W3CDTF">2019-04-10T09:33:00Z</dcterms:modified>
</cp:coreProperties>
</file>