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0A6768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0A6768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0A6768">
        <w:rPr>
          <w:rFonts w:ascii="Arial" w:hAnsi="Arial"/>
          <w:b/>
          <w:sz w:val="20"/>
          <w:szCs w:val="20"/>
        </w:rPr>
        <w:t>13/2022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0A6768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</w:t>
      </w:r>
      <w:r w:rsidR="000A6768">
        <w:rPr>
          <w:rFonts w:ascii="Arial" w:eastAsia="Calibri" w:hAnsi="Arial"/>
          <w:noProof/>
          <w:sz w:val="20"/>
          <w:szCs w:val="20"/>
        </w:rPr>
        <w:t xml:space="preserve"> jednorazowego i drobnego sprzętu medycznego do endoskopii</w:t>
      </w:r>
      <w:r w:rsidR="000A6768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0A6768">
        <w:rPr>
          <w:rFonts w:ascii="Arial" w:eastAsia="Times New Roman" w:hAnsi="Arial"/>
          <w:sz w:val="20"/>
          <w:szCs w:val="20"/>
          <w:lang w:eastAsia="hi-IN" w:bidi="ar-SA"/>
        </w:rPr>
        <w:t>jednorazowego i drobnego sprzętu medycznego do endoskopii</w:t>
      </w:r>
      <w:r w:rsidR="0045594B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354BFB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</w:t>
      </w:r>
      <w:r w:rsidR="00354BFB">
        <w:rPr>
          <w:rFonts w:ascii="Arial" w:hAnsi="Arial"/>
          <w:sz w:val="20"/>
          <w:szCs w:val="20"/>
        </w:rPr>
        <w:br/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5F05E7">
        <w:rPr>
          <w:rFonts w:ascii="Arial" w:eastAsia="Times New Roman" w:hAnsi="Arial"/>
          <w:sz w:val="20"/>
          <w:szCs w:val="20"/>
        </w:rPr>
        <w:t xml:space="preserve">ku </w:t>
      </w:r>
      <w:r w:rsidR="00E51A2B">
        <w:rPr>
          <w:rFonts w:ascii="Arial" w:eastAsia="Times New Roman" w:hAnsi="Arial"/>
          <w:sz w:val="20"/>
          <w:szCs w:val="20"/>
        </w:rPr>
        <w:br/>
      </w:r>
      <w:r w:rsidR="005F05E7">
        <w:rPr>
          <w:rFonts w:ascii="Arial" w:eastAsia="Times New Roman" w:hAnsi="Arial"/>
          <w:sz w:val="20"/>
          <w:szCs w:val="20"/>
        </w:rPr>
        <w:t xml:space="preserve">w </w:t>
      </w:r>
      <w:r w:rsidR="00E51A2B">
        <w:rPr>
          <w:rFonts w:ascii="Arial" w:eastAsia="Times New Roman" w:hAnsi="Arial"/>
          <w:sz w:val="20"/>
          <w:szCs w:val="20"/>
        </w:rPr>
        <w:t xml:space="preserve">godzinach od 8:00 </w:t>
      </w:r>
      <w:r w:rsidR="001579E7">
        <w:rPr>
          <w:rFonts w:ascii="Arial" w:eastAsia="Times New Roman" w:hAnsi="Arial"/>
          <w:sz w:val="20"/>
          <w:szCs w:val="20"/>
        </w:rPr>
        <w:t>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FC7545" w:rsidRPr="00FC7545" w:rsidRDefault="00FC7545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1, dla tego Pakietu</w:t>
      </w:r>
      <w:r w:rsidRPr="00B1082B">
        <w:rPr>
          <w:rFonts w:ascii="Arial" w:hAnsi="Arial" w:cs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</w:t>
      </w:r>
      <w:r w:rsidR="00E51A2B">
        <w:rPr>
          <w:rFonts w:ascii="Arial" w:eastAsia="Times New Roman" w:hAnsi="Arial"/>
          <w:sz w:val="20"/>
          <w:szCs w:val="20"/>
          <w:lang w:eastAsia="ar-SA"/>
        </w:rPr>
        <w:t xml:space="preserve">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zgodnie z obowiązującymi przepisami. Przesłanie faktury w formie elektronicznej</w:t>
      </w:r>
      <w:r w:rsidR="00E51A2B">
        <w:rPr>
          <w:rFonts w:ascii="Arial" w:eastAsia="Times New Roman" w:hAnsi="Arial"/>
          <w:sz w:val="20"/>
          <w:szCs w:val="20"/>
          <w:lang w:eastAsia="ar-SA"/>
        </w:rPr>
        <w:t xml:space="preserve"> lub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A42983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A42983" w:rsidRPr="00915267" w:rsidRDefault="00A42983" w:rsidP="00A42983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A42983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A42983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E51A2B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</w:p>
    <w:p w:rsidR="00A42983" w:rsidRDefault="00A42983" w:rsidP="00A42983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A42983" w:rsidRDefault="00A42983" w:rsidP="00A42983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A42983" w:rsidRPr="00FC7545" w:rsidRDefault="00A42983" w:rsidP="00A42983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E51A2B" w:rsidRDefault="00D04854" w:rsidP="003D35B8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51A2B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Default="000566F5" w:rsidP="003D35B8">
      <w:pPr>
        <w:widowControl w:val="0"/>
        <w:numPr>
          <w:ilvl w:val="0"/>
          <w:numId w:val="47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………………. ;</w:t>
      </w:r>
    </w:p>
    <w:p w:rsidR="00D04854" w:rsidRPr="003D35B8" w:rsidRDefault="000566F5" w:rsidP="003D35B8">
      <w:pPr>
        <w:widowControl w:val="0"/>
        <w:numPr>
          <w:ilvl w:val="0"/>
          <w:numId w:val="47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………………. </w:t>
      </w:r>
    </w:p>
    <w:p w:rsidR="003D35B8" w:rsidRPr="003D35B8" w:rsidRDefault="003D35B8" w:rsidP="003D35B8">
      <w:pPr>
        <w:pStyle w:val="Akapitzlist"/>
        <w:widowControl w:val="0"/>
        <w:numPr>
          <w:ilvl w:val="3"/>
          <w:numId w:val="35"/>
        </w:numPr>
        <w:spacing w:line="276" w:lineRule="auto"/>
        <w:ind w:left="426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w postaci elektronicznej, co nie będzie traktowane jako zmiana umowy i nie będzie wymagało sporządzenia aneksu. 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3D35B8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42983" w:rsidRDefault="00030F41" w:rsidP="00A42983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3D35B8">
        <w:rPr>
          <w:rFonts w:ascii="Arial" w:hAnsi="Arial"/>
          <w:sz w:val="20"/>
          <w:szCs w:val="20"/>
        </w:rPr>
        <w:t xml:space="preserve">jakichkolwiek należności przysługujących wykonawcy, </w:t>
      </w:r>
      <w:r w:rsidR="00D04854" w:rsidRPr="000566F5">
        <w:rPr>
          <w:rFonts w:ascii="Arial" w:hAnsi="Arial"/>
          <w:sz w:val="20"/>
          <w:szCs w:val="20"/>
        </w:rPr>
        <w:t>na co Wykonawca niniejszym wyraża zgodę.</w:t>
      </w:r>
    </w:p>
    <w:p w:rsidR="00A42983" w:rsidRDefault="00A42983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42983" w:rsidRDefault="00A42983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42983" w:rsidRDefault="00A42983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42983" w:rsidRPr="000566F5" w:rsidRDefault="00A42983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D35B8">
      <w:pPr>
        <w:pStyle w:val="Akapitzlist"/>
        <w:numPr>
          <w:ilvl w:val="3"/>
          <w:numId w:val="4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>na okres</w:t>
      </w:r>
      <w:r w:rsidR="003D35B8">
        <w:rPr>
          <w:rFonts w:ascii="Arial" w:hAnsi="Arial"/>
          <w:sz w:val="20"/>
          <w:szCs w:val="20"/>
        </w:rPr>
        <w:t xml:space="preserve"> 12 miesięcy, </w:t>
      </w:r>
      <w:proofErr w:type="spellStart"/>
      <w:r w:rsidR="003D35B8">
        <w:rPr>
          <w:rFonts w:ascii="Arial" w:hAnsi="Arial"/>
          <w:sz w:val="20"/>
          <w:szCs w:val="20"/>
        </w:rPr>
        <w:t>t.j</w:t>
      </w:r>
      <w:proofErr w:type="spellEnd"/>
      <w:r w:rsidR="003D35B8">
        <w:rPr>
          <w:rFonts w:ascii="Arial" w:hAnsi="Arial"/>
          <w:sz w:val="20"/>
          <w:szCs w:val="20"/>
        </w:rPr>
        <w:t>.</w:t>
      </w:r>
      <w:r w:rsidR="00CB7032">
        <w:rPr>
          <w:rFonts w:ascii="Arial" w:hAnsi="Arial"/>
          <w:sz w:val="20"/>
          <w:szCs w:val="20"/>
        </w:rPr>
        <w:t xml:space="preserve">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3D35B8">
        <w:rPr>
          <w:rFonts w:ascii="Arial" w:eastAsia="Arial" w:hAnsi="Arial" w:cs="Arial"/>
          <w:sz w:val="20"/>
          <w:szCs w:val="20"/>
          <w:lang w:eastAsia="pl-PL"/>
        </w:rPr>
        <w:t>……….2022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3D35B8">
        <w:rPr>
          <w:rFonts w:ascii="Arial" w:eastAsia="Arial" w:hAnsi="Arial" w:cs="Arial"/>
          <w:sz w:val="20"/>
          <w:szCs w:val="20"/>
          <w:lang w:eastAsia="pl-PL"/>
        </w:rPr>
        <w:t xml:space="preserve"> do .........2023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FC7545" w:rsidRPr="00A42983" w:rsidRDefault="00D04854" w:rsidP="00A42983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A42983">
        <w:rPr>
          <w:rFonts w:ascii="Arial" w:hAnsi="Arial"/>
          <w:sz w:val="20"/>
          <w:szCs w:val="20"/>
          <w:lang w:eastAsia="hi-IN"/>
        </w:rPr>
        <w:t>- Prawo    zamówień publicznych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A42983">
        <w:rPr>
          <w:rFonts w:ascii="Arial" w:hAnsi="Arial"/>
          <w:sz w:val="20"/>
          <w:szCs w:val="20"/>
          <w:lang w:eastAsia="hi-IN"/>
        </w:rPr>
        <w:t xml:space="preserve">oraz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A42983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Pr="0051130F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D04854" w:rsidRPr="00C86D2E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Pr="00D10CFE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A42983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A7210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0" w:rsidRDefault="007A7210" w:rsidP="00C26EE9">
      <w:r>
        <w:separator/>
      </w:r>
    </w:p>
  </w:endnote>
  <w:endnote w:type="continuationSeparator" w:id="0">
    <w:p w:rsidR="007A7210" w:rsidRDefault="007A721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0" w:rsidRDefault="007A7210" w:rsidP="00C26EE9">
      <w:r>
        <w:separator/>
      </w:r>
    </w:p>
  </w:footnote>
  <w:footnote w:type="continuationSeparator" w:id="0">
    <w:p w:rsidR="007A7210" w:rsidRDefault="007A721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A721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70F8490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B2A"/>
    <w:multiLevelType w:val="hybridMultilevel"/>
    <w:tmpl w:val="B8B6B38E"/>
    <w:lvl w:ilvl="0" w:tplc="CABC2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9"/>
  </w:num>
  <w:num w:numId="43">
    <w:abstractNumId w:val="5"/>
  </w:num>
  <w:num w:numId="44">
    <w:abstractNumId w:val="26"/>
  </w:num>
  <w:num w:numId="45">
    <w:abstractNumId w:val="16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A6768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A7542"/>
    <w:rsid w:val="003C563D"/>
    <w:rsid w:val="003D35B8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05E7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A7210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B4123"/>
    <w:rsid w:val="009C074D"/>
    <w:rsid w:val="009C2C09"/>
    <w:rsid w:val="009D203F"/>
    <w:rsid w:val="009D20C4"/>
    <w:rsid w:val="009E5BE4"/>
    <w:rsid w:val="00A16CC6"/>
    <w:rsid w:val="00A20B31"/>
    <w:rsid w:val="00A42983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51A2B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28C5-E0BE-40C8-9E9B-7482567E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9</cp:revision>
  <cp:lastPrinted>2022-04-12T11:29:00Z</cp:lastPrinted>
  <dcterms:created xsi:type="dcterms:W3CDTF">2021-03-25T07:14:00Z</dcterms:created>
  <dcterms:modified xsi:type="dcterms:W3CDTF">2022-04-12T11:52:00Z</dcterms:modified>
</cp:coreProperties>
</file>