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722EB6" w:rsidRPr="00E560A4" w:rsidRDefault="00722EB6" w:rsidP="00E560A4">
      <w:pPr>
        <w:pStyle w:val="Standard"/>
        <w:tabs>
          <w:tab w:val="left" w:pos="7180"/>
        </w:tabs>
        <w:spacing w:line="276" w:lineRule="auto"/>
        <w:ind w:left="284" w:right="260"/>
        <w:jc w:val="both"/>
        <w:rPr>
          <w:rFonts w:ascii="Arial" w:hAnsi="Arial"/>
          <w:sz w:val="18"/>
          <w:szCs w:val="18"/>
          <w:lang w:val="en-US"/>
        </w:rPr>
      </w:pPr>
    </w:p>
    <w:p w:rsidR="00B45CA9" w:rsidRPr="00E560A4" w:rsidRDefault="00B45CA9" w:rsidP="009571D7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 w:rsidRPr="00E560A4">
        <w:rPr>
          <w:rFonts w:ascii="Arial" w:hAnsi="Arial"/>
          <w:sz w:val="18"/>
          <w:szCs w:val="18"/>
          <w:lang w:val="en-US"/>
        </w:rPr>
        <w:t>Zawiercie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E560A4">
        <w:rPr>
          <w:rFonts w:ascii="Arial" w:hAnsi="Arial"/>
          <w:sz w:val="18"/>
          <w:szCs w:val="18"/>
          <w:lang w:val="en-US"/>
        </w:rPr>
        <w:t>dnia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 </w:t>
      </w:r>
      <w:r w:rsidR="001B55BC">
        <w:rPr>
          <w:rFonts w:ascii="Arial" w:hAnsi="Arial"/>
          <w:sz w:val="18"/>
          <w:szCs w:val="18"/>
          <w:lang w:val="en-US"/>
        </w:rPr>
        <w:t>13.10</w:t>
      </w:r>
      <w:r w:rsidRPr="00E560A4">
        <w:rPr>
          <w:rFonts w:ascii="Arial" w:hAnsi="Arial"/>
          <w:sz w:val="18"/>
          <w:szCs w:val="18"/>
          <w:lang w:val="en-US"/>
        </w:rPr>
        <w:t>.2020 r.</w:t>
      </w:r>
    </w:p>
    <w:p w:rsidR="00B45CA9" w:rsidRPr="00E560A4" w:rsidRDefault="00B45CA9" w:rsidP="00E560A4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18"/>
          <w:szCs w:val="18"/>
        </w:rPr>
      </w:pPr>
    </w:p>
    <w:p w:rsidR="00B45CA9" w:rsidRPr="00E560A4" w:rsidRDefault="00B45CA9" w:rsidP="00E560A4">
      <w:pPr>
        <w:suppressAutoHyphens/>
        <w:spacing w:after="0"/>
        <w:ind w:right="260"/>
        <w:jc w:val="both"/>
        <w:rPr>
          <w:rFonts w:ascii="Arial" w:hAnsi="Arial" w:cs="Arial"/>
          <w:b/>
          <w:sz w:val="18"/>
          <w:szCs w:val="18"/>
        </w:rPr>
      </w:pPr>
    </w:p>
    <w:p w:rsidR="00E45EDF" w:rsidRPr="00E560A4" w:rsidRDefault="00E45EDF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9571D7" w:rsidRPr="00E560A4" w:rsidRDefault="009571D7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B45CA9" w:rsidRDefault="00B45CA9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  <w:r w:rsidRPr="00E560A4">
        <w:rPr>
          <w:rFonts w:ascii="Arial" w:hAnsi="Arial" w:cs="Arial"/>
          <w:b/>
          <w:sz w:val="18"/>
          <w:szCs w:val="18"/>
        </w:rPr>
        <w:t>DO WSZYSTKICH WYKONAWCÓW</w:t>
      </w:r>
    </w:p>
    <w:p w:rsidR="009571D7" w:rsidRPr="00E560A4" w:rsidRDefault="009571D7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A20664" w:rsidRPr="00E560A4" w:rsidRDefault="00E560A4" w:rsidP="009571D7">
      <w:pPr>
        <w:spacing w:after="0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hAnsi="Arial" w:cs="Arial"/>
          <w:sz w:val="18"/>
          <w:szCs w:val="18"/>
        </w:rPr>
        <w:t>dotyczy: DZP/PN/51</w:t>
      </w:r>
      <w:r w:rsidR="00A20664" w:rsidRPr="00E560A4">
        <w:rPr>
          <w:rFonts w:ascii="Arial" w:hAnsi="Arial" w:cs="Arial"/>
          <w:sz w:val="18"/>
          <w:szCs w:val="18"/>
        </w:rPr>
        <w:t>/</w:t>
      </w:r>
      <w:r w:rsidR="001B55BC">
        <w:rPr>
          <w:rFonts w:ascii="Arial" w:hAnsi="Arial" w:cs="Arial"/>
          <w:sz w:val="18"/>
          <w:szCs w:val="18"/>
        </w:rPr>
        <w:t>1/</w:t>
      </w:r>
      <w:bookmarkStart w:id="0" w:name="_GoBack"/>
      <w:bookmarkEnd w:id="0"/>
      <w:r w:rsidR="00A20664" w:rsidRPr="00E560A4">
        <w:rPr>
          <w:rFonts w:ascii="Arial" w:hAnsi="Arial" w:cs="Arial"/>
          <w:sz w:val="18"/>
          <w:szCs w:val="18"/>
        </w:rPr>
        <w:t xml:space="preserve">2020 – </w:t>
      </w:r>
      <w:r w:rsidRPr="00E560A4">
        <w:rPr>
          <w:rFonts w:ascii="Arial" w:hAnsi="Arial" w:cs="Arial"/>
          <w:sz w:val="18"/>
          <w:szCs w:val="18"/>
        </w:rPr>
        <w:t>Dostawa nici do szycia skóry oraz igieł – 2 pakiety</w:t>
      </w:r>
      <w:r w:rsidR="00A20664" w:rsidRPr="00E560A4">
        <w:rPr>
          <w:rFonts w:ascii="Arial" w:hAnsi="Arial" w:cs="Arial"/>
          <w:sz w:val="18"/>
          <w:szCs w:val="18"/>
        </w:rPr>
        <w:t>.</w:t>
      </w: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E560A4" w:rsidRPr="00E560A4" w:rsidRDefault="00E560A4" w:rsidP="00E560A4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18"/>
          <w:szCs w:val="18"/>
          <w:lang w:eastAsia="pl-PL" w:bidi="hi-IN"/>
        </w:rPr>
      </w:pPr>
      <w:r w:rsidRPr="00E560A4">
        <w:rPr>
          <w:rFonts w:ascii="Arial" w:eastAsia="Times New Roman" w:hAnsi="Arial" w:cs="Arial"/>
          <w:color w:val="auto"/>
          <w:kern w:val="2"/>
          <w:sz w:val="18"/>
          <w:szCs w:val="18"/>
          <w:lang w:eastAsia="zh-CN" w:bidi="hi-IN"/>
        </w:rPr>
        <w:t xml:space="preserve">Zamawiający odpowiadając na pytania Wykonawcy dotyczące ww. postępowania </w:t>
      </w:r>
      <w:r w:rsidRPr="00E560A4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informuje:</w:t>
      </w: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1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SIWZ  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Prosimy o potwierdzenie, iż Zamawiający uzna za spełniony wymóg art. 24 ust. 1 pkt 23 ustawy PZP,  jeśli wykonawca, </w:t>
      </w: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który nie należy do żadnej grupy kapitałowej</w:t>
      </w: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, przedstawi stosowne oświadczenie wraz z ofertą?</w:t>
      </w:r>
    </w:p>
    <w:p w:rsidR="00E560A4" w:rsidRPr="009571D7" w:rsidRDefault="00E560A4" w:rsidP="009571D7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9571D7" w:rsidRPr="009571D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Tak, Zamawiający wyraża zgodę. 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2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pakiet nr 1 poz. 1-7 </w:t>
      </w:r>
    </w:p>
    <w:p w:rsidR="00E560A4" w:rsidRPr="00E560A4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Czy Zamawiający dopuści w/w pozycjach nici o profilu podtrzymywania tkankowego: ok. 80% po 14 dniach, ok. 50% po 21 dniach, pozostałe parametry zgodne z SIWZ?</w:t>
      </w:r>
    </w:p>
    <w:p w:rsidR="00A20664" w:rsidRPr="00E560A4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hAnsi="Arial" w:cs="Arial"/>
          <w:b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</w:t>
      </w:r>
      <w:r w:rsidR="009571D7" w:rsidRPr="009571D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, Zamawiający </w:t>
      </w:r>
      <w:r w:rsid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 dopuszcza.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3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pakiet nr 1, poz. 7, 27 </w:t>
      </w:r>
    </w:p>
    <w:p w:rsidR="00EF5F87" w:rsidRDefault="00EF5F87" w:rsidP="009571D7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F5F87">
        <w:rPr>
          <w:rFonts w:ascii="Arial" w:eastAsia="Times New Roman" w:hAnsi="Arial" w:cs="Arial"/>
          <w:color w:val="auto"/>
          <w:sz w:val="18"/>
          <w:szCs w:val="18"/>
          <w:lang w:eastAsia="pl-PL"/>
        </w:rPr>
        <w:t>Zwracamy się do Zamawiającego z prośbą o dopuszczenie w w/w pozycjach igły odwrotnie tnącej z precyzyjnym ostrzem (typu micro-point) lub igły odwrotnie tnącej kosmetycznej.</w:t>
      </w:r>
    </w:p>
    <w:p w:rsidR="00E560A4" w:rsidRPr="009571D7" w:rsidRDefault="00E560A4" w:rsidP="009571D7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Nie, Zamawiający nie dopuszcza</w:t>
      </w:r>
      <w:r w:rsidR="009571D7" w:rsidRPr="009571D7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.</w:t>
      </w:r>
    </w:p>
    <w:p w:rsidR="00E560A4" w:rsidRPr="00E560A4" w:rsidRDefault="00E560A4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4 dotyczy </w:t>
      </w:r>
      <w:r w:rsidRPr="00E560A4">
        <w:rPr>
          <w:rFonts w:ascii="Arial" w:eastAsia="Calibri" w:hAnsi="Arial" w:cs="Arial"/>
          <w:b/>
          <w:color w:val="auto"/>
          <w:sz w:val="18"/>
          <w:szCs w:val="18"/>
        </w:rPr>
        <w:t xml:space="preserve">pakiet nr 1, poz. 28 </w:t>
      </w:r>
    </w:p>
    <w:p w:rsidR="00E560A4" w:rsidRPr="00E560A4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Zwracamy się do Zamawiającego z prośbą o dopuszczenie w w/w pozycji nici </w:t>
      </w:r>
      <w:proofErr w:type="spellStart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syntetycznnych</w:t>
      </w:r>
      <w:proofErr w:type="spellEnd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, plecionych, wytwarzanych z kwasu glikolowego, powlekanych </w:t>
      </w:r>
      <w:proofErr w:type="spellStart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polikaprolaktonem</w:t>
      </w:r>
      <w:proofErr w:type="spellEnd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stearynianem wapnia, </w:t>
      </w:r>
      <w:proofErr w:type="spellStart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szybkowchłanialne</w:t>
      </w:r>
      <w:proofErr w:type="spellEnd"/>
      <w:r w:rsidRPr="00E560A4">
        <w:rPr>
          <w:rFonts w:ascii="Arial" w:eastAsia="Times New Roman" w:hAnsi="Arial" w:cs="Arial"/>
          <w:color w:val="auto"/>
          <w:sz w:val="18"/>
          <w:szCs w:val="18"/>
          <w:lang w:eastAsia="pl-PL"/>
        </w:rPr>
        <w:t>, o okresie wchłaniania ok. 42 dni i podtrzymywaniu tkankowym ok. 65% po 7 dniach, ok.  50% po 8-11 dniach od zaimplantowania.</w:t>
      </w:r>
    </w:p>
    <w:p w:rsidR="00E560A4" w:rsidRPr="009571D7" w:rsidRDefault="00E560A4" w:rsidP="009571D7">
      <w:pPr>
        <w:tabs>
          <w:tab w:val="left" w:pos="3041"/>
        </w:tabs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C2208C" w:rsidRPr="00C2208C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Nie, Zamawiający nie dopuszcza.</w:t>
      </w:r>
    </w:p>
    <w:p w:rsidR="00B45CA9" w:rsidRPr="009571D7" w:rsidRDefault="00B45CA9" w:rsidP="009571D7">
      <w:pPr>
        <w:spacing w:after="0" w:line="360" w:lineRule="auto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9571D7">
      <w:pPr>
        <w:autoSpaceDE w:val="0"/>
        <w:autoSpaceDN w:val="0"/>
        <w:adjustRightInd w:val="0"/>
        <w:spacing w:after="0" w:line="360" w:lineRule="auto"/>
        <w:ind w:left="284" w:right="260"/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B45CA9" w:rsidRPr="00E560A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7F" w:rsidRDefault="0095077F">
      <w:pPr>
        <w:spacing w:after="0" w:line="240" w:lineRule="auto"/>
      </w:pPr>
      <w:r>
        <w:separator/>
      </w:r>
    </w:p>
  </w:endnote>
  <w:endnote w:type="continuationSeparator" w:id="0">
    <w:p w:rsidR="0095077F" w:rsidRDefault="0095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7F" w:rsidRDefault="0095077F">
      <w:pPr>
        <w:spacing w:after="0" w:line="240" w:lineRule="auto"/>
      </w:pPr>
      <w:r>
        <w:separator/>
      </w:r>
    </w:p>
  </w:footnote>
  <w:footnote w:type="continuationSeparator" w:id="0">
    <w:p w:rsidR="0095077F" w:rsidRDefault="0095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9507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9507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9507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B55BC"/>
    <w:rsid w:val="001D136D"/>
    <w:rsid w:val="001D1ADC"/>
    <w:rsid w:val="00246C2A"/>
    <w:rsid w:val="00257EB9"/>
    <w:rsid w:val="002B6A97"/>
    <w:rsid w:val="002B6C09"/>
    <w:rsid w:val="00384098"/>
    <w:rsid w:val="00393D2B"/>
    <w:rsid w:val="00467F7E"/>
    <w:rsid w:val="004C1C4B"/>
    <w:rsid w:val="005157A8"/>
    <w:rsid w:val="00722EB6"/>
    <w:rsid w:val="00795C81"/>
    <w:rsid w:val="007B580C"/>
    <w:rsid w:val="007E1553"/>
    <w:rsid w:val="008052C6"/>
    <w:rsid w:val="00836B2B"/>
    <w:rsid w:val="0085638D"/>
    <w:rsid w:val="00891B82"/>
    <w:rsid w:val="00932784"/>
    <w:rsid w:val="0095077F"/>
    <w:rsid w:val="009571D7"/>
    <w:rsid w:val="00A20664"/>
    <w:rsid w:val="00AC0E90"/>
    <w:rsid w:val="00AF3568"/>
    <w:rsid w:val="00B14D52"/>
    <w:rsid w:val="00B45CA9"/>
    <w:rsid w:val="00BC7153"/>
    <w:rsid w:val="00C2208C"/>
    <w:rsid w:val="00C60365"/>
    <w:rsid w:val="00D03328"/>
    <w:rsid w:val="00D06956"/>
    <w:rsid w:val="00D41F1A"/>
    <w:rsid w:val="00DE37A8"/>
    <w:rsid w:val="00E45EDF"/>
    <w:rsid w:val="00E560A4"/>
    <w:rsid w:val="00EF5F87"/>
    <w:rsid w:val="00F2667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cp:lastPrinted>2020-09-24T11:15:00Z</cp:lastPrinted>
  <dcterms:created xsi:type="dcterms:W3CDTF">2020-09-02T05:51:00Z</dcterms:created>
  <dcterms:modified xsi:type="dcterms:W3CDTF">2020-10-13T05:31:00Z</dcterms:modified>
</cp:coreProperties>
</file>