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E5" w:rsidRPr="009C2904" w:rsidRDefault="003B75E5" w:rsidP="00C92030">
      <w:pPr>
        <w:spacing w:after="0" w:line="240" w:lineRule="auto"/>
        <w:jc w:val="right"/>
      </w:pPr>
      <w:r w:rsidRPr="009C2904">
        <w:t>Załącznik nr 3</w:t>
      </w:r>
    </w:p>
    <w:p w:rsidR="003B75E5" w:rsidRPr="009C2904" w:rsidRDefault="003B75E5" w:rsidP="003B75E5">
      <w:pPr>
        <w:spacing w:after="0" w:line="240" w:lineRule="auto"/>
      </w:pPr>
    </w:p>
    <w:p w:rsidR="003B75E5" w:rsidRPr="009C2904" w:rsidRDefault="003B75E5" w:rsidP="00C92030">
      <w:pPr>
        <w:spacing w:after="0" w:line="240" w:lineRule="auto"/>
        <w:jc w:val="center"/>
      </w:pPr>
      <w:r w:rsidRPr="009C2904">
        <w:t>UMOWA nr …………./2021</w:t>
      </w:r>
    </w:p>
    <w:p w:rsidR="003B75E5" w:rsidRPr="009C2904" w:rsidRDefault="003B75E5" w:rsidP="003B75E5">
      <w:pPr>
        <w:spacing w:after="0" w:line="240" w:lineRule="auto"/>
      </w:pPr>
    </w:p>
    <w:p w:rsidR="003B75E5" w:rsidRPr="009C2904" w:rsidRDefault="003B75E5" w:rsidP="00C92030">
      <w:pPr>
        <w:spacing w:after="0" w:line="240" w:lineRule="auto"/>
        <w:jc w:val="both"/>
      </w:pPr>
      <w:r w:rsidRPr="009C2904">
        <w:t>zawarta w dniu …………....2021r. w Zawierciu pomiędzy:</w:t>
      </w:r>
    </w:p>
    <w:p w:rsidR="003B75E5" w:rsidRPr="009C2904" w:rsidRDefault="003B75E5" w:rsidP="00C92030">
      <w:pPr>
        <w:spacing w:after="0" w:line="240" w:lineRule="auto"/>
        <w:jc w:val="both"/>
      </w:pPr>
      <w:r w:rsidRPr="009C2904">
        <w:t xml:space="preserve">Szpitalem Powiatowym w Zawierciu, 42-400 Zawiercie, ul. Miodowa 14, wpisanym do Rejestru Stowarzyszeń, Innych Organizacji Społecznych i Zawodowych, Fundacji oraz Samodzielnych Publicznych Zakładów Opieki Zdrowotnej w Sądzie Rejonowym Częstochowie Wydział XVII Gospodarczy Krajowego Rejestru Sądowego pod numerem  KRS 0000126179, </w:t>
      </w:r>
    </w:p>
    <w:p w:rsidR="003B75E5" w:rsidRPr="009C2904" w:rsidRDefault="003B75E5" w:rsidP="00C92030">
      <w:pPr>
        <w:spacing w:after="0" w:line="240" w:lineRule="auto"/>
        <w:jc w:val="both"/>
      </w:pPr>
      <w:r w:rsidRPr="009C2904">
        <w:t>NIP : 649-19-18-293, Regon : 276271110</w:t>
      </w:r>
    </w:p>
    <w:p w:rsidR="003B75E5" w:rsidRPr="009C2904" w:rsidRDefault="003B75E5" w:rsidP="00C92030">
      <w:pPr>
        <w:spacing w:after="0" w:line="240" w:lineRule="auto"/>
        <w:jc w:val="both"/>
      </w:pPr>
      <w:r w:rsidRPr="009C2904">
        <w:t>zwanym dalej Zamawiającym</w:t>
      </w:r>
    </w:p>
    <w:p w:rsidR="003B75E5" w:rsidRPr="009C2904" w:rsidRDefault="003B75E5" w:rsidP="00C92030">
      <w:pPr>
        <w:spacing w:after="0" w:line="240" w:lineRule="auto"/>
        <w:jc w:val="both"/>
      </w:pPr>
      <w:r w:rsidRPr="009C2904">
        <w:t xml:space="preserve">reprezentowanym przez: </w:t>
      </w:r>
    </w:p>
    <w:p w:rsidR="003B75E5" w:rsidRPr="009C2904" w:rsidRDefault="003B75E5" w:rsidP="00C92030">
      <w:pPr>
        <w:spacing w:after="0" w:line="240" w:lineRule="auto"/>
        <w:jc w:val="both"/>
      </w:pPr>
      <w:r w:rsidRPr="009C2904">
        <w:t>zastępcę dyrektora ds. technicznych  - Iwonę Sroga</w:t>
      </w:r>
    </w:p>
    <w:p w:rsidR="003B75E5" w:rsidRPr="009C2904" w:rsidRDefault="003B75E5" w:rsidP="003B75E5">
      <w:pPr>
        <w:spacing w:after="0" w:line="240" w:lineRule="auto"/>
      </w:pPr>
    </w:p>
    <w:p w:rsidR="003B75E5" w:rsidRPr="009C2904" w:rsidRDefault="003B75E5" w:rsidP="003B75E5">
      <w:pPr>
        <w:spacing w:after="0" w:line="240" w:lineRule="auto"/>
      </w:pPr>
      <w:r w:rsidRPr="009C2904">
        <w:t>a</w:t>
      </w:r>
    </w:p>
    <w:p w:rsidR="003B75E5" w:rsidRPr="009C2904" w:rsidRDefault="003B75E5" w:rsidP="003B75E5">
      <w:pPr>
        <w:spacing w:after="0" w:line="240" w:lineRule="auto"/>
      </w:pPr>
    </w:p>
    <w:p w:rsidR="003B75E5" w:rsidRPr="009C2904" w:rsidRDefault="003B75E5" w:rsidP="003B75E5">
      <w:pPr>
        <w:spacing w:after="0" w:line="240" w:lineRule="auto"/>
      </w:pPr>
      <w:r w:rsidRPr="009C2904">
        <w:t>………………………………………………………………………………………………………………………………………</w:t>
      </w:r>
    </w:p>
    <w:p w:rsidR="003B75E5" w:rsidRPr="009C2904" w:rsidRDefault="003B75E5" w:rsidP="003B75E5">
      <w:pPr>
        <w:spacing w:after="0" w:line="240" w:lineRule="auto"/>
      </w:pPr>
      <w:r w:rsidRPr="009C2904">
        <w:t>………………………………………………………………………………………………………………………………………</w:t>
      </w:r>
    </w:p>
    <w:p w:rsidR="003B75E5" w:rsidRPr="009C2904" w:rsidRDefault="003B75E5" w:rsidP="003B75E5">
      <w:pPr>
        <w:spacing w:after="0" w:line="240" w:lineRule="auto"/>
      </w:pPr>
      <w:r w:rsidRPr="009C2904">
        <w:t>zwanym dalej Wykonawcą</w:t>
      </w:r>
    </w:p>
    <w:p w:rsidR="003B75E5" w:rsidRPr="009C2904" w:rsidRDefault="003B75E5" w:rsidP="003B75E5">
      <w:pPr>
        <w:spacing w:after="0" w:line="240" w:lineRule="auto"/>
      </w:pPr>
    </w:p>
    <w:p w:rsidR="003B75E5" w:rsidRPr="009C2904" w:rsidRDefault="003B75E5" w:rsidP="003B75E5">
      <w:pPr>
        <w:spacing w:after="0" w:line="240" w:lineRule="auto"/>
      </w:pPr>
      <w:r w:rsidRPr="009C2904">
        <w:t>reprezentowanym przez ………………………………………..……….</w:t>
      </w:r>
    </w:p>
    <w:p w:rsidR="003B75E5" w:rsidRPr="009C2904" w:rsidRDefault="003B75E5" w:rsidP="003B75E5">
      <w:pPr>
        <w:spacing w:after="0" w:line="240" w:lineRule="auto"/>
      </w:pPr>
    </w:p>
    <w:p w:rsidR="003B75E5" w:rsidRPr="009C2904" w:rsidRDefault="003B75E5" w:rsidP="00C92030">
      <w:pPr>
        <w:spacing w:after="0" w:line="240" w:lineRule="auto"/>
        <w:jc w:val="both"/>
      </w:pPr>
      <w:r w:rsidRPr="009C2904">
        <w:t>Strony zgodnie postanawiają zawrzeć umowę na usługę tapicerowania mebli szpitalnych o następującej treści, przy czym oferta Wykonawcy stanowi integralną część umowy.</w:t>
      </w:r>
    </w:p>
    <w:p w:rsidR="003B75E5" w:rsidRPr="009C2904" w:rsidRDefault="003B75E5" w:rsidP="003B75E5">
      <w:pPr>
        <w:spacing w:after="0" w:line="240" w:lineRule="auto"/>
      </w:pPr>
    </w:p>
    <w:p w:rsidR="003B75E5" w:rsidRPr="009C2904" w:rsidRDefault="003B75E5" w:rsidP="003B75E5">
      <w:pPr>
        <w:spacing w:after="0" w:line="240" w:lineRule="auto"/>
        <w:jc w:val="center"/>
        <w:rPr>
          <w:b/>
        </w:rPr>
      </w:pPr>
      <w:r w:rsidRPr="009C2904">
        <w:rPr>
          <w:b/>
        </w:rPr>
        <w:t>§ 1</w:t>
      </w:r>
    </w:p>
    <w:p w:rsidR="003B75E5" w:rsidRPr="009C2904" w:rsidRDefault="003B75E5" w:rsidP="00C92030">
      <w:pPr>
        <w:spacing w:after="0" w:line="240" w:lineRule="auto"/>
        <w:jc w:val="both"/>
      </w:pPr>
      <w:r w:rsidRPr="009C2904">
        <w:t>1. Zamawiający zleca, a Wykonawca przyjmuj</w:t>
      </w:r>
      <w:r w:rsidR="000C0190" w:rsidRPr="009C2904">
        <w:t>e</w:t>
      </w:r>
      <w:r w:rsidRPr="009C2904">
        <w:t xml:space="preserve"> do realizacji usługę tapicerowania mebli szpitalnych zgodnie z ofertą, których szczegółowy opis, ilość oraz ceny jednostkowe określa formularz asortymentowo-cenowy - załącznik nr 1, stanowiący integralną część niniejszej umowy.</w:t>
      </w:r>
    </w:p>
    <w:p w:rsidR="003B75E5" w:rsidRPr="009C2904" w:rsidRDefault="003B75E5" w:rsidP="00C92030">
      <w:pPr>
        <w:spacing w:after="0" w:line="240" w:lineRule="auto"/>
        <w:jc w:val="both"/>
      </w:pPr>
      <w:r w:rsidRPr="009C2904">
        <w:t xml:space="preserve">2. Wykonawca oświadcza, że posiada umiejętności, wiedzę, kwalifikacje i uprawnienia niezbędne do prawidłowego wykonania </w:t>
      </w:r>
      <w:r w:rsidR="005D5850" w:rsidRPr="009C2904">
        <w:t>usługi</w:t>
      </w:r>
      <w:r w:rsidRPr="009C2904">
        <w:t>.</w:t>
      </w:r>
    </w:p>
    <w:p w:rsidR="003B75E5" w:rsidRPr="009C2904" w:rsidRDefault="003B75E5" w:rsidP="003B75E5">
      <w:pPr>
        <w:spacing w:after="0" w:line="240" w:lineRule="auto"/>
      </w:pPr>
    </w:p>
    <w:p w:rsidR="003B75E5" w:rsidRPr="009C2904" w:rsidRDefault="003B75E5" w:rsidP="003B75E5">
      <w:pPr>
        <w:spacing w:after="0" w:line="240" w:lineRule="auto"/>
        <w:jc w:val="center"/>
        <w:rPr>
          <w:b/>
        </w:rPr>
      </w:pPr>
      <w:r w:rsidRPr="009C2904">
        <w:rPr>
          <w:b/>
        </w:rPr>
        <w:t>§ 2</w:t>
      </w:r>
    </w:p>
    <w:p w:rsidR="003B75E5" w:rsidRPr="009C2904" w:rsidRDefault="003B75E5" w:rsidP="00C92030">
      <w:pPr>
        <w:spacing w:after="0" w:line="240" w:lineRule="auto"/>
        <w:jc w:val="both"/>
      </w:pPr>
      <w:r w:rsidRPr="009C2904">
        <w:t>1. Wynagrodzenie Wykonawcy za wykonanie pojedynczego przedmiotu zamówienia wskazanego w formularzu asortymentowo cenowym nie może przekroczyć kwoty:</w:t>
      </w:r>
    </w:p>
    <w:tbl>
      <w:tblPr>
        <w:tblStyle w:val="Tabela-Siatka"/>
        <w:tblW w:w="9060" w:type="dxa"/>
        <w:tblLook w:val="04A0" w:firstRow="1" w:lastRow="0" w:firstColumn="1" w:lastColumn="0" w:noHBand="0" w:noVBand="1"/>
      </w:tblPr>
      <w:tblGrid>
        <w:gridCol w:w="513"/>
        <w:gridCol w:w="3877"/>
        <w:gridCol w:w="2073"/>
        <w:gridCol w:w="1300"/>
        <w:gridCol w:w="1297"/>
      </w:tblGrid>
      <w:tr w:rsidR="009C2904" w:rsidRPr="009C2904" w:rsidTr="003064F4">
        <w:tc>
          <w:tcPr>
            <w:tcW w:w="51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LP</w:t>
            </w:r>
          </w:p>
        </w:tc>
        <w:tc>
          <w:tcPr>
            <w:tcW w:w="3877"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Nazwa</w:t>
            </w:r>
          </w:p>
        </w:tc>
        <w:tc>
          <w:tcPr>
            <w:tcW w:w="207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Wymiary</w:t>
            </w:r>
          </w:p>
          <w:p w:rsidR="003064F4" w:rsidRPr="009C2904" w:rsidRDefault="003064F4" w:rsidP="003A53AB">
            <w:pPr>
              <w:rPr>
                <w:rFonts w:asciiTheme="majorHAnsi" w:hAnsiTheme="majorHAnsi" w:cstheme="majorHAnsi"/>
              </w:rPr>
            </w:pPr>
            <w:r w:rsidRPr="009C2904">
              <w:rPr>
                <w:rFonts w:asciiTheme="majorHAnsi" w:hAnsiTheme="majorHAnsi" w:cstheme="majorHAnsi"/>
              </w:rPr>
              <w:t>+/- 10 %.</w:t>
            </w:r>
          </w:p>
        </w:tc>
        <w:tc>
          <w:tcPr>
            <w:tcW w:w="1300"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Cena netto za 1 szt</w:t>
            </w:r>
          </w:p>
        </w:tc>
        <w:tc>
          <w:tcPr>
            <w:tcW w:w="1297"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Cena brutto za 1 szt</w:t>
            </w:r>
          </w:p>
        </w:tc>
      </w:tr>
      <w:tr w:rsidR="009C2904" w:rsidRPr="009C2904" w:rsidTr="003064F4">
        <w:tc>
          <w:tcPr>
            <w:tcW w:w="51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1</w:t>
            </w:r>
          </w:p>
        </w:tc>
        <w:tc>
          <w:tcPr>
            <w:tcW w:w="3877"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 xml:space="preserve">Leżanka medyczna </w:t>
            </w:r>
          </w:p>
        </w:tc>
        <w:tc>
          <w:tcPr>
            <w:tcW w:w="207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 xml:space="preserve">leże 150x60 cm </w:t>
            </w:r>
          </w:p>
          <w:p w:rsidR="003064F4" w:rsidRPr="009C2904" w:rsidRDefault="003064F4" w:rsidP="003A53AB">
            <w:pPr>
              <w:rPr>
                <w:rFonts w:asciiTheme="majorHAnsi" w:hAnsiTheme="majorHAnsi" w:cstheme="majorHAnsi"/>
              </w:rPr>
            </w:pPr>
            <w:r w:rsidRPr="009C2904">
              <w:rPr>
                <w:rFonts w:asciiTheme="majorHAnsi" w:hAnsiTheme="majorHAnsi" w:cstheme="majorHAnsi"/>
              </w:rPr>
              <w:t>zagłówek 35x60 cm</w:t>
            </w:r>
          </w:p>
        </w:tc>
        <w:tc>
          <w:tcPr>
            <w:tcW w:w="1300" w:type="dxa"/>
            <w:shd w:val="clear" w:color="auto" w:fill="auto"/>
          </w:tcPr>
          <w:p w:rsidR="003064F4" w:rsidRPr="009C2904" w:rsidRDefault="003064F4" w:rsidP="003A53AB">
            <w:pPr>
              <w:rPr>
                <w:rFonts w:asciiTheme="majorHAnsi" w:hAnsiTheme="majorHAnsi" w:cstheme="majorHAnsi"/>
              </w:rPr>
            </w:pPr>
          </w:p>
        </w:tc>
        <w:tc>
          <w:tcPr>
            <w:tcW w:w="1297" w:type="dxa"/>
            <w:shd w:val="clear" w:color="auto" w:fill="auto"/>
          </w:tcPr>
          <w:p w:rsidR="003064F4" w:rsidRPr="009C2904" w:rsidRDefault="003064F4" w:rsidP="003A53AB">
            <w:pPr>
              <w:rPr>
                <w:rFonts w:asciiTheme="majorHAnsi" w:hAnsiTheme="majorHAnsi" w:cstheme="majorHAnsi"/>
              </w:rPr>
            </w:pPr>
          </w:p>
        </w:tc>
      </w:tr>
      <w:tr w:rsidR="009C2904" w:rsidRPr="009C2904" w:rsidTr="003064F4">
        <w:tc>
          <w:tcPr>
            <w:tcW w:w="51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2</w:t>
            </w:r>
          </w:p>
        </w:tc>
        <w:tc>
          <w:tcPr>
            <w:tcW w:w="3877" w:type="dxa"/>
            <w:shd w:val="clear" w:color="auto" w:fill="auto"/>
          </w:tcPr>
          <w:p w:rsidR="003064F4" w:rsidRPr="009C2904" w:rsidRDefault="00D81208" w:rsidP="003A53AB">
            <w:pPr>
              <w:rPr>
                <w:rFonts w:asciiTheme="majorHAnsi" w:hAnsiTheme="majorHAnsi" w:cstheme="majorHAnsi"/>
              </w:rPr>
            </w:pPr>
            <w:r>
              <w:rPr>
                <w:rFonts w:asciiTheme="majorHAnsi" w:hAnsiTheme="majorHAnsi" w:cstheme="majorHAnsi"/>
              </w:rPr>
              <w:t>Siedzisko do ławki</w:t>
            </w:r>
            <w:r w:rsidR="003064F4" w:rsidRPr="009C2904">
              <w:rPr>
                <w:rFonts w:asciiTheme="majorHAnsi" w:hAnsiTheme="majorHAnsi" w:cstheme="majorHAnsi"/>
              </w:rPr>
              <w:t xml:space="preserve"> </w:t>
            </w:r>
          </w:p>
        </w:tc>
        <w:tc>
          <w:tcPr>
            <w:tcW w:w="207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siedzisko 45x35 cm</w:t>
            </w:r>
          </w:p>
          <w:p w:rsidR="003064F4" w:rsidRPr="009C2904" w:rsidRDefault="003064F4" w:rsidP="003A53AB">
            <w:pPr>
              <w:rPr>
                <w:rFonts w:asciiTheme="majorHAnsi" w:hAnsiTheme="majorHAnsi" w:cstheme="majorHAnsi"/>
              </w:rPr>
            </w:pPr>
            <w:r w:rsidRPr="009C2904">
              <w:rPr>
                <w:rFonts w:asciiTheme="majorHAnsi" w:hAnsiTheme="majorHAnsi" w:cstheme="majorHAnsi"/>
              </w:rPr>
              <w:t>oparcie 45x40 cm</w:t>
            </w:r>
          </w:p>
        </w:tc>
        <w:tc>
          <w:tcPr>
            <w:tcW w:w="1300" w:type="dxa"/>
            <w:shd w:val="clear" w:color="auto" w:fill="auto"/>
          </w:tcPr>
          <w:p w:rsidR="003064F4" w:rsidRPr="009C2904" w:rsidRDefault="003064F4" w:rsidP="003A53AB">
            <w:pPr>
              <w:rPr>
                <w:rFonts w:asciiTheme="majorHAnsi" w:hAnsiTheme="majorHAnsi" w:cstheme="majorHAnsi"/>
              </w:rPr>
            </w:pPr>
          </w:p>
        </w:tc>
        <w:tc>
          <w:tcPr>
            <w:tcW w:w="1297" w:type="dxa"/>
            <w:shd w:val="clear" w:color="auto" w:fill="auto"/>
          </w:tcPr>
          <w:p w:rsidR="003064F4" w:rsidRPr="009C2904" w:rsidRDefault="003064F4" w:rsidP="003A53AB">
            <w:pPr>
              <w:rPr>
                <w:rFonts w:asciiTheme="majorHAnsi" w:hAnsiTheme="majorHAnsi" w:cstheme="majorHAnsi"/>
              </w:rPr>
            </w:pPr>
          </w:p>
        </w:tc>
      </w:tr>
      <w:tr w:rsidR="009C2904" w:rsidRPr="009C2904" w:rsidTr="003064F4">
        <w:tc>
          <w:tcPr>
            <w:tcW w:w="51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3</w:t>
            </w:r>
          </w:p>
        </w:tc>
        <w:tc>
          <w:tcPr>
            <w:tcW w:w="3877"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 xml:space="preserve">Krzesło tapicerowane </w:t>
            </w:r>
          </w:p>
        </w:tc>
        <w:tc>
          <w:tcPr>
            <w:tcW w:w="207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siedzisko 45x 45 cm oparcie 45x45 cm</w:t>
            </w:r>
          </w:p>
        </w:tc>
        <w:tc>
          <w:tcPr>
            <w:tcW w:w="1300" w:type="dxa"/>
            <w:shd w:val="clear" w:color="auto" w:fill="auto"/>
          </w:tcPr>
          <w:p w:rsidR="003064F4" w:rsidRPr="009C2904" w:rsidRDefault="003064F4" w:rsidP="003A53AB">
            <w:pPr>
              <w:rPr>
                <w:rFonts w:asciiTheme="majorHAnsi" w:hAnsiTheme="majorHAnsi" w:cstheme="majorHAnsi"/>
              </w:rPr>
            </w:pPr>
          </w:p>
        </w:tc>
        <w:tc>
          <w:tcPr>
            <w:tcW w:w="1297" w:type="dxa"/>
            <w:shd w:val="clear" w:color="auto" w:fill="auto"/>
          </w:tcPr>
          <w:p w:rsidR="003064F4" w:rsidRPr="009C2904" w:rsidRDefault="003064F4" w:rsidP="003A53AB">
            <w:pPr>
              <w:rPr>
                <w:rFonts w:asciiTheme="majorHAnsi" w:hAnsiTheme="majorHAnsi" w:cstheme="majorHAnsi"/>
              </w:rPr>
            </w:pPr>
          </w:p>
        </w:tc>
      </w:tr>
      <w:tr w:rsidR="009C2904" w:rsidRPr="009C2904" w:rsidTr="003064F4">
        <w:tc>
          <w:tcPr>
            <w:tcW w:w="51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4</w:t>
            </w:r>
          </w:p>
        </w:tc>
        <w:tc>
          <w:tcPr>
            <w:tcW w:w="3877"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Fotel do pobierania krwi</w:t>
            </w:r>
          </w:p>
        </w:tc>
        <w:tc>
          <w:tcPr>
            <w:tcW w:w="207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siedzisko 50x45 cm oparcie 55x45 cm</w:t>
            </w:r>
          </w:p>
        </w:tc>
        <w:tc>
          <w:tcPr>
            <w:tcW w:w="1300" w:type="dxa"/>
            <w:shd w:val="clear" w:color="auto" w:fill="auto"/>
          </w:tcPr>
          <w:p w:rsidR="003064F4" w:rsidRPr="009C2904" w:rsidRDefault="003064F4" w:rsidP="003A53AB">
            <w:pPr>
              <w:rPr>
                <w:rFonts w:asciiTheme="majorHAnsi" w:hAnsiTheme="majorHAnsi" w:cstheme="majorHAnsi"/>
              </w:rPr>
            </w:pPr>
          </w:p>
        </w:tc>
        <w:tc>
          <w:tcPr>
            <w:tcW w:w="1297" w:type="dxa"/>
            <w:shd w:val="clear" w:color="auto" w:fill="auto"/>
          </w:tcPr>
          <w:p w:rsidR="003064F4" w:rsidRPr="009C2904" w:rsidRDefault="003064F4" w:rsidP="003A53AB">
            <w:pPr>
              <w:rPr>
                <w:rFonts w:asciiTheme="majorHAnsi" w:hAnsiTheme="majorHAnsi" w:cstheme="majorHAnsi"/>
              </w:rPr>
            </w:pPr>
          </w:p>
        </w:tc>
      </w:tr>
      <w:tr w:rsidR="009C2904" w:rsidRPr="009C2904" w:rsidTr="003064F4">
        <w:tc>
          <w:tcPr>
            <w:tcW w:w="51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5</w:t>
            </w:r>
          </w:p>
        </w:tc>
        <w:tc>
          <w:tcPr>
            <w:tcW w:w="3877"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Fotel biurowy na kółkach</w:t>
            </w:r>
          </w:p>
        </w:tc>
        <w:tc>
          <w:tcPr>
            <w:tcW w:w="207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siedzisko 48x45 cm oparcie 50x43 cm</w:t>
            </w:r>
          </w:p>
        </w:tc>
        <w:tc>
          <w:tcPr>
            <w:tcW w:w="1300" w:type="dxa"/>
            <w:shd w:val="clear" w:color="auto" w:fill="auto"/>
          </w:tcPr>
          <w:p w:rsidR="003064F4" w:rsidRPr="009C2904" w:rsidRDefault="003064F4" w:rsidP="003A53AB">
            <w:pPr>
              <w:rPr>
                <w:rFonts w:asciiTheme="majorHAnsi" w:hAnsiTheme="majorHAnsi" w:cstheme="majorHAnsi"/>
              </w:rPr>
            </w:pPr>
          </w:p>
        </w:tc>
        <w:tc>
          <w:tcPr>
            <w:tcW w:w="1297" w:type="dxa"/>
            <w:shd w:val="clear" w:color="auto" w:fill="auto"/>
          </w:tcPr>
          <w:p w:rsidR="003064F4" w:rsidRPr="009C2904" w:rsidRDefault="003064F4" w:rsidP="003A53AB">
            <w:pPr>
              <w:rPr>
                <w:rFonts w:asciiTheme="majorHAnsi" w:hAnsiTheme="majorHAnsi" w:cstheme="majorHAnsi"/>
              </w:rPr>
            </w:pPr>
          </w:p>
        </w:tc>
      </w:tr>
      <w:tr w:rsidR="009C2904" w:rsidRPr="009C2904" w:rsidTr="003064F4">
        <w:tc>
          <w:tcPr>
            <w:tcW w:w="51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6</w:t>
            </w:r>
          </w:p>
        </w:tc>
        <w:tc>
          <w:tcPr>
            <w:tcW w:w="3877"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Wersalka</w:t>
            </w:r>
          </w:p>
        </w:tc>
        <w:tc>
          <w:tcPr>
            <w:tcW w:w="2073" w:type="dxa"/>
            <w:shd w:val="clear" w:color="auto" w:fill="auto"/>
          </w:tcPr>
          <w:p w:rsidR="003064F4" w:rsidRPr="009C2904" w:rsidRDefault="003064F4" w:rsidP="003A53AB">
            <w:pPr>
              <w:rPr>
                <w:rFonts w:asciiTheme="majorHAnsi" w:hAnsiTheme="majorHAnsi" w:cstheme="majorHAnsi"/>
              </w:rPr>
            </w:pPr>
            <w:r w:rsidRPr="009C2904">
              <w:rPr>
                <w:rFonts w:asciiTheme="majorHAnsi" w:hAnsiTheme="majorHAnsi" w:cstheme="majorHAnsi"/>
              </w:rPr>
              <w:t>siedzisko 200x60 cm</w:t>
            </w:r>
          </w:p>
          <w:p w:rsidR="003064F4" w:rsidRPr="009C2904" w:rsidRDefault="003064F4" w:rsidP="003A53AB">
            <w:pPr>
              <w:rPr>
                <w:rFonts w:asciiTheme="majorHAnsi" w:hAnsiTheme="majorHAnsi" w:cstheme="majorHAnsi"/>
              </w:rPr>
            </w:pPr>
            <w:r w:rsidRPr="009C2904">
              <w:rPr>
                <w:rFonts w:asciiTheme="majorHAnsi" w:hAnsiTheme="majorHAnsi" w:cstheme="majorHAnsi"/>
              </w:rPr>
              <w:t>oparcie 200x60 cm</w:t>
            </w:r>
          </w:p>
        </w:tc>
        <w:tc>
          <w:tcPr>
            <w:tcW w:w="1300" w:type="dxa"/>
            <w:shd w:val="clear" w:color="auto" w:fill="auto"/>
          </w:tcPr>
          <w:p w:rsidR="003064F4" w:rsidRPr="009C2904" w:rsidRDefault="003064F4" w:rsidP="003A53AB">
            <w:pPr>
              <w:rPr>
                <w:rFonts w:asciiTheme="majorHAnsi" w:hAnsiTheme="majorHAnsi" w:cstheme="majorHAnsi"/>
              </w:rPr>
            </w:pPr>
          </w:p>
        </w:tc>
        <w:tc>
          <w:tcPr>
            <w:tcW w:w="1297" w:type="dxa"/>
            <w:shd w:val="clear" w:color="auto" w:fill="auto"/>
          </w:tcPr>
          <w:p w:rsidR="003064F4" w:rsidRPr="009C2904" w:rsidRDefault="003064F4" w:rsidP="003A53AB">
            <w:pPr>
              <w:rPr>
                <w:rFonts w:asciiTheme="majorHAnsi" w:hAnsiTheme="majorHAnsi" w:cstheme="majorHAnsi"/>
              </w:rPr>
            </w:pPr>
          </w:p>
        </w:tc>
      </w:tr>
      <w:tr w:rsidR="00F561FE" w:rsidRPr="009C2904" w:rsidTr="003064F4">
        <w:tc>
          <w:tcPr>
            <w:tcW w:w="513" w:type="dxa"/>
            <w:shd w:val="clear" w:color="auto" w:fill="auto"/>
          </w:tcPr>
          <w:p w:rsidR="00F561FE" w:rsidRPr="00F1097B" w:rsidRDefault="00F561FE" w:rsidP="00F561FE">
            <w:pPr>
              <w:rPr>
                <w:rFonts w:asciiTheme="majorHAnsi" w:hAnsiTheme="majorHAnsi" w:cstheme="majorHAnsi"/>
              </w:rPr>
            </w:pPr>
            <w:r>
              <w:rPr>
                <w:rFonts w:asciiTheme="majorHAnsi" w:hAnsiTheme="majorHAnsi" w:cstheme="majorHAnsi"/>
              </w:rPr>
              <w:t>7</w:t>
            </w:r>
          </w:p>
        </w:tc>
        <w:tc>
          <w:tcPr>
            <w:tcW w:w="3877" w:type="dxa"/>
            <w:shd w:val="clear" w:color="auto" w:fill="auto"/>
          </w:tcPr>
          <w:p w:rsidR="00F561FE" w:rsidRPr="00F1097B" w:rsidRDefault="00F561FE" w:rsidP="00F561FE">
            <w:pPr>
              <w:rPr>
                <w:rFonts w:asciiTheme="majorHAnsi" w:hAnsiTheme="majorHAnsi" w:cstheme="majorHAnsi"/>
              </w:rPr>
            </w:pPr>
            <w:r>
              <w:rPr>
                <w:rFonts w:asciiTheme="majorHAnsi" w:hAnsiTheme="majorHAnsi" w:cstheme="majorHAnsi"/>
              </w:rPr>
              <w:t>Siedzisko okrągłe</w:t>
            </w:r>
          </w:p>
        </w:tc>
        <w:tc>
          <w:tcPr>
            <w:tcW w:w="2073" w:type="dxa"/>
            <w:shd w:val="clear" w:color="auto" w:fill="auto"/>
          </w:tcPr>
          <w:p w:rsidR="00F561FE" w:rsidRPr="00F1097B" w:rsidRDefault="00F561FE" w:rsidP="00F561FE">
            <w:pPr>
              <w:rPr>
                <w:rFonts w:asciiTheme="majorHAnsi" w:hAnsiTheme="majorHAnsi" w:cstheme="majorHAnsi"/>
              </w:rPr>
            </w:pPr>
            <w:r>
              <w:rPr>
                <w:rFonts w:asciiTheme="majorHAnsi" w:hAnsiTheme="majorHAnsi" w:cstheme="majorHAnsi"/>
              </w:rPr>
              <w:t>średnica 32 cm</w:t>
            </w:r>
          </w:p>
        </w:tc>
        <w:tc>
          <w:tcPr>
            <w:tcW w:w="1300" w:type="dxa"/>
            <w:shd w:val="clear" w:color="auto" w:fill="auto"/>
          </w:tcPr>
          <w:p w:rsidR="00F561FE" w:rsidRPr="009C2904" w:rsidRDefault="00F561FE" w:rsidP="00F561FE">
            <w:pPr>
              <w:rPr>
                <w:rFonts w:asciiTheme="majorHAnsi" w:hAnsiTheme="majorHAnsi" w:cstheme="majorHAnsi"/>
              </w:rPr>
            </w:pPr>
          </w:p>
        </w:tc>
        <w:tc>
          <w:tcPr>
            <w:tcW w:w="1297" w:type="dxa"/>
            <w:shd w:val="clear" w:color="auto" w:fill="auto"/>
          </w:tcPr>
          <w:p w:rsidR="00F561FE" w:rsidRPr="009C2904" w:rsidRDefault="00F561FE" w:rsidP="00F561FE">
            <w:pPr>
              <w:rPr>
                <w:rFonts w:asciiTheme="majorHAnsi" w:hAnsiTheme="majorHAnsi" w:cstheme="majorHAnsi"/>
              </w:rPr>
            </w:pPr>
          </w:p>
        </w:tc>
      </w:tr>
      <w:tr w:rsidR="00F561FE" w:rsidRPr="009C2904" w:rsidTr="003A53AB">
        <w:tc>
          <w:tcPr>
            <w:tcW w:w="6463" w:type="dxa"/>
            <w:gridSpan w:val="3"/>
            <w:shd w:val="clear" w:color="auto" w:fill="auto"/>
          </w:tcPr>
          <w:p w:rsidR="00F561FE" w:rsidRPr="009C2904" w:rsidRDefault="00F561FE" w:rsidP="00F561FE">
            <w:pPr>
              <w:jc w:val="right"/>
              <w:rPr>
                <w:rFonts w:asciiTheme="majorHAnsi" w:hAnsiTheme="majorHAnsi" w:cstheme="majorHAnsi"/>
                <w:b/>
              </w:rPr>
            </w:pPr>
            <w:r w:rsidRPr="009C2904">
              <w:rPr>
                <w:rFonts w:asciiTheme="majorHAnsi" w:hAnsiTheme="majorHAnsi" w:cstheme="majorHAnsi"/>
                <w:b/>
              </w:rPr>
              <w:t>RAZEM</w:t>
            </w:r>
          </w:p>
        </w:tc>
        <w:tc>
          <w:tcPr>
            <w:tcW w:w="1300" w:type="dxa"/>
            <w:shd w:val="clear" w:color="auto" w:fill="auto"/>
          </w:tcPr>
          <w:p w:rsidR="00F561FE" w:rsidRPr="009C2904" w:rsidRDefault="00F561FE" w:rsidP="00F561FE">
            <w:pPr>
              <w:rPr>
                <w:rFonts w:asciiTheme="majorHAnsi" w:hAnsiTheme="majorHAnsi" w:cstheme="majorHAnsi"/>
              </w:rPr>
            </w:pPr>
          </w:p>
        </w:tc>
        <w:tc>
          <w:tcPr>
            <w:tcW w:w="1297" w:type="dxa"/>
            <w:shd w:val="clear" w:color="auto" w:fill="auto"/>
          </w:tcPr>
          <w:p w:rsidR="00F561FE" w:rsidRPr="009C2904" w:rsidRDefault="00F561FE" w:rsidP="00F561FE">
            <w:pPr>
              <w:rPr>
                <w:rFonts w:asciiTheme="majorHAnsi" w:hAnsiTheme="majorHAnsi" w:cstheme="majorHAnsi"/>
              </w:rPr>
            </w:pPr>
          </w:p>
        </w:tc>
      </w:tr>
    </w:tbl>
    <w:p w:rsidR="003B75E5" w:rsidRPr="009C2904" w:rsidRDefault="00C92030" w:rsidP="00C92030">
      <w:pPr>
        <w:rPr>
          <w:rFonts w:ascii="Calibri Light" w:hAnsi="Calibri Light" w:cs="Calibri Light"/>
        </w:rPr>
      </w:pPr>
      <w:r w:rsidRPr="009C2904">
        <w:rPr>
          <w:rFonts w:ascii="Calibri Light" w:hAnsi="Calibri Light" w:cs="Calibri Light"/>
        </w:rPr>
        <w:lastRenderedPageBreak/>
        <w:t>Materiały zmywalne, odporne na środki dezynfekcyjne stosowane w zakładach lecznictwa</w:t>
      </w:r>
    </w:p>
    <w:p w:rsidR="003B75E5" w:rsidRPr="009C2904" w:rsidRDefault="003B75E5" w:rsidP="00C92030">
      <w:pPr>
        <w:spacing w:after="0" w:line="240" w:lineRule="auto"/>
        <w:jc w:val="both"/>
      </w:pPr>
      <w:r w:rsidRPr="009C2904">
        <w:t>2. Łączna wartość zamówień przedmiotu umowy określonego w § 1 ust. 1, których Zamawiający przewiduje udzielić w okresie obowiązywania umowy nie może przekroczyć:</w:t>
      </w:r>
    </w:p>
    <w:p w:rsidR="003B75E5" w:rsidRPr="009C2904" w:rsidRDefault="003B75E5" w:rsidP="00C92030">
      <w:pPr>
        <w:spacing w:after="0" w:line="240" w:lineRule="auto"/>
        <w:jc w:val="both"/>
      </w:pPr>
      <w:r w:rsidRPr="009C2904">
        <w:t>brutto 25 000,00 zł (słownie zł: dwadzieścia pięć tysięcy 00/100),</w:t>
      </w:r>
    </w:p>
    <w:p w:rsidR="003B75E5" w:rsidRPr="009C2904" w:rsidRDefault="003B75E5" w:rsidP="00C92030">
      <w:pPr>
        <w:spacing w:after="0" w:line="240" w:lineRule="auto"/>
        <w:jc w:val="both"/>
      </w:pPr>
      <w:r w:rsidRPr="009C2904">
        <w:t>w tym VAT 4 674,80 zł, (słownie zł: cztery tysiące sześćset siedemdziesiąt cztery 80/100),</w:t>
      </w:r>
    </w:p>
    <w:p w:rsidR="003B75E5" w:rsidRPr="009C2904" w:rsidRDefault="003B75E5" w:rsidP="00C92030">
      <w:pPr>
        <w:spacing w:after="0" w:line="240" w:lineRule="auto"/>
        <w:jc w:val="both"/>
      </w:pPr>
      <w:r w:rsidRPr="009C2904">
        <w:t>netto 20 325,20 zł (słownie zł: dwadzieścia tysięcy trzysta dwadzieścia pięć 20/100).</w:t>
      </w:r>
    </w:p>
    <w:p w:rsidR="00C92030" w:rsidRPr="009C2904" w:rsidRDefault="00C92030" w:rsidP="00C92030">
      <w:pPr>
        <w:spacing w:after="0" w:line="240" w:lineRule="auto"/>
        <w:jc w:val="both"/>
      </w:pPr>
      <w:r w:rsidRPr="009C2904">
        <w:t>3. Zamawiający zastrzega sobie prawo do zmniejszenia ilości świadczonych usług w zależności od jego potrzeb. Wykonawcy nie przysługuje roszczenie z tytułu niezrealizowania całego zakresu przedmiotu umowy.</w:t>
      </w:r>
    </w:p>
    <w:p w:rsidR="003B75E5" w:rsidRPr="009C2904" w:rsidRDefault="003B75E5" w:rsidP="003B75E5">
      <w:pPr>
        <w:spacing w:after="0" w:line="240" w:lineRule="auto"/>
      </w:pPr>
    </w:p>
    <w:p w:rsidR="003B75E5" w:rsidRPr="009C2904" w:rsidRDefault="003B75E5" w:rsidP="003B75E5">
      <w:pPr>
        <w:spacing w:after="0" w:line="240" w:lineRule="auto"/>
        <w:jc w:val="center"/>
        <w:rPr>
          <w:b/>
        </w:rPr>
      </w:pPr>
      <w:r w:rsidRPr="009C2904">
        <w:rPr>
          <w:b/>
        </w:rPr>
        <w:t>§ 3</w:t>
      </w:r>
    </w:p>
    <w:p w:rsidR="003B75E5" w:rsidRPr="009C2904" w:rsidRDefault="003B75E5" w:rsidP="00C92030">
      <w:pPr>
        <w:spacing w:after="0" w:line="240" w:lineRule="auto"/>
        <w:jc w:val="both"/>
      </w:pPr>
      <w:r w:rsidRPr="009C2904">
        <w:t>1. Strony umowy ustalają, że realizacja zamówień odbywać się będzie w zależności od potrzeb Zamawiającego, na podstawie telefonicznego zamówienia, potwierdzonego e-mailem określającym rodzaj i rozmiar mebla oraz materiał pokrycia.</w:t>
      </w:r>
    </w:p>
    <w:p w:rsidR="003B75E5" w:rsidRPr="009C2904" w:rsidRDefault="003B75E5" w:rsidP="00C92030">
      <w:pPr>
        <w:spacing w:after="0" w:line="240" w:lineRule="auto"/>
        <w:jc w:val="both"/>
      </w:pPr>
      <w:r w:rsidRPr="009C2904">
        <w:t>2. Zamówienie zrealizowane będzie zgodnie ze złożoną ofertą w ciągu 7 dni roboczych od daty mailowego przekazania zamówienia Wykonawcy.</w:t>
      </w:r>
    </w:p>
    <w:p w:rsidR="003B75E5" w:rsidRPr="009C2904" w:rsidRDefault="003B75E5" w:rsidP="00C92030">
      <w:pPr>
        <w:spacing w:after="0" w:line="240" w:lineRule="auto"/>
        <w:jc w:val="both"/>
      </w:pPr>
      <w:r w:rsidRPr="009C2904">
        <w:t>3. Wykonawca odbierze mebel z siedziby Zamawiającego własnym transportem i na własny koszt i dostarczy go po wykonaniu usługi.</w:t>
      </w:r>
    </w:p>
    <w:p w:rsidR="003B75E5" w:rsidRPr="009C2904" w:rsidRDefault="003B75E5" w:rsidP="003B75E5">
      <w:pPr>
        <w:spacing w:after="0" w:line="240" w:lineRule="auto"/>
      </w:pPr>
    </w:p>
    <w:p w:rsidR="003B75E5" w:rsidRPr="009C2904" w:rsidRDefault="003B75E5" w:rsidP="003B75E5">
      <w:pPr>
        <w:spacing w:after="0" w:line="240" w:lineRule="auto"/>
        <w:jc w:val="center"/>
        <w:rPr>
          <w:b/>
        </w:rPr>
      </w:pPr>
      <w:r w:rsidRPr="009C2904">
        <w:rPr>
          <w:b/>
        </w:rPr>
        <w:t>§ 4</w:t>
      </w:r>
    </w:p>
    <w:p w:rsidR="003B75E5" w:rsidRPr="009C2904" w:rsidRDefault="003B75E5" w:rsidP="00C92030">
      <w:pPr>
        <w:spacing w:after="0" w:line="240" w:lineRule="auto"/>
        <w:jc w:val="both"/>
      </w:pPr>
      <w:r w:rsidRPr="009C2904">
        <w:t>1. Za realizację umowy po stronie Zamawiającego odpowiedzialny jest Bartosz Zachara - Kierownik Działu Zaopatrzenia, tel. 885 999 142, 32 67 40 365 lub osoba go zastępująca.</w:t>
      </w:r>
    </w:p>
    <w:p w:rsidR="003B75E5" w:rsidRPr="009C2904" w:rsidRDefault="003B75E5" w:rsidP="00C92030">
      <w:pPr>
        <w:spacing w:after="0" w:line="240" w:lineRule="auto"/>
        <w:jc w:val="both"/>
      </w:pPr>
      <w:r w:rsidRPr="009C2904">
        <w:t>2. Za realizację umowy po stronie Wykonawcy odpowiedzialny jest ……………………………………., tel.  …………………….., e-mail ……………………………</w:t>
      </w:r>
    </w:p>
    <w:p w:rsidR="003B75E5" w:rsidRPr="009C2904" w:rsidRDefault="003B75E5" w:rsidP="003B75E5">
      <w:pPr>
        <w:spacing w:after="0" w:line="240" w:lineRule="auto"/>
      </w:pPr>
    </w:p>
    <w:p w:rsidR="003B75E5" w:rsidRPr="009C2904" w:rsidRDefault="003B75E5" w:rsidP="003B75E5">
      <w:pPr>
        <w:spacing w:after="0" w:line="240" w:lineRule="auto"/>
        <w:jc w:val="center"/>
        <w:rPr>
          <w:b/>
        </w:rPr>
      </w:pPr>
      <w:r w:rsidRPr="009C2904">
        <w:rPr>
          <w:b/>
        </w:rPr>
        <w:t>§ 5</w:t>
      </w:r>
    </w:p>
    <w:p w:rsidR="003B75E5" w:rsidRPr="009C2904" w:rsidRDefault="003B75E5" w:rsidP="00C92030">
      <w:pPr>
        <w:spacing w:after="0" w:line="240" w:lineRule="auto"/>
        <w:jc w:val="both"/>
      </w:pPr>
      <w:r w:rsidRPr="009C2904">
        <w:t>1. Wykonawca zapewnia, że wykorzystane do tapicerowanie materiały są w całości zgodne z przedstawioną ofertą i niewadliwe.</w:t>
      </w:r>
    </w:p>
    <w:p w:rsidR="003B75E5" w:rsidRPr="009C2904" w:rsidRDefault="003B75E5" w:rsidP="00C92030">
      <w:pPr>
        <w:spacing w:after="0" w:line="240" w:lineRule="auto"/>
        <w:jc w:val="both"/>
      </w:pPr>
      <w:r w:rsidRPr="009C2904">
        <w:t>2. W przypadku stwierdzenia, iż wykorzystane do tapicerowanie materiały nie są przedstawioną ofertą i/lub jakość wykonania nie jest zgodna z wymaganiami Zamawiającego, Zamawiający zgłosi w terminie do 3 dni roboczych od stwierdzenia takiej okoliczności reklamację. Wykonawca zobowiązuje się do odebrania wadliwego mebla szpitalnego od Zamawiającego oraz do wymiany na zgodny pod względem rodzajowym, wolne od wad lub do dostarczenia brakującej ilości na własny koszt i ryzyko w terminie do 7 dni roboczych od dnia zgłoszenia reklamacji przez Zamawiającego. Reklamacja może być złożona pocztą elektroniczną na adres wskazany w § 4 ust. 2.</w:t>
      </w:r>
    </w:p>
    <w:p w:rsidR="003B75E5" w:rsidRPr="009C2904" w:rsidRDefault="003B75E5" w:rsidP="003B75E5">
      <w:pPr>
        <w:spacing w:after="0" w:line="240" w:lineRule="auto"/>
      </w:pPr>
    </w:p>
    <w:p w:rsidR="003B75E5" w:rsidRPr="009C2904" w:rsidRDefault="003B75E5" w:rsidP="003B75E5">
      <w:pPr>
        <w:spacing w:after="0" w:line="240" w:lineRule="auto"/>
        <w:jc w:val="center"/>
        <w:rPr>
          <w:b/>
        </w:rPr>
      </w:pPr>
      <w:r w:rsidRPr="009C2904">
        <w:rPr>
          <w:b/>
        </w:rPr>
        <w:t>§ 6</w:t>
      </w:r>
    </w:p>
    <w:p w:rsidR="003B75E5" w:rsidRPr="009C2904" w:rsidRDefault="003B75E5" w:rsidP="00C92030">
      <w:pPr>
        <w:spacing w:after="0" w:line="240" w:lineRule="auto"/>
        <w:jc w:val="both"/>
      </w:pPr>
      <w:r w:rsidRPr="009C2904">
        <w:t>1. Zapłata nastąpi po sprawdzeniu dostarczonego przedmiotu zamówienia pod względem zgodności   ilości i jakości ze złożonym zamówieniem, na rachunek bankowy Wykonawcy wskazany na fakturze, znajdujący się w bazie podatników VAT na tzw. „białej liście” w terminie do 30 dni od dnia otrzymania przez Zamawiającego prawidłowo wystawionej faktury.</w:t>
      </w:r>
    </w:p>
    <w:p w:rsidR="003B75E5" w:rsidRPr="009C2904" w:rsidRDefault="003B75E5" w:rsidP="00C92030">
      <w:pPr>
        <w:spacing w:after="0" w:line="240" w:lineRule="auto"/>
        <w:jc w:val="both"/>
      </w:pPr>
      <w:r w:rsidRPr="009C2904">
        <w:t xml:space="preserve">2. Za moment dostarczenia </w:t>
      </w:r>
      <w:r w:rsidR="002D234E" w:rsidRPr="009C2904">
        <w:t>mebla po wykonaniu usługi tapicerskiej</w:t>
      </w:r>
      <w:r w:rsidRPr="009C2904">
        <w:t xml:space="preserve"> uważa się jego wydanie upoważnionemu do jego odbioru pracownikowi Zamawiającego.</w:t>
      </w:r>
    </w:p>
    <w:p w:rsidR="003B75E5" w:rsidRPr="009C2904" w:rsidRDefault="003B75E5" w:rsidP="00C92030">
      <w:pPr>
        <w:spacing w:after="0" w:line="240" w:lineRule="auto"/>
        <w:jc w:val="both"/>
      </w:pPr>
      <w:r w:rsidRPr="009C2904">
        <w:t>3. Wykonawca ma obowiązek umieścić informacje na fakturze dotyczące mechanizmu podzielnej płatności jeśli mechanizm ten dotyczy przedmiotu dostawy</w:t>
      </w:r>
    </w:p>
    <w:p w:rsidR="003B75E5" w:rsidRPr="009C2904" w:rsidRDefault="003B75E5" w:rsidP="00C92030">
      <w:pPr>
        <w:spacing w:after="0" w:line="240" w:lineRule="auto"/>
        <w:jc w:val="both"/>
      </w:pPr>
      <w:r w:rsidRPr="009C2904">
        <w:t>4. Wykonawca zobowiązany jest do wyspecyfikowania na fakturze cen dla poszczególnych pozycji wymienionych w formularzu asortymentowo-cenowym.</w:t>
      </w:r>
    </w:p>
    <w:p w:rsidR="003B75E5" w:rsidRPr="009C2904" w:rsidRDefault="003B75E5" w:rsidP="00C92030">
      <w:pPr>
        <w:spacing w:after="0" w:line="240" w:lineRule="auto"/>
        <w:jc w:val="both"/>
      </w:pPr>
      <w:r w:rsidRPr="009C2904">
        <w:t>5. Za datę zapłaty uważa się datę obciążenia rachunku bankowego Zamawiającego.</w:t>
      </w:r>
    </w:p>
    <w:p w:rsidR="003B75E5" w:rsidRPr="009C2904" w:rsidRDefault="003B75E5" w:rsidP="00C92030">
      <w:pPr>
        <w:spacing w:after="0" w:line="240" w:lineRule="auto"/>
        <w:jc w:val="both"/>
      </w:pPr>
      <w:r w:rsidRPr="009C2904">
        <w:t>5. Wykonawca nie może dokonać cesji wierzytelności wynikających z niniejszej umowy ani regulować ich w drodze kompensaty bez pisemnej zgody Zamawiającego.</w:t>
      </w:r>
    </w:p>
    <w:p w:rsidR="003B75E5" w:rsidRPr="009C2904" w:rsidRDefault="003B75E5" w:rsidP="00C92030">
      <w:pPr>
        <w:spacing w:after="0" w:line="240" w:lineRule="auto"/>
        <w:jc w:val="both"/>
      </w:pPr>
      <w:r w:rsidRPr="009C2904">
        <w:lastRenderedPageBreak/>
        <w:t>6. Wynagrodzenie określone w § 2 wyczerpuje w całości zobowiązania finansowe Zamawiającego względem Wykonawcy wynikające z niniejszej umowy.</w:t>
      </w:r>
    </w:p>
    <w:p w:rsidR="003B75E5" w:rsidRPr="009C2904" w:rsidRDefault="003B75E5" w:rsidP="003B75E5">
      <w:pPr>
        <w:spacing w:after="0" w:line="240" w:lineRule="auto"/>
      </w:pPr>
    </w:p>
    <w:p w:rsidR="003B75E5" w:rsidRPr="009C2904" w:rsidRDefault="003B75E5" w:rsidP="003B75E5">
      <w:pPr>
        <w:spacing w:after="0" w:line="240" w:lineRule="auto"/>
        <w:jc w:val="center"/>
        <w:rPr>
          <w:b/>
        </w:rPr>
      </w:pPr>
      <w:r w:rsidRPr="009C2904">
        <w:rPr>
          <w:b/>
        </w:rPr>
        <w:t>§ 7</w:t>
      </w:r>
    </w:p>
    <w:p w:rsidR="003B75E5" w:rsidRPr="009C2904" w:rsidRDefault="003B75E5" w:rsidP="00C92030">
      <w:pPr>
        <w:spacing w:after="0" w:line="240" w:lineRule="auto"/>
        <w:jc w:val="both"/>
      </w:pPr>
      <w:r w:rsidRPr="009C2904">
        <w:t>Umowa zostaje zawarta na czas określony 12  miesięcy, tj. od ….……….2021r. do ….………..2022r. lub do wyczerpania całej kwoty wynagr</w:t>
      </w:r>
      <w:r w:rsidR="00C92030" w:rsidRPr="009C2904">
        <w:t>odzenia określonej w § 2 ust. 2</w:t>
      </w:r>
      <w:r w:rsidRPr="009C2904">
        <w:t>.</w:t>
      </w:r>
    </w:p>
    <w:p w:rsidR="003B75E5" w:rsidRPr="009C2904" w:rsidRDefault="003B75E5" w:rsidP="003B75E5">
      <w:pPr>
        <w:spacing w:after="0" w:line="240" w:lineRule="auto"/>
      </w:pPr>
    </w:p>
    <w:p w:rsidR="003B75E5" w:rsidRPr="009C2904" w:rsidRDefault="003B75E5" w:rsidP="003B75E5">
      <w:pPr>
        <w:spacing w:after="0" w:line="240" w:lineRule="auto"/>
        <w:jc w:val="center"/>
        <w:rPr>
          <w:b/>
        </w:rPr>
      </w:pPr>
      <w:r w:rsidRPr="009C2904">
        <w:rPr>
          <w:b/>
        </w:rPr>
        <w:t>§ 8</w:t>
      </w:r>
    </w:p>
    <w:p w:rsidR="003B75E5" w:rsidRPr="009C2904" w:rsidRDefault="003B75E5" w:rsidP="00C92030">
      <w:pPr>
        <w:spacing w:after="0" w:line="240" w:lineRule="auto"/>
        <w:jc w:val="both"/>
      </w:pPr>
      <w:r w:rsidRPr="009C2904">
        <w:t>1. W razie opóźnienia w wykonaniu usługi Zamawiający może naliczyć Wykonawcy karę umowną w wysokości 10 zł netto za każdy dzień opóźnienia realizacji zamówienia.</w:t>
      </w:r>
    </w:p>
    <w:p w:rsidR="003B75E5" w:rsidRPr="009C2904" w:rsidRDefault="003B75E5" w:rsidP="00C92030">
      <w:pPr>
        <w:spacing w:after="0" w:line="240" w:lineRule="auto"/>
        <w:jc w:val="both"/>
      </w:pPr>
      <w:r w:rsidRPr="009C2904">
        <w:t xml:space="preserve">2. Zamawiającemu przysługuje prawo do odstąpienia od umowy bez zachowania okresu wypowiedzenia w przypadku, gdy Wykonawca rażąco naruszy postanowienia niniejszej umowy a w szczególności nie będzie </w:t>
      </w:r>
      <w:r w:rsidR="00187FC8" w:rsidRPr="009C2904">
        <w:t>wykonywał usług tapicerskich</w:t>
      </w:r>
      <w:r w:rsidR="002D234E" w:rsidRPr="009C2904">
        <w:t xml:space="preserve"> </w:t>
      </w:r>
      <w:r w:rsidRPr="009C2904">
        <w:t>w terminach określonych w §3 niniejszej umowy.</w:t>
      </w:r>
    </w:p>
    <w:p w:rsidR="003B75E5" w:rsidRPr="009C2904" w:rsidRDefault="003B75E5" w:rsidP="00C92030">
      <w:pPr>
        <w:spacing w:after="0" w:line="240" w:lineRule="auto"/>
        <w:jc w:val="both"/>
      </w:pPr>
      <w:r w:rsidRPr="009C2904">
        <w:t>3. Z tytułu odstąpienia od umowy przez Wykonawcę z przyczyn niezależnych od Zamawiającego, Zamawiający może naliczyć karę umowna w wysokości 5% niezrealizowanej kwoty brutto określonej w §2 ust. 2.</w:t>
      </w:r>
    </w:p>
    <w:p w:rsidR="003B75E5" w:rsidRPr="009C2904" w:rsidRDefault="003B75E5" w:rsidP="00C92030">
      <w:pPr>
        <w:spacing w:after="0" w:line="240" w:lineRule="auto"/>
        <w:jc w:val="both"/>
      </w:pPr>
      <w:r w:rsidRPr="009C2904">
        <w:t>4. Odstąpienie od wykonania umowy lub rozwiązanie umowy wymaga formy pisemnej.</w:t>
      </w:r>
    </w:p>
    <w:p w:rsidR="003B75E5" w:rsidRPr="009C2904" w:rsidRDefault="003B75E5" w:rsidP="00C92030">
      <w:pPr>
        <w:spacing w:after="0" w:line="240" w:lineRule="auto"/>
        <w:jc w:val="both"/>
      </w:pPr>
      <w:r w:rsidRPr="009C2904">
        <w:t>5. Wykonawca bez pisemnej zgody Zamawiającego nie może przenosić zobowiązań wynikających z niniejszej umowy na rzecz osób trzecich.</w:t>
      </w:r>
    </w:p>
    <w:p w:rsidR="003B75E5" w:rsidRPr="009C2904" w:rsidRDefault="003B75E5" w:rsidP="00C92030">
      <w:pPr>
        <w:spacing w:after="0" w:line="240" w:lineRule="auto"/>
        <w:jc w:val="both"/>
      </w:pPr>
      <w:r w:rsidRPr="009C2904">
        <w:t>6. Kary umowne podlegają sumowaniu.</w:t>
      </w:r>
    </w:p>
    <w:p w:rsidR="003B75E5" w:rsidRPr="009C2904" w:rsidRDefault="003B75E5" w:rsidP="00C92030">
      <w:pPr>
        <w:spacing w:after="0" w:line="240" w:lineRule="auto"/>
        <w:jc w:val="both"/>
      </w:pPr>
      <w:r w:rsidRPr="009C2904">
        <w:t xml:space="preserve">7. Jeżeli wysokość kar umownych nie pokrywa poniesionej szkody, Zamawiający zastrzega sobie prawo dochodzenia odszkodowania na zasadach ogólnych. </w:t>
      </w:r>
    </w:p>
    <w:p w:rsidR="003B75E5" w:rsidRPr="009C2904" w:rsidRDefault="003B75E5" w:rsidP="00C92030">
      <w:pPr>
        <w:spacing w:after="0" w:line="240" w:lineRule="auto"/>
        <w:jc w:val="both"/>
      </w:pPr>
      <w:r w:rsidRPr="009C2904">
        <w:t xml:space="preserve">8. Zamawiający może potrącić kary umowne z wszelkich należności przysługujących Zamawiającemu, na co Wykonawca niniejszym wyraża zgodę. </w:t>
      </w:r>
    </w:p>
    <w:p w:rsidR="003B75E5" w:rsidRPr="009C2904" w:rsidRDefault="003B75E5" w:rsidP="00C92030">
      <w:pPr>
        <w:spacing w:after="0" w:line="240" w:lineRule="auto"/>
        <w:jc w:val="both"/>
      </w:pPr>
      <w:r w:rsidRPr="009C2904">
        <w:t>9. Wykonawca zobowiązuje się zapłacić naliczone kary umowne w terminie do 30 dni od wystawienia noty.</w:t>
      </w:r>
    </w:p>
    <w:p w:rsidR="003B75E5" w:rsidRPr="009C2904" w:rsidRDefault="003B75E5" w:rsidP="003B75E5">
      <w:pPr>
        <w:spacing w:after="0" w:line="240" w:lineRule="auto"/>
      </w:pPr>
    </w:p>
    <w:p w:rsidR="003B75E5" w:rsidRPr="009C2904" w:rsidRDefault="003B75E5" w:rsidP="003B75E5">
      <w:pPr>
        <w:spacing w:after="0" w:line="240" w:lineRule="auto"/>
        <w:jc w:val="center"/>
        <w:rPr>
          <w:b/>
        </w:rPr>
      </w:pPr>
      <w:r w:rsidRPr="009C2904">
        <w:rPr>
          <w:b/>
        </w:rPr>
        <w:t>§ 9</w:t>
      </w:r>
    </w:p>
    <w:p w:rsidR="003B75E5" w:rsidRPr="009C2904" w:rsidRDefault="003B75E5" w:rsidP="00C92030">
      <w:pPr>
        <w:spacing w:after="0" w:line="240" w:lineRule="auto"/>
        <w:jc w:val="both"/>
      </w:pPr>
      <w:r w:rsidRPr="009C2904">
        <w:t>1. Ewentualne spory, które mogą wyniknąć w trakcie realizowania niniejszej umowy rozstrzygane będą przez sądy właściwe miejscowo dla siedziby Zamawiającego.</w:t>
      </w:r>
    </w:p>
    <w:p w:rsidR="003B75E5" w:rsidRPr="009C2904" w:rsidRDefault="003B75E5" w:rsidP="00C92030">
      <w:pPr>
        <w:spacing w:after="0" w:line="240" w:lineRule="auto"/>
        <w:jc w:val="both"/>
      </w:pPr>
      <w:r w:rsidRPr="009C2904">
        <w:t>2. W sprawach nie uregulowanych postanowieniami niniejszej umowy będą miały zastosowanie przepisy ustawy Kodeks cywilny.</w:t>
      </w:r>
    </w:p>
    <w:p w:rsidR="003B75E5" w:rsidRPr="009C2904" w:rsidRDefault="003B75E5" w:rsidP="00C92030">
      <w:pPr>
        <w:spacing w:after="0" w:line="240" w:lineRule="auto"/>
        <w:jc w:val="both"/>
      </w:pPr>
      <w:r w:rsidRPr="009C2904">
        <w:t>3. Integralnymi częściami niniejszej umowy są:</w:t>
      </w:r>
    </w:p>
    <w:p w:rsidR="003B75E5" w:rsidRPr="009C2904" w:rsidRDefault="003B75E5" w:rsidP="00C92030">
      <w:pPr>
        <w:spacing w:after="0" w:line="240" w:lineRule="auto"/>
        <w:jc w:val="both"/>
      </w:pPr>
      <w:r w:rsidRPr="009C2904">
        <w:t>Załącznik nr 1 – Oferta Wykonawcy</w:t>
      </w:r>
    </w:p>
    <w:p w:rsidR="003B75E5" w:rsidRPr="009C2904" w:rsidRDefault="003B75E5" w:rsidP="00C92030">
      <w:pPr>
        <w:spacing w:after="0" w:line="240" w:lineRule="auto"/>
        <w:jc w:val="both"/>
      </w:pPr>
      <w:r w:rsidRPr="009C2904">
        <w:t>Załącznik nr 2 – Formularz asortymentowo-cenowy</w:t>
      </w:r>
    </w:p>
    <w:p w:rsidR="003B75E5" w:rsidRPr="009C2904" w:rsidRDefault="003B75E5" w:rsidP="00C92030">
      <w:pPr>
        <w:spacing w:after="0" w:line="240" w:lineRule="auto"/>
        <w:jc w:val="both"/>
      </w:pPr>
      <w:r w:rsidRPr="009C2904">
        <w:t>4. Zmiana postanowień niniejszej umowy wymaga formy pisemnej pod rygorem nieważności.</w:t>
      </w:r>
    </w:p>
    <w:p w:rsidR="003B75E5" w:rsidRPr="009C2904" w:rsidRDefault="003B75E5" w:rsidP="00C92030">
      <w:pPr>
        <w:spacing w:after="0" w:line="240" w:lineRule="auto"/>
        <w:jc w:val="both"/>
      </w:pPr>
      <w:r w:rsidRPr="009C2904">
        <w:t>5. Wykonawca oświadcza, że ma świadomość ogłoszenia stanu epidemii oraz że pomimo jego ogłoszenia jest w stanie zrealizować zamówienie.</w:t>
      </w:r>
    </w:p>
    <w:p w:rsidR="003B75E5" w:rsidRPr="009C2904" w:rsidRDefault="003B75E5" w:rsidP="00C92030">
      <w:pPr>
        <w:spacing w:after="0" w:line="240" w:lineRule="auto"/>
        <w:jc w:val="both"/>
      </w:pPr>
      <w:r w:rsidRPr="009C2904">
        <w:t>6. Umowę sporządzono w dwóch jednobrzmiących egzemplarzach, każdy na prawach oryginału - jeden dla Wykonawcy, drugi dla Zamawiającego.</w:t>
      </w:r>
    </w:p>
    <w:p w:rsidR="003B75E5" w:rsidRPr="009C2904" w:rsidRDefault="003B75E5" w:rsidP="003B75E5">
      <w:pPr>
        <w:spacing w:after="0" w:line="240" w:lineRule="auto"/>
      </w:pPr>
    </w:p>
    <w:p w:rsidR="003B75E5" w:rsidRPr="009C2904" w:rsidRDefault="003B75E5" w:rsidP="003B75E5">
      <w:pPr>
        <w:spacing w:after="0" w:line="240" w:lineRule="auto"/>
      </w:pPr>
    </w:p>
    <w:p w:rsidR="003B75E5" w:rsidRPr="009C2904" w:rsidRDefault="003B75E5" w:rsidP="003B75E5">
      <w:pPr>
        <w:spacing w:after="0" w:line="240" w:lineRule="auto"/>
      </w:pPr>
    </w:p>
    <w:p w:rsidR="003B75E5" w:rsidRPr="009C2904" w:rsidRDefault="003B75E5" w:rsidP="003B75E5">
      <w:pPr>
        <w:spacing w:after="0" w:line="240" w:lineRule="auto"/>
      </w:pPr>
    </w:p>
    <w:p w:rsidR="003B75E5" w:rsidRPr="009C2904" w:rsidRDefault="003B75E5" w:rsidP="003B75E5">
      <w:pPr>
        <w:spacing w:after="0" w:line="240" w:lineRule="auto"/>
      </w:pPr>
      <w:r w:rsidRPr="009C2904">
        <w:t>……..……………………………..</w:t>
      </w:r>
      <w:r w:rsidRPr="009C2904">
        <w:tab/>
      </w:r>
      <w:r w:rsidRPr="009C2904">
        <w:tab/>
      </w:r>
      <w:r w:rsidRPr="009C2904">
        <w:tab/>
      </w:r>
      <w:r w:rsidR="00A818EA">
        <w:tab/>
      </w:r>
      <w:r w:rsidR="00A818EA">
        <w:tab/>
      </w:r>
      <w:r w:rsidRPr="009C2904">
        <w:t xml:space="preserve">              …………………………………..</w:t>
      </w:r>
    </w:p>
    <w:p w:rsidR="00221188" w:rsidRPr="009C2904" w:rsidRDefault="003B75E5" w:rsidP="003B75E5">
      <w:pPr>
        <w:spacing w:after="0" w:line="240" w:lineRule="auto"/>
      </w:pPr>
      <w:r w:rsidRPr="009C2904">
        <w:t xml:space="preserve">Zamawiający </w:t>
      </w:r>
      <w:r w:rsidRPr="009C2904">
        <w:tab/>
      </w:r>
      <w:r w:rsidRPr="009C2904">
        <w:tab/>
      </w:r>
      <w:r w:rsidRPr="009C2904">
        <w:tab/>
      </w:r>
      <w:r w:rsidRPr="009C2904">
        <w:tab/>
      </w:r>
      <w:r w:rsidRPr="009C2904">
        <w:tab/>
      </w:r>
      <w:r w:rsidRPr="009C2904">
        <w:tab/>
      </w:r>
      <w:r w:rsidRPr="009C2904">
        <w:tab/>
      </w:r>
      <w:r w:rsidR="00A818EA">
        <w:tab/>
      </w:r>
      <w:bookmarkStart w:id="0" w:name="_GoBack"/>
      <w:bookmarkEnd w:id="0"/>
      <w:r w:rsidRPr="009C2904">
        <w:t xml:space="preserve">Wykonawca            </w:t>
      </w:r>
    </w:p>
    <w:sectPr w:rsidR="00221188" w:rsidRPr="009C2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60"/>
    <w:rsid w:val="00066FA9"/>
    <w:rsid w:val="000C0190"/>
    <w:rsid w:val="00187FC8"/>
    <w:rsid w:val="00214CFB"/>
    <w:rsid w:val="00221188"/>
    <w:rsid w:val="00272360"/>
    <w:rsid w:val="002D234E"/>
    <w:rsid w:val="003064F4"/>
    <w:rsid w:val="003B75E5"/>
    <w:rsid w:val="005D5850"/>
    <w:rsid w:val="008F73C7"/>
    <w:rsid w:val="009C2904"/>
    <w:rsid w:val="00A818EA"/>
    <w:rsid w:val="00C92030"/>
    <w:rsid w:val="00D81208"/>
    <w:rsid w:val="00EA14B1"/>
    <w:rsid w:val="00F56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43AA5-44A5-4663-A608-43F79466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064F4"/>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23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2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1094</Words>
  <Characters>6569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14</cp:revision>
  <cp:lastPrinted>2021-04-26T11:01:00Z</cp:lastPrinted>
  <dcterms:created xsi:type="dcterms:W3CDTF">2021-04-22T11:39:00Z</dcterms:created>
  <dcterms:modified xsi:type="dcterms:W3CDTF">2021-05-10T10:33:00Z</dcterms:modified>
</cp:coreProperties>
</file>