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PROJEKTOWANE POSTANOWIENIA UMOWY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………….2022 r. w Zawierciu, pomiędzy: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649-19-18-293, Regon 276271110,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podstawowym zgodnie z art. 275 </w:t>
      </w:r>
      <w:r w:rsidRPr="00C27EB3">
        <w:rPr>
          <w:rFonts w:ascii="Arial" w:eastAsia="SimSun" w:hAnsi="Arial" w:cs="Arial"/>
          <w:bCs/>
          <w:iCs/>
          <w:kern w:val="2"/>
          <w:sz w:val="20"/>
          <w:szCs w:val="20"/>
          <w:lang w:eastAsia="zh-CN" w:bidi="hi-IN"/>
        </w:rPr>
        <w:t xml:space="preserve">pkt 1)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ustawy z dnia  11 września 2019 r. - Prawo  zamówień  publicznych (tj. Dz. U. z 2021 r. poz. 1129 z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późn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 zm.) zwanej  dalej  ustawą,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nr sprawy  </w:t>
      </w:r>
      <w:r w:rsidR="00DD7EFF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DZP/TP/2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/2022 – 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bezgotówkowy zakup paliwa do pojazdów służbowych oraz sprzętu zmechanizowanego dla potrzeb Szpitala Powiatowego w Zawierciu</w:t>
      </w:r>
      <w:r w:rsidRPr="00C27EB3">
        <w:rPr>
          <w:rFonts w:ascii="Arial" w:eastAsia="Calibri" w:hAnsi="Arial" w:cs="Arial"/>
          <w:noProof/>
          <w:sz w:val="20"/>
          <w:szCs w:val="20"/>
        </w:rPr>
        <w:t>,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Strony zawierają umowę </w:t>
      </w:r>
      <w:r w:rsidR="00267279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następującej treści:</w:t>
      </w:r>
    </w:p>
    <w:p w:rsidR="0069508B" w:rsidRPr="00C27EB3" w:rsidRDefault="0069508B" w:rsidP="00C27EB3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:rsidR="0069508B" w:rsidRPr="00AD0093" w:rsidRDefault="0069508B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dostawy </w:t>
      </w:r>
      <w:r w:rsidR="00693257"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paliwa do pojazdów służbowych oraz sprzętu zmechanizowanego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zwanych dalej „przedmiotem dostawy”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zgodnie z załącznikami do oferty złożonymi przez Wykonawcę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tj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: Formularz ofertowy (Załącznik nr 1), Formularz asortymentowo-cenowy (Załącznik nr 2) oraz niniejszą umową. </w:t>
      </w:r>
    </w:p>
    <w:p w:rsidR="00AD0093" w:rsidRPr="00C27EB3" w:rsidRDefault="00AD0093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Realizacja przedmiotu dostawy odbywać się będzie do zbiorników paliwa samochodów służbowych będących w dyspozycji Zamawiającego oraz do przenośnych zbiorników paliwa np. do beczek.</w:t>
      </w:r>
    </w:p>
    <w:p w:rsidR="0069508B" w:rsidRPr="00C27EB3" w:rsidRDefault="00267279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uprawnienia niez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będne do prawidłowego wykonania 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umowy.</w:t>
      </w:r>
    </w:p>
    <w:p w:rsidR="0069508B" w:rsidRPr="00C27EB3" w:rsidRDefault="0069508B" w:rsidP="001A60F0">
      <w:pPr>
        <w:tabs>
          <w:tab w:val="left" w:pos="426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:rsidR="0069508B" w:rsidRPr="00C27EB3" w:rsidRDefault="0069508B" w:rsidP="00AD0093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:rsidR="0069508B" w:rsidRPr="00C27EB3" w:rsidRDefault="0069508B" w:rsidP="00AD0093">
      <w:pPr>
        <w:tabs>
          <w:tab w:val="left" w:pos="426"/>
          <w:tab w:val="left" w:pos="567"/>
          <w:tab w:val="left" w:pos="709"/>
        </w:tabs>
        <w:suppressAutoHyphens/>
        <w:spacing w:after="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ab/>
        <w:t>do:</w:t>
      </w:r>
    </w:p>
    <w:p w:rsidR="00AD0093" w:rsidRDefault="00693257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bezgotówkowej sprzedaży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przedmiotu dostawy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267279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 pomocą kart elektronicznych 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pojazdów </w:t>
      </w:r>
    </w:p>
    <w:p w:rsidR="00AD0093" w:rsidRDefault="00AD0093" w:rsidP="00AD0093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służbowych oraz sprzętu zmechanizowanego Zamawiającego;</w:t>
      </w:r>
    </w:p>
    <w:p w:rsidR="00AD0093" w:rsidRPr="00AD0093" w:rsidRDefault="00AD0093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ydani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Zamawiającemu kart paliwowych zabezpieczonych kodem PIN w ilości zgłoszonej </w:t>
      </w:r>
    </w:p>
    <w:p w:rsidR="00AD0093" w:rsidRPr="00AD0093" w:rsidRDefault="00AD0093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przez Zamawiającego (odrębnie dla każdego pojazdu oraz 1 karta na okaziciela) w terminie 2 dni roboczych </w:t>
      </w:r>
      <w:r w:rsidR="00B54F0E"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(drogą elektroniczną na adres:……………) zamówienia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Pr="00240660" w:rsidRDefault="00AD0093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wydania Zamawiającemu kart paliwowych o których mowa w ust. 2 w terminie 5 dni roboczych </w:t>
      </w:r>
      <w:r w:rsidR="0024066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zamówienia w przypadku zakupu nowego poja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du, utraty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karty lub kradzieży;</w:t>
      </w:r>
    </w:p>
    <w:p w:rsidR="00240660" w:rsidRPr="00240660" w:rsidRDefault="00240660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zablokowania utraconej karty paliwowej w ciągu maksymalnie 5 h od telefonicznego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zgłoszenia przez Zamawiającego jej utraty lub kradzieży;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Pr="001A60F0" w:rsidRDefault="00267279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min. 1 stacji paliw zlokalizowanej w odległości do 10 km liczonej w ciągu dróg </w:t>
      </w:r>
    </w:p>
    <w:p w:rsidR="002303E6" w:rsidRDefault="00267279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publicznych od siedziby Zamawiającego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czynną całodobowo </w:t>
      </w:r>
      <w:r w:rsid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dni powszednie oraz ustawowo wolne od pracy, niedziele i święta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Pr="002303E6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1A60F0" w:rsidRDefault="007D493A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lastRenderedPageBreak/>
        <w:t xml:space="preserve">zapewnienia odpowiedniej jakości sprzedawanego paliwa, zgodnie w wymogami określonymi </w:t>
      </w:r>
    </w:p>
    <w:p w:rsidR="007D493A" w:rsidRPr="00C27EB3" w:rsidRDefault="00AA3F59" w:rsidP="001A60F0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Rozporządzeniu Ministra G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ospodarki z 9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październik 2015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roku w sprawie wymogów jakościowych dla paliw ciekłych (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Dz. U.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2015 r. poz. 1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680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.) oraz jest zgodny z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normami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="004136AF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PN-EN 590+A1:2017-06 i PN-EN 228+A1:2017-06 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dotyczącymi benzyny bezołowiowej lub innymi 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bowiązującymi w dniu tankowania;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Default="00AA3F59" w:rsidP="00240660">
      <w:pPr>
        <w:numPr>
          <w:ilvl w:val="0"/>
          <w:numId w:val="4"/>
        </w:num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apewnienia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, ż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e stacja paliw spełnia wymogi przewidziane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przepisami dla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stacji paliw, zgodnie </w:t>
      </w:r>
      <w:r w:rsidR="001A60F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7D493A" w:rsidRPr="00C27EB3" w:rsidRDefault="00240660" w:rsidP="00240660">
      <w:p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 Rozporzą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dzeniem Ministra Gospodarki z dnia 21 listopad 2005 r. w sprawie warunków </w:t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technicznych, jakim powinny odpowiadać bazy i stacje paliw płynnych, rurociągi przesyłowe dalekosiężne służące do transportu ropy naftowej i produktów naftowych i ich usytuowania (DZ.U. z 2005 r. Nr 243, poz. 2063 ze zm.)</w:t>
      </w:r>
      <w:r w:rsidR="00365BD5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</w:t>
      </w:r>
    </w:p>
    <w:p w:rsidR="004136AF" w:rsidRPr="00C27EB3" w:rsidRDefault="004136AF" w:rsidP="00C27EB3">
      <w:pPr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 w:rsidRPr="00C27EB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 w:rsidR="004136AF"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4136AF" w:rsidRPr="00C27EB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>195 920,00 zł brutto</w:t>
      </w:r>
      <w:r w:rsidR="004136AF"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. </w:t>
      </w:r>
    </w:p>
    <w:p w:rsidR="00C27EB3" w:rsidRPr="00B54F0E" w:rsidRDefault="00C27EB3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Zapłata wynagrodzenia przysługującego Wykonawcy powinna wynikać z aktualnie obowiązując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ej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dniu tankowania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dla danej stacji paliw cen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jednostkowej brutto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pomniejszonej o wysokość upustu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wskazanego w ust. 3</w:t>
      </w:r>
      <w:r w:rsidR="00473A1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2A6904" w:rsidRPr="002A6904" w:rsidRDefault="00B54F0E" w:rsidP="002A6904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6904">
        <w:rPr>
          <w:rFonts w:ascii="Arial" w:hAnsi="Arial" w:cs="Arial"/>
          <w:sz w:val="20"/>
          <w:szCs w:val="20"/>
        </w:rPr>
        <w:t xml:space="preserve">Podstawą wystawienia faktury będzie zestawienie miesięczne </w:t>
      </w:r>
      <w:r w:rsidR="002A6904">
        <w:rPr>
          <w:rFonts w:ascii="Arial" w:hAnsi="Arial" w:cs="Arial"/>
          <w:sz w:val="20"/>
          <w:szCs w:val="20"/>
        </w:rPr>
        <w:t xml:space="preserve">za </w:t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faktyczną ilość paliwa zakupionego przez Zamawiającego w danym okresie rozliczeniowym, pomniejszone o upust w wysokości: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…… zł za 1 litr w przypadku oleju napędowego, 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 zł za 1 litr w przypadku benzyny Pb 95.</w:t>
      </w:r>
    </w:p>
    <w:p w:rsidR="001A60F0" w:rsidRPr="002A6904" w:rsidRDefault="002A6904" w:rsidP="002A690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każdej faktury VAT Wykonawca dołączy zestawienie transakcji faktycznie dokonanych w danym okresie rozliczeniowym, zawierające numer rejestracyjny tankowanego pojazdu, jeżeli karta jest wystawiona na pojazd oraz datę poboru paliwa, ilość i wartość zakupionego paliwa, numer karty. W zestawieniu każda cena jednostkowa paliwa zostanie pomniejszona o stały upust, o którym mowa w ust. 3 a następnie po pomnożeniu przez ilość paliwa oraz dokonaniu analogicznych obliczeń dla każdej transakcji – zostanie ustalona końcowa wartość brutto do zapłaty przez Zamawiającego.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nastąpi przelewem w ciągu </w:t>
      </w:r>
      <w:r w:rsidRPr="00C27EB3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zobowiązuje się dostarczyć fakturę na adres płatnika lub przesłać drogą elektroniczną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:rsidR="00C268AC" w:rsidRPr="00C268AC" w:rsidRDefault="0069508B" w:rsidP="00C268AC">
      <w:pPr>
        <w:pStyle w:val="Akapitzlist"/>
        <w:numPr>
          <w:ilvl w:val="3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</w:t>
      </w:r>
      <w:r w:rsidR="005C1014"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zamówienia z winy Wykonawcy, Zamawiający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ma prawo nabyć przedmiot dostawy od podmiotu trzeciego. W takim przypadku Wykonawca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zobowiązany będzie do zwrotu Zamawiającemu różnicy pomiędzy ceną obowiązującą u podmiotu trzeciego a ceną wynikającą z Załącznika nr 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2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do niniejszej umowy.</w:t>
      </w: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268A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przypadku za dzień zrealizowania dostawy przyjmuje się dzień jej zrealizowania przez podmiot trzeci. Postanowienia powyższe </w:t>
      </w:r>
      <w:r w:rsidRPr="00C268AC">
        <w:rPr>
          <w:rFonts w:ascii="Arial" w:eastAsia="SimSun" w:hAnsi="Arial" w:cs="Arial"/>
          <w:kern w:val="2"/>
          <w:sz w:val="20"/>
          <w:szCs w:val="20"/>
          <w:lang w:eastAsia="zh-CN" w:bidi="hi-IN"/>
        </w:rPr>
        <w:lastRenderedPageBreak/>
        <w:t>nie pozbawiają Zamawiającego żadnych innych praw wynikających z umowy lub przepisów prawa.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:rsidR="0069508B" w:rsidRPr="00C27EB3" w:rsidRDefault="0069508B" w:rsidP="005C1014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1.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ab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:rsidR="0069508B" w:rsidRPr="00C27EB3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ab/>
        <w:t>Zamawiający wyznacza: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………………....……tel. …………………., e-mail:  ……………………. ;</w:t>
      </w:r>
    </w:p>
    <w:p w:rsidR="0069508B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    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...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………..……. tel. …………………., e-mail:  ……………………. .</w:t>
      </w:r>
    </w:p>
    <w:p w:rsidR="0069508B" w:rsidRPr="005C1014" w:rsidRDefault="0069508B" w:rsidP="005C1014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5C1014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sprzedaży przedmiotu dostawy, który nie spełnia norm jakościowych o których mowa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2 ust. 1 pkt </w:t>
      </w:r>
      <w:r w:rsidR="00240660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6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-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0,2 % wartości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brutto wynagrodzenia określonego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567"/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- w wysokości </w:t>
      </w:r>
      <w:r w:rsidR="002A757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10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 % wynagrodzenia </w:t>
      </w:r>
      <w:r w:rsidR="00C268A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brutto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 określonego w </w:t>
      </w:r>
      <w:r w:rsidR="002A757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umowy.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Suma kar umownych naliczonych w związku z realizacją umowy nie może przekroczyć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0% wynagrodzenia netto określonego w § 3 ust. 1 niniejszej umowy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ma prawo do rozwiązania umowy ze skutkiem natychmiastowym w przypadku:</w:t>
      </w:r>
    </w:p>
    <w:p w:rsidR="0069508B" w:rsidRPr="002A7573" w:rsidRDefault="0069508B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naruszeń;</w:t>
      </w:r>
    </w:p>
    <w:p w:rsidR="002A7573" w:rsidRPr="002A757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naruszenia przez Wykonawcę przepisów prawa, skutkujących powstania zagrożenia bezpieczeństwa mienia Zamawiającego lub zdrowia, życia pracowników lub osób trzecich.</w:t>
      </w:r>
    </w:p>
    <w:p w:rsidR="002A7573" w:rsidRPr="00C27EB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 xml:space="preserve">utraty przez Wykonawcę posiadanych uprawnień do wykonywania działalności lub czynności objętej przedmiotem umowy, jeżeli przepisy prawa nakładają obowiązek ich posiadania. 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lub odstąpienie od niej nie pozbawia Zamawiającego prawa do naliczenia kar umownych i żądania odszkodowania uzupełniającego.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 razie zaistnienia istotnej zmiany okoliczności powodującej, że wykonanie umowy nie leży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 interesie publicznym, czego nie można było przewidzieć w chwili zawarcia umowy, lub dalsze wykonanie umowy może zagrozić istotnemu interesowi bezpieczeństwa państwa lub </w:t>
      </w:r>
    </w:p>
    <w:p w:rsidR="0069508B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bezpieczeństwu publicznemu, Zamawiający może odstąpić od umowy w terminie 30 dni od powzięcia wiadomości o tych okolicznościach. </w:t>
      </w:r>
    </w:p>
    <w:p w:rsidR="0069508B" w:rsidRPr="002A7573" w:rsidRDefault="0069508B" w:rsidP="002A757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:rsidR="0069508B" w:rsidRPr="00C27EB3" w:rsidRDefault="0069508B" w:rsidP="00C27EB3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:rsidR="0069508B" w:rsidRPr="00C27EB3" w:rsidRDefault="0069508B" w:rsidP="00C27EB3">
      <w:pPr>
        <w:numPr>
          <w:ilvl w:val="3"/>
          <w:numId w:val="8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12 – stu miesięcy, tj. 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od ……….2022 r. do …...2023 r.</w:t>
      </w:r>
      <w:r w:rsidRPr="00C27EB3"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1, w zależności od tego co nastąpi wcześniej.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dostawy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co do wartości zawartej umowy lub w przypadku zaistnienia niezawinionych przez żadną za Stron okoliczności, w tym również tzw. „siły wyższej” np. pożar, zalanie itp.;</w:t>
      </w:r>
    </w:p>
    <w:p w:rsidR="00240660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Pr="00C27EB3" w:rsidRDefault="00240660" w:rsidP="00240660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jącym wpływ na realizację umowy.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bookmarkStart w:id="0" w:name="_GoBack"/>
      <w:bookmarkEnd w:id="0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2 pkt 1)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Strony obowiązane są wzajemnie się poinformować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 xml:space="preserve">o zaistniałych okolicznościach wraz z ich szczegółowym opisaniem. W przypadku ustalenia,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iż zaistniały przesłanki umożliwiające dokonanie zmiany terminu, Zamawiający przygotuje stosowny aneks do umowy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 W przypadku określonym w ust. 2 pkt 2) Strony podejmą negocjacje w celu dostosowania zapisów umowy do obowiązujących przepisów przy jednoczesnym zachowaniu charakteru umowy i jej zakresu.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niewykorzystania całej ilości przedmiotu dostawy w zależności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od jego potrzeb. Zamawiający zamówi przedmiot dostawy o wartości nie mniejszej niż 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0% wartości umowy. Wykonawcy nie przysługuje roszczenie z tytułu niezrealizowania całej umowy. 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 sprawach nie uregulowanych w niniejszej umowie zastosowanie mają przepisy ustawy - Prawo    zamówień publicznych</w:t>
      </w:r>
      <w:r w:rsidR="0076743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Kodeksu Cywilnego.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Wszelkie zmiany niniejszej umowy wymagają formy pisemnej pod rygorem nieważności, chyba że umowa stanowi inaczej.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dla siedziby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AA1989" w:rsidRPr="00C27EB3" w:rsidRDefault="00AA1989" w:rsidP="00C27EB3">
      <w:pPr>
        <w:rPr>
          <w:rFonts w:ascii="Arial" w:hAnsi="Arial" w:cs="Arial"/>
          <w:sz w:val="20"/>
          <w:szCs w:val="20"/>
        </w:rPr>
      </w:pPr>
    </w:p>
    <w:sectPr w:rsidR="00AA1989" w:rsidRPr="00C27EB3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ED" w:rsidRDefault="009A1FED">
      <w:pPr>
        <w:spacing w:after="0" w:line="240" w:lineRule="auto"/>
      </w:pPr>
      <w:r>
        <w:separator/>
      </w:r>
    </w:p>
  </w:endnote>
  <w:endnote w:type="continuationSeparator" w:id="0">
    <w:p w:rsidR="009A1FED" w:rsidRDefault="009A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240660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24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ED" w:rsidRDefault="009A1FED">
      <w:pPr>
        <w:spacing w:after="0" w:line="240" w:lineRule="auto"/>
      </w:pPr>
      <w:r>
        <w:separator/>
      </w:r>
    </w:p>
  </w:footnote>
  <w:footnote w:type="continuationSeparator" w:id="0">
    <w:p w:rsidR="009A1FED" w:rsidRDefault="009A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24066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1C8212A"/>
    <w:multiLevelType w:val="hybridMultilevel"/>
    <w:tmpl w:val="B57E1878"/>
    <w:lvl w:ilvl="0" w:tplc="FEFA779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632" w:hanging="360"/>
      </w:p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>
      <w:start w:val="1"/>
      <w:numFmt w:val="lowerLetter"/>
      <w:lvlText w:val="%5."/>
      <w:lvlJc w:val="left"/>
      <w:pPr>
        <w:ind w:left="4512" w:hanging="360"/>
      </w:pPr>
    </w:lvl>
    <w:lvl w:ilvl="5" w:tplc="0415001B">
      <w:start w:val="1"/>
      <w:numFmt w:val="lowerRoman"/>
      <w:lvlText w:val="%6."/>
      <w:lvlJc w:val="right"/>
      <w:pPr>
        <w:ind w:left="5232" w:hanging="180"/>
      </w:pPr>
    </w:lvl>
    <w:lvl w:ilvl="6" w:tplc="0415000F">
      <w:start w:val="1"/>
      <w:numFmt w:val="decimal"/>
      <w:lvlText w:val="%7."/>
      <w:lvlJc w:val="left"/>
      <w:pPr>
        <w:ind w:left="5952" w:hanging="360"/>
      </w:pPr>
    </w:lvl>
    <w:lvl w:ilvl="7" w:tplc="04150019">
      <w:start w:val="1"/>
      <w:numFmt w:val="lowerLetter"/>
      <w:lvlText w:val="%8."/>
      <w:lvlJc w:val="left"/>
      <w:pPr>
        <w:ind w:left="6672" w:hanging="360"/>
      </w:pPr>
    </w:lvl>
    <w:lvl w:ilvl="8" w:tplc="0415001B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4E2A1D"/>
    <w:multiLevelType w:val="hybridMultilevel"/>
    <w:tmpl w:val="47505EE4"/>
    <w:lvl w:ilvl="0" w:tplc="7C96EA7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F"/>
    <w:rsid w:val="001A60F0"/>
    <w:rsid w:val="00205EBF"/>
    <w:rsid w:val="002303E6"/>
    <w:rsid w:val="00240660"/>
    <w:rsid w:val="00267279"/>
    <w:rsid w:val="002A6904"/>
    <w:rsid w:val="002A7573"/>
    <w:rsid w:val="00365BD5"/>
    <w:rsid w:val="004136AF"/>
    <w:rsid w:val="00473A13"/>
    <w:rsid w:val="005C1014"/>
    <w:rsid w:val="00693257"/>
    <w:rsid w:val="0069508B"/>
    <w:rsid w:val="00767431"/>
    <w:rsid w:val="0078309C"/>
    <w:rsid w:val="007D493A"/>
    <w:rsid w:val="008963A8"/>
    <w:rsid w:val="00994CBB"/>
    <w:rsid w:val="009A1FED"/>
    <w:rsid w:val="00A729A5"/>
    <w:rsid w:val="00AA1989"/>
    <w:rsid w:val="00AA3F59"/>
    <w:rsid w:val="00AD0093"/>
    <w:rsid w:val="00B54F0E"/>
    <w:rsid w:val="00C268AC"/>
    <w:rsid w:val="00C27EB3"/>
    <w:rsid w:val="00DD7EFF"/>
    <w:rsid w:val="00E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9B4B-9105-46FC-8414-67DA676E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4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Agnieszka Irzwikowska</cp:lastModifiedBy>
  <cp:revision>8</cp:revision>
  <cp:lastPrinted>2022-03-17T15:21:00Z</cp:lastPrinted>
  <dcterms:created xsi:type="dcterms:W3CDTF">2022-03-15T12:49:00Z</dcterms:created>
  <dcterms:modified xsi:type="dcterms:W3CDTF">2022-03-23T13:28:00Z</dcterms:modified>
</cp:coreProperties>
</file>