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20B7F721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DZP/PN/58</w:t>
      </w:r>
      <w:r>
        <w:rPr>
          <w:rFonts w:ascii="Arial" w:eastAsia="Arial" w:hAnsi="Arial" w:cs="Arial"/>
          <w:sz w:val="16"/>
          <w:szCs w:val="16"/>
        </w:rPr>
        <w:t>/2022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o szczególnych rozwiązaniach w zakresie przeciwdziałania wspieraniu agresji na 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artykułu 5k ust. 1 Rozporządzenia Rady (UE) nr 833/2014 z dnia 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Nazwa </w:t>
      </w:r>
      <w:r>
        <w:rPr>
          <w:rFonts w:ascii="Arial" w:eastAsia="Arial" w:hAnsi="Arial" w:cs="Arial"/>
          <w:sz w:val="16"/>
          <w:szCs w:val="16"/>
        </w:rPr>
        <w:t>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16"/>
          <w:szCs w:val="16"/>
          <w:lang w:eastAsia="en-GB"/>
        </w:rPr>
        <w:t xml:space="preserve">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</w:t>
      </w:r>
      <w:r>
        <w:rPr>
          <w:rFonts w:ascii="Arial" w:hAnsi="Arial" w:cs="Arial"/>
          <w:sz w:val="16"/>
          <w:szCs w:val="16"/>
          <w:lang w:eastAsia="en-GB"/>
        </w:rPr>
        <w:t>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</w:t>
      </w:r>
      <w:r>
        <w:rPr>
          <w:rFonts w:ascii="Arial" w:hAnsi="Arial" w:cs="Arial"/>
          <w:sz w:val="16"/>
          <w:szCs w:val="16"/>
          <w:lang w:eastAsia="en-GB"/>
        </w:rPr>
        <w:t>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</w:t>
      </w:r>
      <w:r>
        <w:rPr>
          <w:rFonts w:ascii="Arial" w:hAnsi="Arial" w:cs="Arial"/>
          <w:sz w:val="16"/>
          <w:szCs w:val="16"/>
          <w:lang w:eastAsia="en-GB"/>
        </w:rPr>
        <w:t>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</w:t>
      </w:r>
      <w:r>
        <w:rPr>
          <w:rFonts w:ascii="Arial" w:hAnsi="Arial" w:cs="Arial"/>
          <w:sz w:val="16"/>
          <w:szCs w:val="16"/>
          <w:lang w:eastAsia="en-GB"/>
        </w:rPr>
        <w:t>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</w:t>
      </w:r>
      <w:r>
        <w:rPr>
          <w:rFonts w:ascii="Arial" w:hAnsi="Arial" w:cs="Arial"/>
          <w:i/>
          <w:sz w:val="16"/>
          <w:szCs w:val="16"/>
          <w:u w:val="single"/>
          <w:lang w:eastAsia="en-GB"/>
        </w:rPr>
        <w:t>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</w:t>
      </w:r>
      <w:r>
        <w:rPr>
          <w:rFonts w:ascii="Arial" w:hAnsi="Arial" w:cs="Arial"/>
          <w:sz w:val="16"/>
          <w:szCs w:val="16"/>
          <w:lang w:eastAsia="en-GB"/>
        </w:rPr>
        <w:t>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wszystkie informacje podane w pkt A) oświadczenia są aktualne i zgodne z prawdą oraz zostały przedstawione z pełną świadomością konsekwencji wprowadzenia </w:t>
      </w:r>
      <w:r>
        <w:rPr>
          <w:rFonts w:ascii="Arial" w:hAnsi="Arial" w:cs="Arial"/>
          <w:sz w:val="16"/>
          <w:szCs w:val="16"/>
        </w:rPr>
        <w:t>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</w:t>
      </w:r>
      <w:r>
        <w:rPr>
          <w:rFonts w:ascii="Arial" w:hAnsi="Arial" w:cs="Arial"/>
          <w:b/>
          <w:sz w:val="16"/>
          <w:szCs w:val="16"/>
          <w:lang w:eastAsia="en-GB"/>
        </w:rPr>
        <w:t>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</w:t>
      </w:r>
      <w:r>
        <w:rPr>
          <w:rFonts w:ascii="Arial" w:hAnsi="Arial" w:cs="Arial"/>
          <w:sz w:val="16"/>
          <w:szCs w:val="16"/>
          <w:lang w:eastAsia="en-GB"/>
        </w:rPr>
        <w:t xml:space="preserve">ub koncesji objętych zakresem dyrektyw w sprawie zamówień publicznych, a także zakresem art. 10 ust. 1, 3, ust. 6 lit. a)-e), ust. 8, 9 i 10, art. 11, 12, 13 i 14 dyrektywy 2014/23/UE, art. 7 i 8, art. 10 lit. b)-f) i lit. h)-j) dyrektywy 2014/24/UE, art. </w:t>
      </w:r>
      <w:r>
        <w:rPr>
          <w:rFonts w:ascii="Arial" w:hAnsi="Arial" w:cs="Arial"/>
          <w:sz w:val="16"/>
          <w:szCs w:val="16"/>
          <w:lang w:eastAsia="en-GB"/>
        </w:rPr>
        <w:t>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</w:t>
      </w:r>
      <w:r>
        <w:rPr>
          <w:rFonts w:ascii="Arial" w:hAnsi="Arial" w:cs="Arial"/>
          <w:sz w:val="16"/>
          <w:szCs w:val="16"/>
          <w:lang w:eastAsia="en-GB"/>
        </w:rPr>
        <w:t>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osób fizycznych lub prawnych, podmiotów lub organów działających w imieniu lub </w:t>
      </w:r>
      <w:r>
        <w:rPr>
          <w:rFonts w:ascii="Arial" w:hAnsi="Arial" w:cs="Arial"/>
          <w:sz w:val="16"/>
          <w:szCs w:val="16"/>
          <w:lang w:eastAsia="en-GB"/>
        </w:rPr>
        <w:t>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</w:t>
      </w:r>
      <w:r>
        <w:rPr>
          <w:rFonts w:ascii="Arial" w:hAnsi="Arial" w:cs="Arial"/>
          <w:sz w:val="16"/>
          <w:szCs w:val="16"/>
          <w:lang w:eastAsia="en-GB"/>
        </w:rPr>
        <w:t>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</w:t>
      </w:r>
      <w:r>
        <w:rPr>
          <w:rFonts w:ascii="Arial" w:hAnsi="Arial" w:cs="Arial"/>
          <w:sz w:val="16"/>
          <w:szCs w:val="16"/>
          <w:lang w:eastAsia="en-GB"/>
        </w:rPr>
        <w:t>kich zamówień publicznych na podstawie artykułu 5k ust. 1 Rozporządzenia Rady (UE) Nr 833/2014 z dnia 31 lipca 2014 r. dotyczącego środków ograniczających w związku z działaniami Rosji destabilizującymi sytuację na Ukrainie, o których mowa w artykuł 5k ust</w:t>
      </w:r>
      <w:r>
        <w:rPr>
          <w:rFonts w:ascii="Arial" w:hAnsi="Arial" w:cs="Arial"/>
          <w:sz w:val="16"/>
          <w:szCs w:val="16"/>
          <w:lang w:eastAsia="en-GB"/>
        </w:rPr>
        <w:t>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wszystkie informacje podane w pkt B) </w:t>
      </w:r>
      <w:r>
        <w:rPr>
          <w:rFonts w:ascii="Arial" w:hAnsi="Arial" w:cs="Arial"/>
          <w:sz w:val="16"/>
          <w:szCs w:val="16"/>
        </w:rPr>
        <w:t>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00000" w:rsidRDefault="00877A79">
      <w:r>
        <w:separator/>
      </w:r>
    </w:p>
  </w:endnote>
  <w:endnote w:type="continuationSeparator" w:id="0">
    <w:p w14:paraId="2D963930" w14:textId="77777777" w:rsidR="00000000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877A79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00000" w:rsidRDefault="00877A79">
      <w:r>
        <w:separator/>
      </w:r>
    </w:p>
  </w:footnote>
  <w:footnote w:type="continuationSeparator" w:id="0">
    <w:p w14:paraId="3AEF51A6" w14:textId="77777777" w:rsidR="00000000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877A79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940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261</cp:revision>
  <cp:lastPrinted>2022-05-19T11:26:00Z</cp:lastPrinted>
  <dcterms:created xsi:type="dcterms:W3CDTF">2021-03-08T08:17:00Z</dcterms:created>
  <dcterms:modified xsi:type="dcterms:W3CDTF">2022-09-20T07:37:00Z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