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8" w:rsidRPr="005253B8" w:rsidRDefault="005253B8" w:rsidP="005253B8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pl-PL"/>
        </w:rPr>
      </w:pPr>
      <w:r w:rsidRPr="005253B8">
        <w:rPr>
          <w:rFonts w:ascii="Verdana" w:eastAsia="Times New Roman" w:hAnsi="Verdana" w:cs="Arial"/>
          <w:vanish/>
          <w:sz w:val="18"/>
          <w:szCs w:val="18"/>
          <w:lang w:eastAsia="pl-PL"/>
        </w:rPr>
        <w:t>Początek formularza</w:t>
      </w:r>
    </w:p>
    <w:p w:rsidR="005253B8" w:rsidRPr="005253B8" w:rsidRDefault="005253B8" w:rsidP="005253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25pt" o:ole="">
            <v:imagedata r:id="rId5" o:title=""/>
          </v:shape>
          <w:control r:id="rId6" w:name="DefaultOcxName" w:shapeid="_x0000_i1065"/>
        </w:objec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object w:dxaOrig="1440" w:dyaOrig="1440">
          <v:shape id="_x0000_i1064" type="#_x0000_t75" style="width:1in;height:18.25pt" o:ole="">
            <v:imagedata r:id="rId5" o:title=""/>
          </v:shape>
          <w:control r:id="rId7" w:name="DefaultOcxName1" w:shapeid="_x0000_i1064"/>
        </w:objec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object w:dxaOrig="1440" w:dyaOrig="1440">
          <v:shape id="_x0000_i1063" type="#_x0000_t75" style="width:1in;height:18.25pt" o:ole="">
            <v:imagedata r:id="rId5" o:title=""/>
          </v:shape>
          <w:control r:id="rId8" w:name="DefaultOcxName2" w:shapeid="_x0000_i1063"/>
        </w:objec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object w:dxaOrig="1440" w:dyaOrig="1440">
          <v:shape id="_x0000_i1062" type="#_x0000_t75" style="width:1in;height:18.25pt" o:ole="">
            <v:imagedata r:id="rId9" o:title=""/>
          </v:shape>
          <w:control r:id="rId10" w:name="DefaultOcxName3" w:shapeid="_x0000_i1062"/>
        </w:objec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Ogłoszenie nr 525174-N-2019 z dnia 2019-03-20 r. </w:t>
      </w:r>
    </w:p>
    <w:p w:rsidR="005253B8" w:rsidRPr="005253B8" w:rsidRDefault="005253B8" w:rsidP="005253B8">
      <w:pPr>
        <w:spacing w:after="0" w:line="450" w:lineRule="atLeast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Szpital Powiatowy w Zawierciu: DOSTAWA MATERIAŁÓW OPATRUNKOWYCH, SZEWNYCH, IGIEŁ I OPAKOWAŃ SZKLANYCH – 5 PAKIETÓW 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 xml:space="preserve">OGŁOSZENIE O ZAMÓWIENIU - Dostawy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Zamieszczanie ogłoszenia: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Zamieszczanie obowiązkowe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 dotyczy: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Zamówienia publicznego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Nazwa projektu lub programu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 zam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SEKCJA I: ZAMAWIAJĄCY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wraz z danymi do kontaktów: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dodatkowe: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 1) NAZWA I ADRES: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Adres strony internetowej (URL): www.szpitalzawiercie.pl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Adres profilu nabywcy: www.szpitalzawiercie.pl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 2) RODZAJ ZAMAWIAJĄCEGO: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Podmiot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prawa publicznego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5253B8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I.4) KOMUNIKACJA: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Tak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www.szpitalzawiercie.pl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www.szpitalzawiercie.pl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Elektronicznie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adres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Inny sposób: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Tak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Inny sposób: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tak, pisemnie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Adres: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ul. Miodowa 14, 42-400 Zawiercie; budynek A I Piętro pokój 109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lastRenderedPageBreak/>
        <w:t xml:space="preserve">SEKCJA II: PRZEDMIOT ZAMÓWIENIA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DOSTAWA MATERIAŁÓW OPATRUNKOWYCH, SZEWNYCH, IGIEŁ I OPAKOWAŃ SZKLANYCH – 5 PAKIETÓW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Numer referencyjny: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DZP/PN/17/2019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5253B8" w:rsidRPr="005253B8" w:rsidRDefault="005253B8" w:rsidP="005253B8">
      <w:pPr>
        <w:spacing w:after="0" w:line="450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I.2) Rodzaj zamówienia: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Dostawy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II.3) Informacja o możliwości składania ofert częściowych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Zamówienie podzielone jest na części: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wszystkich części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Przedmiotem zamówienia jest: Dostawa materiałów opatrunkowych,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szewnych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, igieł i opakowań szklanych – 5 pakietów – zgodnie z zapisami zawartymi w formularzu asortymentowo cenowym stanowiącym załącznik nr 2 do SIWZ: Pakiet nr 1 – materiały opatrunkowe niejałowe Pakiet nr 2 – materiały opatrunkowe jałowe Pakiet nr 3 – butelki apteczne Pakiet nr 4 – nici s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yntetyczne Pakiet nr 5 – igły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33141100-1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Dodatkowe kody CPV: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</w:tblGrid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Kod CPV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33140000-3</w:t>
            </w:r>
          </w:p>
        </w:tc>
      </w:tr>
    </w:tbl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lastRenderedPageBreak/>
        <w:t xml:space="preserve">II.6) Całkowita wartość zamówienia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(jeżeli zamawiający podaje informacje o wartości zamówienia)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Wartość bez VAT: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Waluta: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PLN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Zamawiający przewiduje udzielenia zamówienia, o którym mowa w art. 67 ust. 1 pkt 7 ustawy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tj. udzielenie w okresie 3 lat od dnia udzielenia zamówienia podstawowego, dotychczasowemu wykonawcy dostaw, zamówienia polegającego na dostawie bielizny operacyjnej sterylnej i niesterylnej., tj. powtórzeniu podobnych dostaw do wysokości 30%.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miesiącach:   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lub 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dniach: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lub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data rozpoczęcia: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lub 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zakończenia: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II.9) Informacje dodatkowe: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celu spełnienia wymagań dotyczących przedmiotu zamówienia Zamawiający wymaga: a. Oświadczenie Wykonawcy, że zaoferowane wyroby spełniają wymagania określone w ustawie z dnia 20 maja 2010 r. o wyrobach medycznych (Dz. U. z 2017 r. poz. 211 ze zm.) - dotyczy pakietów nr 1,2,4,5; b. dokumenty potwierdzające, że zaoferowany sprzęt posiada deklarację zgodności CE - dotyczy pakietu nr 3; c. Oświadczenia Wykonawcy, że zaoferowany produkt posiada kartę produktu (ulotkę, kartę techniczną) potwierdzającą wymogi określone przez Zamawiającego z zaznaczeniem wymaganych parametrów a ponadto, że Wykonawca jest gotowy w każdej chwili na żądanie Zamawiającego potwierdzić to poprzez przesłanie kopii odpowiedniej dokumentacji - dotyczy wszystkich pakietów.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Określenie warunków: Ocena spełnienia warunku udziału w postępowaniu będzie dokonana na zasadzie spełnia/nie spełnia w oparciu o oświadczenie – załącznik nr 3 do SIWZ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Określenie warunków: Ocena spełnienia warunku udziału w postępowaniu będzie dokonana na zasadzie spełnia/nie spełnia w oparciu o oświadczenie – załącznik nr 3 do SIWZ.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 W sytuacji, gdy Wykonawca polega na zdolnościach technicznych lub zawodowych lub sytuacji finansowej lub ekonomicznej innych podmiotów, na zasadach określonych w art. 22a ustawy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 dokumentu świadczącego o odpowiedzialności solidarnej Wykonawcy i podmiotu, na którego zasoby powołuje się.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 w szczególności: a) zakresu dostępnych Wykonawcy zasobów innego podmiotu, b) sposobu wykorzystania zasobów innego podmiotu, przez Wykonawcę przy wykonywaniu zamówienia, c) charakteru stosunku, jaki będzie łączył Wykonawcę z innym podmiotem, d) zakresu i okresu udziału innego podmiotu przy wykonywaniu zamówienia.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Określenie warunków: Ocena spełnienia warunku udziału w postępowaniu będzie dokonana na zasadzie spełnia/nie spełnia w oparciu o oświadczenie – załącznik nr 3 do SIWZ.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Informacje dodatkowe: W sytuacji, gdy Wykonawca polega na zdolnościach technicznych lub zawodowych lub sytuacji finansowej lub ekonomicznej innych podmiotów, na zasadach określonych w art. 22a ustawy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 dokumentu świadczącego o odpowiedzialności solidarnej Wykonawcy i podmiotu, na którego zasoby powołuje się.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 w szczególności: a) zakresu dostępnych Wykonawcy zasobów innego podmiotu, b) sposobu wykorzystania zasobów innego podmiotu, przez Wykonawcę przy wykonywaniu zamówienia, c) charakteru stosunku, jaki będzie łączył Wykonawcę z innym podmiotem, d) zakresu i okresu udziału innego podmiotu przy wykonywaniu zamówienia.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 Zamawiający przewiduje następujące fakultatyw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ne podstawy wykluczenia: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(podstawa wykluczenia określona w art. 24 ust. 5 pkt 8 ustawy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Tak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a)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dokumentu na wezwanie; b)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dokumentu na wezwanie; c) Aktualny odpis z właściwego rejestru, jeżeli odrębne przepisy wymagają wpisu do rejestru, w celu wykazania braku podstaw do wykluczenia w oparciu o art. 24 ust. 5 pkt. 1 ustawy, wystawiony nie wcześniej niż 6 miesięcy przed upływem terminu składania ofert, a w stosunku do osób fizycznych oświadczenia w zakresie art. 24 ust. 5 pkt 1 ustawy;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Oświadczenia załącznik nr 3 do SIWZ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III.5.2) W ZAKRESIE KRYTERIÓW SELEKCJI: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a. Dokumenty potwierdzające, że zaoferowane wyroby spełniają wymagania określone w ustawie z dnia 20 maja 2010 r. o wyrobach medycznych (Dz. U. z 2017 r. poz. 211 ze zm.) - dotyczy pakietów nr 1,2,4,5; b. Dokumenty potwierdzające, że zaoferowany sprzęt posiada deklarację zgodności CE - dotyczy pakietu nr 3; c. Dokumenty potwierdzające, że zaoferowany produkt posiada kartę produktu (ulotkę, kartę techniczną) potwierdzającą wymogi określone przez Zamawiającego z zaznaczeniem wymaganych parametrów a ponadto, że Wykonawca jest gotowy w każdej chwili na żądanie Zamawiającego potwierdzić to poprzez przesłanie kopii odpowiedniej dokumentacji - dotyczy wszystkich pakietów.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lastRenderedPageBreak/>
        <w:t xml:space="preserve">III.7) INNE DOKUMENTY NIE WYMIENIONE W pkt III.3) - III.6)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Oferta powinna zawierać: a). podpisany przez Wykonawcę Formularz ofertowy według załącznika nr 1 do SIWZ, b). podpisany przez Wykonawcę Formularz cenowy według załącznika nr 2 do SIWZ, c). podpisane przez Wykonawcę oświadczenie stanowiące załącznik nr 3 do SIWZ. 2.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Jeżeli Wykonawca ma siedzibę lub miejsce zamieszkania poza terytorium Rzeczypospolitej Polskiej; a)zamiast dokumentów, o których mowa w pkt 5. pkt a-c – składa dokument lub dokumenty wystawione w kraju, w którym ma siedzibę lub miejsce zamieszkania, potwierdzające odpowiednio, że nie otwarto jego likwidacji ani nie ogłoszono upadłości, nie zalega z uiszczeniem podatków, opłat, składek na ubezpieczenie społeczne lub zdrowotne albo, że uzyskała przewidziane prawem zwolnienie, odroczenie lub rozłożenie na raty zaległych płatności lub wstrzymanie w całości wykonania decyzji właściwego organu. b)Dokumenty, o których mowa w pkt 5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ppkt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 i b powinny być wystawione nie wcześniej niż 3 miesiące przed upływem terminu do złożenia dokumentów na wezwanie,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natomiast dokument z pkt 5 lit. c powinien być wystawiony nie wcześniej niż 6 miesięcy przed upływem terminu do złożenia dokumentów na wezwanie; . c)Jeżeli w miejscu zamieszkania osoby lub w kraju, w którym Wykonawca ma siedzibę lub miejsce zamieszkania, nie wydaje się dokumentów, o których mowa w pkt. 5,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d) Jeżeli, w przypadku Wykonawcy mającego siedzibę na terytorium Rzeczypospolitej Polskiej, osoby, o których mowa w art. 24 ust. 1 ustawy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mają miejsce zamieszkania poza terytorium Rzeczypospolitej Polskiej, Wykonawca składa w odniesieniu do nich zaświadczenie właściwego organu sądowego albo administracyjnego miejsca zamieszkania dotyczące niekaralności tych osób w zakresie określonym w art. 24 ust. 1 ustawy 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wystawione nie wcześniej niż 3 miesiące przed upływem terminu do złożenia dokumentów na wezwanie,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osób. e) W przypadku wątpliwości co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do 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SEKCJA IV: PROCEDURA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IV.1) OPIS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Przetarg nieograniczony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IV.1.2) Zamawiający żąda wniesienia wadium: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Informacja na temat wadium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Należy podać informacje na temat udzielania zaliczek: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Dopuszcza się złożenie oferty wariantowej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Liczba wykonawców  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Przewidywana minimalna liczba wykonawców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Maksymalna liczba wykonawców  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Kryteria selekcji wykonawców: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Umowa ramowa będzie zawarta: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Czy przewiduje się ograniczenie liczby ucz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estników umowy ramowej: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Przewidziana maksymalna licz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ba uczestników umowy ramowej: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obejmuje ustanowienie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dynamicznego systemu zakupów: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Adres strony internetowej, na której będą zamieszczone dodatkowe informacje dotyczące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dynamicznego systemu zakupów: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W ramach umowy ramowej/dynamicznego systemu zakupów dopuszcza się złożenie ofert w form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ie katalogów elektronicznych: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Należy podać adres strony internetowej, na któ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rej aukcja będzie prowadzona: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dotyczące przebiegu aukcji elektronicznej: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Wymagania dotyczące rejestracji i identyfikacji wykonawców w aukcji elektronicznej: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Czas trwania: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wykonawcy, którzy nie złożyli nowych postąpień, zostaną zakwalifikowani do następnego etapu: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Warunki zamknięcia aukcji elektronicznej: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IV.2.2) Kryteria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942"/>
      </w:tblGrid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(przetarg nieograniczony)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Minimalne wymagania, które mus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zą spełniać wszystkie oferty: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Przewidziane jest zastrzeżenie prawa do udzielenia zamówienia na podstawie ofert wstępnych bez przeprowadzenia negocjacji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Należy podać informacje na temat etapów nego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cjacji (w tym liczbę etapów):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Opis potrzeb i wymagań zamawiającego lub informacja o s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posobie uzyskania tego opisu: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Informacja o wysokości nagród dla wykonawców, którzy podczas dialogu konkurencyjnego przedstawili rozwiązania stanowiące podstawę do składania ofert, jeżeli za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mawiający przewiduje nagrody: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Wstę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pny harmonogram postępowania: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Podział dialogu na etapy w celu ograniczenia liczby rozwiązań: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Należy podać informacje na temat etapów dialogu: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br/>
        <w:t xml:space="preserve">Informacje dodatkowe: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Podział negocjacji na etapy w celu ograniczeniu liczby ofert podlegających negocjacjom poprzez zastosowanie kryteriów oceny ofert wskazanych w specyfikacji 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stotnych warunków zamówienia: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Czas trw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ania: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Wykonawcy, którzy nie złożyli nowych postąpień, zostaną zakwalifikowani do następnego etapu: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Data: godzina: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Termin otwarcia licytacji elektronicznej: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Termin i warunki zamknięcia licytacji elektronicznej: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Wymagania dotyczące zabezpieczenia należytego wykonania umowy: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Informacje dodatkowe: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IV.5) ZMIANA UMOWY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1. Dopuszczalna jest zmiana niniejszej umowy w przypadku nie wyczerpania przedmiotu umowy w terminie, o którym mowa w § 3. Na wniosek Zamawiającego może być zawarty aneks o przedłużeniu trwania umowy na warunkach z niej wynikających do czasu wyczerpania asortymentu i wartości umowy. 2. Dopuszczalna jest również zmiana umowy w przypadku zmiany: a) stawki podatku od towarów i usług, b) wysokości minimalnego wynagrodzenia za pracę ustalonego na podstawie art. 2 ust. 3-5 ustawy z dnia 10 października 2002 r. o minimalnym wynagrodzeniu za pracę, c) zasad podlegania ubezpieczeniom społecznym lub ubezpieczeniu zdrowotnemu lub wysokości stawki składki na ubezpieczenia społeczne lub zdrowotne - jeżeli zmiany te będą miały wpływ na koszty wykonania zamówienia przez Wykonawcę. 2.Dopuszczalna jest zmiana niniejszej umowy w przypadku nie wyczerpania przedmiotu umowy w terminie, o którym mowa w § 3. Na wniosek Zamawiającego może być zawarty aneks o przedłużeniu trwania umowy na warunkach z niej wynikających do czasu wyczerpania asortymentu i wartości umowy. 3.Zamawiający zastrzega sobie prawo do zmniejszenia dostawy w zależności od jego potrzeb do wysokości 50 % wartości zamówienia. Wykonawcy nie przysługuje roszczenie z tytułu niezrealizowania całego zakresu przedmiotu umowy. 4.Zmiana postanowień niniejszej umowy może być dokonana przez strony zgodnie z zapisami art. 144 ust 1 pkt 2-6 ustawy Prawo zamówień publicznych (</w:t>
      </w:r>
      <w:proofErr w:type="spellStart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t.j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Dz. U. z 2018 r., poz. 1986 ze zm.). 5.Zmiana postanowień niniejszej umowy może być dokonana przez strony w formie pisemnej w drodze aneksu do niniejszej umowy, pod rygorem nieważności.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IV.6) INFORMACJE ADMINISTRACYJNE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(jeżeli dotyczy):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Środki służące ochronie informacji o charakterze poufnym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Data: 2019-03-29, godzina: 10:00,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eniem):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Wskazać powody: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Język lub języki, w jakich mogą być sporządzane oferty lub wnioski o dopuszczenie do udziału w postępowaniu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&gt; Język polski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do: okres w dniach: 30 (od ostatecznego terminu składania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ofert)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IV.6.6) Informacje dodatkowe: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5253B8" w:rsidRPr="005253B8" w:rsidRDefault="005253B8" w:rsidP="005253B8">
      <w:pPr>
        <w:spacing w:after="0" w:line="450" w:lineRule="atLeast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75"/>
        <w:gridCol w:w="810"/>
        <w:gridCol w:w="4310"/>
      </w:tblGrid>
      <w:tr w:rsidR="005253B8" w:rsidRPr="005253B8" w:rsidTr="00525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Pakiet nr 1 – materiały opatrunkowe niejałowe</w:t>
            </w:r>
          </w:p>
        </w:tc>
      </w:tr>
    </w:tbl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budowlane: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Zgodnie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zapisami zawartymi w załączniku nr 2 do SIWZ formularzu asortymentowo cenowym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33141100-1,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Wartość bez VAT: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Waluta: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PLN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okres w miesiącach: 18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okres w dniach: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 rozpoczęcia: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data zakończenia: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942"/>
      </w:tblGrid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5253B8" w:rsidRPr="005253B8" w:rsidRDefault="005253B8" w:rsidP="005253B8">
      <w:pPr>
        <w:spacing w:after="24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6) INFORMACJE DODATKOWE: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75"/>
        <w:gridCol w:w="810"/>
        <w:gridCol w:w="4039"/>
      </w:tblGrid>
      <w:tr w:rsidR="005253B8" w:rsidRPr="005253B8" w:rsidTr="00525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Pakiet nr 2 – materiały opatrunkowe jałowe</w:t>
            </w:r>
          </w:p>
        </w:tc>
      </w:tr>
    </w:tbl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budowlane: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Zgodnie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zapisami zawartymi w załączniku nr 2 do SIWZ formularzu asortymentowo cenowym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33141100-1,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Wartość bez VAT: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Waluta: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PLN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okres w miesiącach: 12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okres w dniach: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 rozpoczęcia: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 zakończenia: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942"/>
      </w:tblGrid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5253B8" w:rsidRPr="005253B8" w:rsidRDefault="005253B8" w:rsidP="005253B8">
      <w:pPr>
        <w:spacing w:after="24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6) INFORMACJE DODATKOWE: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75"/>
        <w:gridCol w:w="810"/>
        <w:gridCol w:w="2780"/>
      </w:tblGrid>
      <w:tr w:rsidR="005253B8" w:rsidRPr="005253B8" w:rsidTr="00525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Pakiet nr 3 – butelki apteczne</w:t>
            </w:r>
          </w:p>
        </w:tc>
      </w:tr>
    </w:tbl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lastRenderedPageBreak/>
        <w:t xml:space="preserve">1) Krótki opis przedmiotu zamówienia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budowlane: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Zgodnie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zapisami zawartymi w załączniku nr 2 do SIWZ formularzu asortymentowo cenowym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33140000-3,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Wartość bez VAT: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Waluta: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PLN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okres w miesiącach: 12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okres w dniach: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 rozpoczęcia: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 zakończenia: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942"/>
      </w:tblGrid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5253B8" w:rsidRPr="005253B8" w:rsidRDefault="005253B8" w:rsidP="005253B8">
      <w:pPr>
        <w:spacing w:after="24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6) INFORMACJE DODATKOWE: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75"/>
        <w:gridCol w:w="810"/>
        <w:gridCol w:w="2748"/>
      </w:tblGrid>
      <w:tr w:rsidR="005253B8" w:rsidRPr="005253B8" w:rsidTr="00525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Pakiet nr 4 – nici syntetyczne</w:t>
            </w:r>
          </w:p>
        </w:tc>
      </w:tr>
    </w:tbl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budowlane: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Zgodnie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zapisami zawartymi z załączniku nr 2 do SIWZ formularzu asortymentowo cenowym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33141100-1,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Wartość bez VAT: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Waluta: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PLN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okres w miesiącach: 12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okres w dniach: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 rozpoczęcia: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 zakończenia: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942"/>
      </w:tblGrid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5253B8" w:rsidRPr="005253B8" w:rsidRDefault="005253B8" w:rsidP="005253B8">
      <w:pPr>
        <w:spacing w:after="24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6) INFORMACJE DODATKOWE: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75"/>
        <w:gridCol w:w="810"/>
        <w:gridCol w:w="1618"/>
      </w:tblGrid>
      <w:tr w:rsidR="005253B8" w:rsidRPr="005253B8" w:rsidTr="00525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Pakiet nr 5 – igły</w:t>
            </w:r>
          </w:p>
        </w:tc>
      </w:tr>
    </w:tbl>
    <w:p w:rsidR="005253B8" w:rsidRPr="005253B8" w:rsidRDefault="005253B8" w:rsidP="005253B8">
      <w:pPr>
        <w:spacing w:after="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1) Krótki opis przedmiotu zamówienia </w:t>
      </w:r>
      <w:r w:rsidRPr="005253B8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budowlane: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>Zgodnie</w:t>
      </w:r>
      <w:proofErr w:type="spellEnd"/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zapisami zawartymi w załączniku nr 2 do SIWZ formularzu asortymentowo cenowym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2) Wspólny Słownik Zamówień(CPV):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33141100-1,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bookmarkStart w:id="0" w:name="_GoBack"/>
      <w:bookmarkEnd w:id="0"/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Wartość bez VAT: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Waluta: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PLN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4) Czas trwania lub termin wykonania: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>okres w miesiącach: 12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okres w dniach: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data rozpoczęcia: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data zakończenia: 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942"/>
      </w:tblGrid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5253B8" w:rsidRPr="005253B8" w:rsidTr="00525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5253B8" w:rsidRPr="005253B8" w:rsidRDefault="005253B8" w:rsidP="005253B8">
      <w:pPr>
        <w:spacing w:after="24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253B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6) INFORMACJE DODATKOWE:</w:t>
      </w: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5253B8" w:rsidRPr="005253B8" w:rsidRDefault="005253B8" w:rsidP="005253B8">
      <w:pPr>
        <w:spacing w:after="240" w:line="45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253B8" w:rsidRPr="005253B8" w:rsidRDefault="005253B8" w:rsidP="005253B8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253B8" w:rsidRPr="005253B8" w:rsidTr="00525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3B8" w:rsidRPr="005253B8" w:rsidRDefault="005253B8" w:rsidP="005253B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253B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object w:dxaOrig="1440" w:dyaOrig="1440">
                <v:shape id="_x0000_i1059" type="#_x0000_t75" style="width:66.1pt;height:22.55pt" o:ole="">
                  <v:imagedata r:id="rId11" o:title=""/>
                </v:shape>
                <w:control r:id="rId12" w:name="DefaultOcxName6" w:shapeid="_x0000_i1059"/>
              </w:object>
            </w:r>
          </w:p>
        </w:tc>
      </w:tr>
    </w:tbl>
    <w:p w:rsidR="005253B8" w:rsidRPr="005253B8" w:rsidRDefault="005253B8" w:rsidP="005253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253B8">
        <w:rPr>
          <w:rFonts w:ascii="Verdana" w:eastAsia="Times New Roman" w:hAnsi="Verdana" w:cs="Times New Roman"/>
          <w:sz w:val="18"/>
          <w:szCs w:val="18"/>
          <w:lang w:eastAsia="pl-PL"/>
        </w:rPr>
        <w:pict/>
      </w:r>
    </w:p>
    <w:p w:rsidR="005253B8" w:rsidRPr="005253B8" w:rsidRDefault="005253B8" w:rsidP="005253B8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pl-PL"/>
        </w:rPr>
      </w:pPr>
      <w:r w:rsidRPr="005253B8">
        <w:rPr>
          <w:rFonts w:ascii="Verdana" w:eastAsia="Times New Roman" w:hAnsi="Verdana" w:cs="Arial"/>
          <w:vanish/>
          <w:sz w:val="18"/>
          <w:szCs w:val="18"/>
          <w:lang w:eastAsia="pl-PL"/>
        </w:rPr>
        <w:t>Dół formularza</w:t>
      </w:r>
    </w:p>
    <w:p w:rsidR="00684C64" w:rsidRPr="005253B8" w:rsidRDefault="005253B8">
      <w:pPr>
        <w:rPr>
          <w:rFonts w:ascii="Verdana" w:hAnsi="Verdana"/>
          <w:sz w:val="18"/>
          <w:szCs w:val="18"/>
        </w:rPr>
      </w:pPr>
    </w:p>
    <w:sectPr w:rsidR="00684C64" w:rsidRPr="0052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19"/>
    <w:rsid w:val="000800B0"/>
    <w:rsid w:val="00174119"/>
    <w:rsid w:val="00467F7E"/>
    <w:rsid w:val="005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53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53B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5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53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5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53B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4417</Words>
  <Characters>26504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2019-03-20T07:37:00Z</dcterms:created>
  <dcterms:modified xsi:type="dcterms:W3CDTF">2019-03-20T07:45:00Z</dcterms:modified>
</cp:coreProperties>
</file>