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AC12A2">
      <w:pPr>
        <w:pStyle w:val="Standard"/>
        <w:jc w:val="center"/>
        <w:rPr>
          <w:b/>
          <w:bCs/>
          <w:spacing w:val="40"/>
          <w:sz w:val="32"/>
        </w:rPr>
      </w:pPr>
    </w:p>
    <w:p w:rsidR="00860C41" w:rsidRPr="00860C41" w:rsidRDefault="00A86DF1" w:rsidP="00860C41">
      <w:pPr>
        <w:pStyle w:val="Tekstpodstawowy"/>
        <w:tabs>
          <w:tab w:val="left" w:pos="708"/>
        </w:tabs>
        <w:jc w:val="center"/>
        <w:rPr>
          <w:rFonts w:ascii="Arial" w:eastAsia="Calibri" w:hAnsi="Arial"/>
          <w:b/>
          <w:kern w:val="0"/>
          <w:sz w:val="20"/>
          <w:lang w:val="x-none" w:eastAsia="x-none" w:bidi="ar-SA"/>
        </w:rPr>
      </w:pPr>
      <w:r>
        <w:rPr>
          <w:noProof/>
          <w:lang w:eastAsia="pl-PL" w:bidi="ar-SA"/>
        </w:rPr>
        <w:drawing>
          <wp:anchor distT="0" distB="0" distL="114300" distR="114300" simplePos="0" relativeHeight="251659264" behindDoc="0" locked="0" layoutInCell="1" allowOverlap="1" wp14:anchorId="542BDA47" wp14:editId="3161BC4C">
            <wp:simplePos x="0" y="0"/>
            <wp:positionH relativeFrom="column">
              <wp:align>center</wp:align>
            </wp:positionH>
            <wp:positionV relativeFrom="paragraph">
              <wp:align>top</wp:align>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60C41" w:rsidRPr="00FC50D8" w:rsidRDefault="00FC50D8" w:rsidP="00FC50D8">
      <w:pPr>
        <w:widowControl/>
        <w:suppressAutoHyphens w:val="0"/>
        <w:spacing w:line="276" w:lineRule="auto"/>
        <w:jc w:val="center"/>
        <w:rPr>
          <w:rFonts w:ascii="Arial" w:eastAsia="Calibri" w:hAnsi="Arial"/>
          <w:b/>
          <w:noProof/>
          <w:kern w:val="0"/>
          <w:sz w:val="32"/>
          <w:szCs w:val="32"/>
          <w:lang w:eastAsia="en-US" w:bidi="ar-SA"/>
        </w:rPr>
      </w:pPr>
      <w:r w:rsidRPr="00FC50D8">
        <w:rPr>
          <w:rFonts w:ascii="Arial" w:hAnsi="Arial"/>
          <w:b/>
          <w:sz w:val="32"/>
          <w:szCs w:val="32"/>
        </w:rPr>
        <w:t>Dostawa sprzętu medycznego</w:t>
      </w:r>
      <w:r w:rsidRPr="00FC50D8">
        <w:rPr>
          <w:rFonts w:ascii="Arial" w:eastAsia="Calibri" w:hAnsi="Arial"/>
          <w:b/>
          <w:noProof/>
          <w:kern w:val="0"/>
          <w:sz w:val="32"/>
          <w:szCs w:val="32"/>
          <w:lang w:eastAsia="en-US" w:bidi="ar-SA"/>
        </w:rPr>
        <w:t xml:space="preserve"> w ramach projektu: „Poprawa jakości i dostępności do świadczeń zdrowotnych poprzez modernizację i doposażenie Szpitala Powiatowego w Zawierciu” </w:t>
      </w:r>
      <w:r w:rsidR="00860C41" w:rsidRPr="00860C41">
        <w:rPr>
          <w:rFonts w:ascii="Arial" w:eastAsia="Arial" w:hAnsi="Arial"/>
          <w:b/>
          <w:kern w:val="0"/>
          <w:sz w:val="32"/>
          <w:szCs w:val="20"/>
          <w:lang w:eastAsia="pl-PL" w:bidi="ar-SA"/>
        </w:rPr>
        <w:t xml:space="preserve">– </w:t>
      </w:r>
      <w:r w:rsidR="0058288F">
        <w:rPr>
          <w:rFonts w:ascii="Arial" w:eastAsia="Arial" w:hAnsi="Arial"/>
          <w:b/>
          <w:kern w:val="0"/>
          <w:sz w:val="32"/>
          <w:szCs w:val="20"/>
          <w:lang w:eastAsia="pl-PL" w:bidi="ar-SA"/>
        </w:rPr>
        <w:t>6</w:t>
      </w:r>
      <w:r w:rsidR="00860C41" w:rsidRPr="00860C41">
        <w:rPr>
          <w:rFonts w:ascii="Arial" w:eastAsia="Arial" w:hAnsi="Arial"/>
          <w:b/>
          <w:kern w:val="0"/>
          <w:sz w:val="32"/>
          <w:szCs w:val="20"/>
          <w:lang w:eastAsia="pl-PL" w:bidi="ar-SA"/>
        </w:rPr>
        <w:t xml:space="preserve"> pakiet</w:t>
      </w:r>
      <w:r w:rsidR="00D86BF3">
        <w:rPr>
          <w:rFonts w:ascii="Arial" w:eastAsia="Arial" w:hAnsi="Arial"/>
          <w:b/>
          <w:kern w:val="0"/>
          <w:sz w:val="32"/>
          <w:szCs w:val="20"/>
          <w:lang w:eastAsia="pl-PL" w:bidi="ar-SA"/>
        </w:rPr>
        <w:t>ów</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DZP/PN/87/19</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91" w:lineRule="exact"/>
        <w:rPr>
          <w:rFonts w:eastAsia="Times New Roman"/>
          <w:kern w:val="0"/>
          <w:szCs w:val="20"/>
          <w:lang w:eastAsia="pl-PL" w:bidi="ar-SA"/>
        </w:rPr>
      </w:pPr>
    </w:p>
    <w:p w:rsidR="00860C41" w:rsidRPr="00B22C2A"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3400B">
        <w:rPr>
          <w:rFonts w:ascii="Arial" w:eastAsia="Arial" w:hAnsi="Arial"/>
          <w:kern w:val="0"/>
          <w:szCs w:val="20"/>
          <w:lang w:eastAsia="pl-PL" w:bidi="ar-SA"/>
        </w:rPr>
        <w:t>18.</w:t>
      </w:r>
      <w:bookmarkStart w:id="0" w:name="_GoBack"/>
      <w:bookmarkEnd w:id="0"/>
      <w:r>
        <w:rPr>
          <w:rFonts w:ascii="Arial" w:eastAsia="Arial" w:hAnsi="Arial"/>
          <w:kern w:val="0"/>
          <w:szCs w:val="20"/>
          <w:lang w:eastAsia="pl-PL" w:bidi="ar-SA"/>
        </w:rPr>
        <w:t>12</w:t>
      </w:r>
      <w:r w:rsidR="00860C41" w:rsidRPr="00860C41">
        <w:rPr>
          <w:rFonts w:ascii="Arial" w:eastAsia="Arial" w:hAnsi="Arial"/>
          <w:kern w:val="0"/>
          <w:szCs w:val="20"/>
          <w:lang w:eastAsia="pl-PL" w:bidi="ar-SA"/>
        </w:rPr>
        <w:t>.2019r.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sidR="00602B37">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 xml:space="preserve">załącznik nr </w:t>
      </w:r>
      <w:r w:rsidR="006A5C6E" w:rsidRPr="006A5C6E">
        <w:rPr>
          <w:rFonts w:ascii="Arial" w:eastAsia="Calibri" w:hAnsi="Arial"/>
          <w:b/>
          <w:bCs/>
          <w:kern w:val="0"/>
          <w:sz w:val="22"/>
          <w:szCs w:val="22"/>
          <w:lang w:eastAsia="en-US" w:bidi="ar-SA"/>
        </w:rPr>
        <w:t>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sidR="00414204">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sidR="00123762">
        <w:rPr>
          <w:rFonts w:ascii="Arial" w:eastAsia="Calibri" w:hAnsi="Arial"/>
          <w:kern w:val="0"/>
          <w:sz w:val="22"/>
          <w:szCs w:val="22"/>
          <w:lang w:eastAsia="en-US" w:bidi="ar-SA"/>
        </w:rPr>
        <w:t>miniP</w:t>
      </w:r>
      <w:r w:rsidR="006A5C6E">
        <w:rPr>
          <w:rFonts w:ascii="Arial" w:eastAsia="Calibri" w:hAnsi="Arial"/>
          <w:kern w:val="0"/>
          <w:sz w:val="22"/>
          <w:szCs w:val="22"/>
          <w:lang w:eastAsia="en-US" w:bidi="ar-SA"/>
        </w:rPr>
        <w:t>ortal</w:t>
      </w:r>
      <w:proofErr w:type="spellEnd"/>
      <w:r w:rsidR="00414204">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sidR="00414204">
        <w:rPr>
          <w:rFonts w:ascii="Arial" w:hAnsi="Arial"/>
          <w:sz w:val="22"/>
          <w:szCs w:val="22"/>
        </w:rPr>
        <w:t>https://miniportal.uzp.gov.pl.</w:t>
      </w:r>
    </w:p>
    <w:p w:rsidR="00860C41" w:rsidRPr="00860C41" w:rsidRDefault="00860C41" w:rsidP="002A694F">
      <w:pPr>
        <w:widowControl/>
        <w:numPr>
          <w:ilvl w:val="0"/>
          <w:numId w:val="10"/>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860C41" w:rsidRPr="00860C41" w:rsidRDefault="00860C41" w:rsidP="002A694F">
      <w:pPr>
        <w:widowControl/>
        <w:numPr>
          <w:ilvl w:val="0"/>
          <w:numId w:val="1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10" w:history="1">
        <w:r w:rsidR="006A5C6E"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Pr="00602B37" w:rsidRDefault="00602B37" w:rsidP="00602B37">
      <w:pPr>
        <w:pStyle w:val="Akapitzlist"/>
        <w:numPr>
          <w:ilvl w:val="0"/>
          <w:numId w:val="9"/>
        </w:numPr>
        <w:tabs>
          <w:tab w:val="clear" w:pos="360"/>
          <w:tab w:val="num" w:pos="0"/>
        </w:tabs>
        <w:spacing w:line="276" w:lineRule="auto"/>
        <w:ind w:left="0" w:firstLine="0"/>
        <w:jc w:val="both"/>
        <w:rPr>
          <w:rFonts w:ascii="Arial" w:eastAsia="Calibri" w:hAnsi="Arial"/>
          <w:noProof/>
          <w:sz w:val="22"/>
          <w:szCs w:val="22"/>
          <w:lang w:eastAsia="en-US"/>
        </w:rPr>
      </w:pPr>
      <w:r w:rsidRPr="00602B37">
        <w:rPr>
          <w:rFonts w:ascii="Arial" w:eastAsia="Calibri" w:hAnsi="Arial"/>
          <w:bCs/>
          <w:sz w:val="22"/>
          <w:szCs w:val="22"/>
        </w:rPr>
        <w:t>Przedmiotem</w:t>
      </w:r>
      <w:r w:rsidRPr="00602B37">
        <w:rPr>
          <w:rFonts w:ascii="Arial" w:eastAsia="Calibri" w:hAnsi="Arial"/>
          <w:bCs/>
          <w:sz w:val="22"/>
          <w:szCs w:val="22"/>
          <w:lang w:val="pl-PL"/>
        </w:rPr>
        <w:t xml:space="preserve"> </w:t>
      </w:r>
      <w:r w:rsidR="00860C41" w:rsidRPr="00602B37">
        <w:rPr>
          <w:rFonts w:ascii="Arial" w:eastAsia="Calibri" w:hAnsi="Arial"/>
          <w:bCs/>
          <w:sz w:val="22"/>
          <w:szCs w:val="22"/>
        </w:rPr>
        <w:t>z</w:t>
      </w:r>
      <w:r w:rsidR="00860C41" w:rsidRPr="00602B37">
        <w:rPr>
          <w:rFonts w:ascii="Arial" w:eastAsia="Calibri" w:hAnsi="Arial"/>
          <w:sz w:val="22"/>
          <w:szCs w:val="22"/>
        </w:rPr>
        <w:t xml:space="preserve">amówienia jest </w:t>
      </w:r>
      <w:r w:rsidR="00FC50D8" w:rsidRPr="00602B37">
        <w:rPr>
          <w:rFonts w:ascii="Arial" w:hAnsi="Arial"/>
          <w:sz w:val="22"/>
          <w:szCs w:val="22"/>
        </w:rPr>
        <w:t>Dostawa sprzętu medycznego</w:t>
      </w:r>
      <w:r w:rsidR="00FC50D8" w:rsidRPr="00602B37">
        <w:rPr>
          <w:rFonts w:ascii="Arial" w:eastAsia="Calibri" w:hAnsi="Arial"/>
          <w:noProof/>
          <w:sz w:val="22"/>
          <w:szCs w:val="22"/>
          <w:lang w:eastAsia="en-US"/>
        </w:rPr>
        <w:t xml:space="preserve"> w ramach projektu: „Poprawa jakości i dostępności do świadczeń zdrowotnych poprzez modernizację i doposażenie Szpitala Powiatowego w Zawierciu” – </w:t>
      </w:r>
      <w:r w:rsidR="00FC50D8" w:rsidRPr="00602B37">
        <w:rPr>
          <w:rFonts w:ascii="Arial" w:eastAsia="Calibri" w:hAnsi="Arial"/>
          <w:noProof/>
          <w:sz w:val="22"/>
          <w:szCs w:val="22"/>
          <w:lang w:val="pl-PL" w:eastAsia="en-US"/>
        </w:rPr>
        <w:t>6</w:t>
      </w:r>
      <w:r w:rsidR="00FC50D8" w:rsidRPr="00602B37">
        <w:rPr>
          <w:rFonts w:ascii="Arial" w:eastAsia="Calibri" w:hAnsi="Arial"/>
          <w:noProof/>
          <w:sz w:val="22"/>
          <w:szCs w:val="22"/>
          <w:lang w:eastAsia="en-US"/>
        </w:rPr>
        <w:t xml:space="preserve"> pakietów</w:t>
      </w:r>
      <w:r w:rsidR="00FC50D8" w:rsidRPr="00602B37">
        <w:rPr>
          <w:rFonts w:ascii="Arial" w:eastAsia="Calibri" w:hAnsi="Arial"/>
          <w:noProof/>
          <w:sz w:val="22"/>
          <w:szCs w:val="22"/>
          <w:lang w:val="pl-PL" w:eastAsia="en-US"/>
        </w:rPr>
        <w:t xml:space="preserve"> - </w:t>
      </w:r>
      <w:r w:rsidR="006A5C6E" w:rsidRPr="00602B37">
        <w:rPr>
          <w:rFonts w:ascii="Arial" w:eastAsia="Calibri" w:hAnsi="Arial"/>
          <w:sz w:val="22"/>
          <w:szCs w:val="22"/>
        </w:rPr>
        <w:t>zgodnie z</w:t>
      </w:r>
      <w:r w:rsidR="00860C41" w:rsidRPr="00602B37">
        <w:rPr>
          <w:rFonts w:ascii="Arial" w:eastAsia="Calibri" w:hAnsi="Arial"/>
          <w:sz w:val="22"/>
          <w:szCs w:val="22"/>
        </w:rPr>
        <w:t xml:space="preserve"> załącznik</w:t>
      </w:r>
      <w:r w:rsidR="006A5C6E" w:rsidRPr="00602B37">
        <w:rPr>
          <w:rFonts w:ascii="Arial" w:eastAsia="Calibri" w:hAnsi="Arial"/>
          <w:sz w:val="22"/>
          <w:szCs w:val="22"/>
        </w:rPr>
        <w:t>iem</w:t>
      </w:r>
      <w:r w:rsidR="00860C41" w:rsidRPr="00602B37">
        <w:rPr>
          <w:rFonts w:ascii="Arial" w:eastAsia="Calibri" w:hAnsi="Arial"/>
          <w:sz w:val="22"/>
          <w:szCs w:val="22"/>
        </w:rPr>
        <w:t xml:space="preserve"> nr </w:t>
      </w:r>
      <w:r w:rsidR="006A5C6E" w:rsidRPr="00602B37">
        <w:rPr>
          <w:rFonts w:ascii="Arial" w:eastAsia="Calibri" w:hAnsi="Arial"/>
          <w:sz w:val="22"/>
          <w:szCs w:val="22"/>
        </w:rPr>
        <w:t>2</w:t>
      </w:r>
      <w:r w:rsidR="00860C41" w:rsidRPr="00602B37">
        <w:rPr>
          <w:rFonts w:ascii="Arial" w:eastAsia="Calibri" w:hAnsi="Arial"/>
          <w:sz w:val="22"/>
          <w:szCs w:val="22"/>
        </w:rPr>
        <w:t xml:space="preserve"> do SIWZ.  </w:t>
      </w:r>
    </w:p>
    <w:p w:rsidR="00B22C2A" w:rsidRPr="006A5C6E" w:rsidRDefault="00860C41" w:rsidP="002A694F">
      <w:pPr>
        <w:widowControl/>
        <w:numPr>
          <w:ilvl w:val="0"/>
          <w:numId w:val="9"/>
        </w:numPr>
        <w:tabs>
          <w:tab w:val="left" w:pos="-1985"/>
        </w:tabs>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podzielił przedmiot zamówienia na </w:t>
      </w:r>
      <w:r w:rsidR="005D533E">
        <w:rPr>
          <w:rFonts w:ascii="Arial" w:eastAsia="Calibri" w:hAnsi="Arial"/>
          <w:kern w:val="0"/>
          <w:sz w:val="22"/>
          <w:szCs w:val="22"/>
          <w:lang w:eastAsia="en-US" w:bidi="ar-SA"/>
        </w:rPr>
        <w:t>6</w:t>
      </w:r>
      <w:r w:rsidRPr="00860C41">
        <w:rPr>
          <w:rFonts w:ascii="Arial" w:eastAsia="Calibri" w:hAnsi="Arial"/>
          <w:kern w:val="0"/>
          <w:sz w:val="22"/>
          <w:szCs w:val="22"/>
          <w:lang w:eastAsia="en-US" w:bidi="ar-SA"/>
        </w:rPr>
        <w:t xml:space="preserve"> pakiet</w:t>
      </w:r>
      <w:r w:rsidR="005D533E">
        <w:rPr>
          <w:rFonts w:ascii="Arial" w:eastAsia="Calibri" w:hAnsi="Arial"/>
          <w:kern w:val="0"/>
          <w:sz w:val="22"/>
          <w:szCs w:val="22"/>
          <w:lang w:eastAsia="en-US" w:bidi="ar-SA"/>
        </w:rPr>
        <w:t>ów</w:t>
      </w:r>
      <w:r w:rsidRPr="00860C41">
        <w:rPr>
          <w:rFonts w:ascii="Arial" w:eastAsia="Calibri" w:hAnsi="Arial"/>
          <w:kern w:val="0"/>
          <w:sz w:val="22"/>
          <w:szCs w:val="22"/>
          <w:lang w:eastAsia="en-US" w:bidi="ar-SA"/>
        </w:rPr>
        <w:t>:</w:t>
      </w:r>
    </w:p>
    <w:p w:rsidR="00B22C2A" w:rsidRDefault="00860C41" w:rsidP="002A694F">
      <w:pPr>
        <w:widowControl/>
        <w:suppressAutoHyphens w:val="0"/>
        <w:autoSpaceDN/>
        <w:spacing w:line="276" w:lineRule="auto"/>
        <w:rPr>
          <w:rFonts w:ascii="Arial" w:eastAsia="Calibri" w:hAnsi="Arial"/>
          <w:b/>
          <w:color w:val="000000"/>
          <w:kern w:val="0"/>
          <w:sz w:val="22"/>
          <w:szCs w:val="22"/>
          <w:lang w:eastAsia="en-US" w:bidi="ar-SA"/>
        </w:rPr>
      </w:pPr>
      <w:r w:rsidRPr="00860C41">
        <w:rPr>
          <w:rFonts w:ascii="Arial" w:eastAsia="Calibri" w:hAnsi="Arial"/>
          <w:b/>
          <w:color w:val="000000"/>
          <w:kern w:val="0"/>
          <w:sz w:val="22"/>
          <w:szCs w:val="22"/>
          <w:lang w:eastAsia="en-US" w:bidi="ar-SA"/>
        </w:rPr>
        <w:t xml:space="preserve">Pakiet 1 </w:t>
      </w:r>
    </w:p>
    <w:p w:rsidR="007A2C42" w:rsidRPr="007B3101" w:rsidRDefault="007A2C42" w:rsidP="002A694F">
      <w:pPr>
        <w:widowControl/>
        <w:suppressAutoHyphens w:val="0"/>
        <w:autoSpaceDN/>
        <w:spacing w:line="276" w:lineRule="auto"/>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Lampa bakteriobójcza przepływowa na statywie – 1 szt.</w:t>
      </w:r>
      <w:r w:rsidR="00602B37">
        <w:rPr>
          <w:rFonts w:ascii="Arial" w:eastAsia="Calibri" w:hAnsi="Arial"/>
          <w:color w:val="000000"/>
          <w:kern w:val="0"/>
          <w:sz w:val="22"/>
          <w:szCs w:val="22"/>
          <w:lang w:eastAsia="en-US" w:bidi="ar-SA"/>
        </w:rPr>
        <w:t>,</w:t>
      </w:r>
      <w:r w:rsidRPr="00860C41">
        <w:rPr>
          <w:rFonts w:ascii="Arial" w:eastAsia="Calibri" w:hAnsi="Arial"/>
          <w:color w:val="000000"/>
          <w:kern w:val="0"/>
          <w:sz w:val="22"/>
          <w:szCs w:val="22"/>
          <w:lang w:eastAsia="en-US" w:bidi="ar-SA"/>
        </w:rPr>
        <w:t xml:space="preserve"> </w:t>
      </w:r>
    </w:p>
    <w:p w:rsidR="00B22C2A" w:rsidRDefault="00860C41" w:rsidP="002A694F">
      <w:pPr>
        <w:widowControl/>
        <w:suppressAutoHyphens w:val="0"/>
        <w:autoSpaceDN/>
        <w:spacing w:line="276" w:lineRule="auto"/>
        <w:rPr>
          <w:rFonts w:ascii="Arial" w:eastAsia="Calibri" w:hAnsi="Arial"/>
          <w:b/>
          <w:color w:val="000000"/>
          <w:kern w:val="0"/>
          <w:sz w:val="22"/>
          <w:szCs w:val="22"/>
          <w:lang w:eastAsia="en-US" w:bidi="ar-SA"/>
        </w:rPr>
      </w:pPr>
      <w:r w:rsidRPr="00860C41">
        <w:rPr>
          <w:rFonts w:ascii="Arial" w:eastAsia="Calibri" w:hAnsi="Arial"/>
          <w:b/>
          <w:color w:val="000000"/>
          <w:kern w:val="0"/>
          <w:sz w:val="22"/>
          <w:szCs w:val="22"/>
          <w:lang w:eastAsia="en-US" w:bidi="ar-SA"/>
        </w:rPr>
        <w:t>Pakiet 2</w:t>
      </w:r>
    </w:p>
    <w:p w:rsidR="007A2C42" w:rsidRDefault="007A2C42" w:rsidP="007A2C42">
      <w:pPr>
        <w:widowControl/>
        <w:suppressAutoHyphens w:val="0"/>
        <w:autoSpaceDN/>
        <w:spacing w:line="276" w:lineRule="auto"/>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Poz. 1 - Diatermia elektrochirurgiczna – 2 szt., </w:t>
      </w:r>
    </w:p>
    <w:p w:rsidR="007A2C42" w:rsidRDefault="007A2C42" w:rsidP="002A694F">
      <w:pPr>
        <w:widowControl/>
        <w:suppressAutoHyphens w:val="0"/>
        <w:autoSpaceDN/>
        <w:spacing w:line="276" w:lineRule="auto"/>
        <w:rPr>
          <w:rFonts w:ascii="Arial" w:eastAsia="Calibri" w:hAnsi="Arial"/>
          <w:b/>
          <w:color w:val="000000"/>
          <w:kern w:val="0"/>
          <w:sz w:val="22"/>
          <w:szCs w:val="22"/>
          <w:lang w:eastAsia="en-US" w:bidi="ar-SA"/>
        </w:rPr>
      </w:pPr>
      <w:r w:rsidRPr="00860C41">
        <w:rPr>
          <w:rFonts w:ascii="Arial" w:eastAsia="Calibri" w:hAnsi="Arial"/>
          <w:color w:val="000000"/>
          <w:kern w:val="0"/>
          <w:sz w:val="22"/>
          <w:szCs w:val="22"/>
          <w:lang w:eastAsia="en-US" w:bidi="ar-SA"/>
        </w:rPr>
        <w:t>Poz. 2 - System elektrochirurgiczny (diatermia, nóż harmoniczny, urządzenie do zespa</w:t>
      </w:r>
      <w:r w:rsidR="000335D0">
        <w:rPr>
          <w:rFonts w:ascii="Arial" w:eastAsia="Calibri" w:hAnsi="Arial"/>
          <w:color w:val="000000"/>
          <w:kern w:val="0"/>
          <w:sz w:val="22"/>
          <w:szCs w:val="22"/>
          <w:lang w:eastAsia="en-US" w:bidi="ar-SA"/>
        </w:rPr>
        <w:t xml:space="preserve">lania naczyń/tkanek (liga </w:t>
      </w:r>
      <w:proofErr w:type="spellStart"/>
      <w:r w:rsidR="000335D0">
        <w:rPr>
          <w:rFonts w:ascii="Arial" w:eastAsia="Calibri" w:hAnsi="Arial"/>
          <w:color w:val="000000"/>
          <w:kern w:val="0"/>
          <w:sz w:val="22"/>
          <w:szCs w:val="22"/>
          <w:lang w:eastAsia="en-US" w:bidi="ar-SA"/>
        </w:rPr>
        <w:t>sure</w:t>
      </w:r>
      <w:proofErr w:type="spellEnd"/>
      <w:r w:rsidR="000335D0">
        <w:rPr>
          <w:rFonts w:ascii="Arial" w:eastAsia="Calibri" w:hAnsi="Arial"/>
          <w:color w:val="000000"/>
          <w:kern w:val="0"/>
          <w:sz w:val="22"/>
          <w:szCs w:val="22"/>
          <w:lang w:eastAsia="en-US" w:bidi="ar-SA"/>
        </w:rPr>
        <w:t>)</w:t>
      </w:r>
      <w:r w:rsidRPr="00860C41">
        <w:rPr>
          <w:rFonts w:ascii="Arial" w:eastAsia="Calibri" w:hAnsi="Arial"/>
          <w:color w:val="000000"/>
          <w:kern w:val="0"/>
          <w:sz w:val="22"/>
          <w:szCs w:val="22"/>
          <w:lang w:eastAsia="en-US" w:bidi="ar-SA"/>
        </w:rPr>
        <w:t xml:space="preserve"> 3</w:t>
      </w:r>
      <w:r w:rsidR="00602B37">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w:t>
      </w:r>
      <w:r w:rsidR="00602B37">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1 – 1 szt.,</w:t>
      </w:r>
    </w:p>
    <w:p w:rsidR="00CB0FFC" w:rsidRDefault="00CB0FFC" w:rsidP="002A694F">
      <w:pPr>
        <w:widowControl/>
        <w:suppressAutoHyphens w:val="0"/>
        <w:autoSpaceDN/>
        <w:spacing w:line="276" w:lineRule="auto"/>
        <w:rPr>
          <w:rFonts w:ascii="Arial" w:eastAsia="Calibri" w:hAnsi="Arial"/>
          <w:b/>
          <w:color w:val="000000"/>
          <w:kern w:val="0"/>
          <w:sz w:val="22"/>
          <w:szCs w:val="22"/>
          <w:lang w:eastAsia="en-US" w:bidi="ar-SA"/>
        </w:rPr>
      </w:pPr>
    </w:p>
    <w:p w:rsidR="007A2C42" w:rsidRDefault="00860C41" w:rsidP="002A694F">
      <w:pPr>
        <w:widowControl/>
        <w:suppressAutoHyphens w:val="0"/>
        <w:autoSpaceDN/>
        <w:spacing w:line="276" w:lineRule="auto"/>
        <w:rPr>
          <w:rFonts w:ascii="Arial" w:eastAsia="Calibri" w:hAnsi="Arial"/>
          <w:b/>
          <w:color w:val="000000"/>
          <w:kern w:val="0"/>
          <w:sz w:val="22"/>
          <w:szCs w:val="22"/>
          <w:lang w:eastAsia="en-US" w:bidi="ar-SA"/>
        </w:rPr>
      </w:pPr>
      <w:r w:rsidRPr="00860C41">
        <w:rPr>
          <w:rFonts w:ascii="Arial" w:eastAsia="Calibri" w:hAnsi="Arial"/>
          <w:b/>
          <w:color w:val="000000"/>
          <w:kern w:val="0"/>
          <w:sz w:val="22"/>
          <w:szCs w:val="22"/>
          <w:lang w:eastAsia="en-US" w:bidi="ar-SA"/>
        </w:rPr>
        <w:lastRenderedPageBreak/>
        <w:t>Pakiet 3</w:t>
      </w:r>
    </w:p>
    <w:p w:rsidR="007A2C42" w:rsidRDefault="007A2C42" w:rsidP="007A2C42">
      <w:pPr>
        <w:widowControl/>
        <w:suppressAutoHyphens w:val="0"/>
        <w:autoSpaceDN/>
        <w:spacing w:line="276" w:lineRule="auto"/>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Myjka do obuwia operacyjnego – 1 szt.</w:t>
      </w:r>
      <w:r>
        <w:rPr>
          <w:rFonts w:ascii="Arial" w:eastAsia="Calibri" w:hAnsi="Arial"/>
          <w:color w:val="000000"/>
          <w:kern w:val="0"/>
          <w:sz w:val="22"/>
          <w:szCs w:val="22"/>
          <w:lang w:eastAsia="en-US" w:bidi="ar-SA"/>
        </w:rPr>
        <w:t>,</w:t>
      </w:r>
      <w:r w:rsidRPr="00860C41">
        <w:rPr>
          <w:rFonts w:ascii="Arial" w:eastAsia="Calibri" w:hAnsi="Arial"/>
          <w:color w:val="000000"/>
          <w:kern w:val="0"/>
          <w:sz w:val="22"/>
          <w:szCs w:val="22"/>
          <w:lang w:eastAsia="en-US" w:bidi="ar-SA"/>
        </w:rPr>
        <w:t xml:space="preserve"> </w:t>
      </w:r>
    </w:p>
    <w:p w:rsidR="00965E6C" w:rsidRDefault="00965E6C" w:rsidP="007A2C42">
      <w:pPr>
        <w:widowControl/>
        <w:suppressAutoHyphens w:val="0"/>
        <w:autoSpaceDN/>
        <w:spacing w:line="276" w:lineRule="auto"/>
        <w:rPr>
          <w:rFonts w:ascii="Arial" w:eastAsia="Calibri" w:hAnsi="Arial"/>
          <w:color w:val="000000"/>
          <w:kern w:val="0"/>
          <w:sz w:val="22"/>
          <w:szCs w:val="22"/>
          <w:lang w:eastAsia="en-US" w:bidi="ar-SA"/>
        </w:rPr>
      </w:pPr>
      <w:r w:rsidRPr="00965E6C">
        <w:rPr>
          <w:rFonts w:ascii="Arial" w:eastAsia="Calibri" w:hAnsi="Arial"/>
          <w:b/>
          <w:color w:val="000000"/>
          <w:kern w:val="0"/>
          <w:sz w:val="22"/>
          <w:szCs w:val="22"/>
          <w:lang w:eastAsia="en-US" w:bidi="ar-SA"/>
        </w:rPr>
        <w:t>Pakiet 4</w:t>
      </w:r>
      <w:r>
        <w:rPr>
          <w:rFonts w:ascii="Arial" w:eastAsia="Calibri" w:hAnsi="Arial"/>
          <w:color w:val="000000"/>
          <w:kern w:val="0"/>
          <w:sz w:val="22"/>
          <w:szCs w:val="22"/>
          <w:lang w:eastAsia="en-US" w:bidi="ar-SA"/>
        </w:rPr>
        <w:t xml:space="preserve"> </w:t>
      </w:r>
    </w:p>
    <w:p w:rsidR="00056C0B" w:rsidRDefault="00056C0B" w:rsidP="007A2C42">
      <w:pPr>
        <w:widowControl/>
        <w:suppressAutoHyphens w:val="0"/>
        <w:autoSpaceDN/>
        <w:spacing w:line="276" w:lineRule="auto"/>
        <w:rPr>
          <w:rFonts w:ascii="Arial" w:eastAsia="Calibri" w:hAnsi="Arial"/>
          <w:color w:val="000000"/>
          <w:kern w:val="0"/>
          <w:sz w:val="22"/>
          <w:szCs w:val="22"/>
          <w:lang w:eastAsia="en-US" w:bidi="ar-SA"/>
        </w:rPr>
      </w:pPr>
      <w:r>
        <w:rPr>
          <w:rFonts w:ascii="Arial" w:eastAsia="Calibri" w:hAnsi="Arial"/>
          <w:color w:val="000000"/>
          <w:kern w:val="0"/>
          <w:sz w:val="22"/>
          <w:szCs w:val="22"/>
          <w:lang w:eastAsia="en-US" w:bidi="ar-SA"/>
        </w:rPr>
        <w:t>Myjka dezynfektor – 3 szt.</w:t>
      </w:r>
      <w:r w:rsidR="00602B37">
        <w:rPr>
          <w:rFonts w:ascii="Arial" w:eastAsia="Calibri" w:hAnsi="Arial"/>
          <w:color w:val="000000"/>
          <w:kern w:val="0"/>
          <w:sz w:val="22"/>
          <w:szCs w:val="22"/>
          <w:lang w:eastAsia="en-US" w:bidi="ar-SA"/>
        </w:rPr>
        <w:t>,</w:t>
      </w:r>
    </w:p>
    <w:p w:rsidR="00D86BF3" w:rsidRDefault="00D86BF3" w:rsidP="007A2C42">
      <w:pPr>
        <w:widowControl/>
        <w:suppressAutoHyphens w:val="0"/>
        <w:autoSpaceDN/>
        <w:spacing w:line="276" w:lineRule="auto"/>
        <w:rPr>
          <w:rFonts w:ascii="Arial" w:eastAsia="Calibri" w:hAnsi="Arial"/>
          <w:b/>
          <w:color w:val="000000"/>
          <w:kern w:val="0"/>
          <w:sz w:val="22"/>
          <w:szCs w:val="22"/>
          <w:lang w:eastAsia="en-US" w:bidi="ar-SA"/>
        </w:rPr>
      </w:pPr>
      <w:r>
        <w:rPr>
          <w:rFonts w:ascii="Arial" w:eastAsia="Calibri" w:hAnsi="Arial"/>
          <w:b/>
          <w:color w:val="000000"/>
          <w:kern w:val="0"/>
          <w:sz w:val="22"/>
          <w:szCs w:val="22"/>
          <w:lang w:eastAsia="en-US" w:bidi="ar-SA"/>
        </w:rPr>
        <w:t>Pakiet 5</w:t>
      </w:r>
    </w:p>
    <w:p w:rsidR="00D86BF3" w:rsidRPr="00D86BF3" w:rsidRDefault="0058288F" w:rsidP="00D86BF3">
      <w:pPr>
        <w:spacing w:line="276" w:lineRule="auto"/>
        <w:rPr>
          <w:rFonts w:ascii="Arial" w:eastAsia="Times New Roman" w:hAnsi="Arial"/>
          <w:color w:val="000000"/>
          <w:sz w:val="22"/>
          <w:szCs w:val="22"/>
        </w:rPr>
      </w:pPr>
      <w:r>
        <w:rPr>
          <w:rFonts w:ascii="Arial" w:eastAsia="Times New Roman" w:hAnsi="Arial"/>
          <w:color w:val="000000"/>
          <w:sz w:val="22"/>
          <w:szCs w:val="22"/>
        </w:rPr>
        <w:t>Poz. 1</w:t>
      </w:r>
      <w:r w:rsidR="00D86BF3" w:rsidRPr="00D86BF3">
        <w:rPr>
          <w:rFonts w:ascii="Arial" w:eastAsia="Times New Roman" w:hAnsi="Arial"/>
          <w:color w:val="000000"/>
          <w:sz w:val="22"/>
          <w:szCs w:val="22"/>
        </w:rPr>
        <w:t xml:space="preserve"> - Ssak elektryczny na wózku – 1 szt.</w:t>
      </w:r>
      <w:r w:rsidR="00602B37">
        <w:rPr>
          <w:rFonts w:ascii="Arial" w:eastAsia="Times New Roman" w:hAnsi="Arial"/>
          <w:color w:val="000000"/>
          <w:sz w:val="22"/>
          <w:szCs w:val="22"/>
        </w:rPr>
        <w:t>,</w:t>
      </w:r>
      <w:r w:rsidR="00D86BF3" w:rsidRPr="00D86BF3">
        <w:rPr>
          <w:rFonts w:ascii="Arial" w:eastAsia="Times New Roman" w:hAnsi="Arial"/>
          <w:color w:val="000000"/>
          <w:sz w:val="22"/>
          <w:szCs w:val="22"/>
        </w:rPr>
        <w:t xml:space="preserve"> </w:t>
      </w:r>
    </w:p>
    <w:p w:rsidR="00D86BF3" w:rsidRPr="00D86BF3" w:rsidRDefault="0058288F" w:rsidP="00D86BF3">
      <w:pPr>
        <w:spacing w:line="276" w:lineRule="auto"/>
        <w:rPr>
          <w:rFonts w:ascii="Arial" w:eastAsia="Times New Roman" w:hAnsi="Arial"/>
          <w:color w:val="000000"/>
          <w:sz w:val="22"/>
          <w:szCs w:val="22"/>
        </w:rPr>
      </w:pPr>
      <w:r>
        <w:rPr>
          <w:rFonts w:ascii="Arial" w:eastAsia="Times New Roman" w:hAnsi="Arial"/>
          <w:color w:val="000000"/>
          <w:sz w:val="22"/>
          <w:szCs w:val="22"/>
        </w:rPr>
        <w:t>Poz. 2</w:t>
      </w:r>
      <w:r w:rsidR="00D86BF3" w:rsidRPr="00D86BF3">
        <w:rPr>
          <w:rFonts w:ascii="Arial" w:eastAsia="Times New Roman" w:hAnsi="Arial"/>
          <w:color w:val="000000"/>
          <w:sz w:val="22"/>
          <w:szCs w:val="22"/>
        </w:rPr>
        <w:t xml:space="preserve"> - Ssak elektryczny – 4 szt.</w:t>
      </w:r>
      <w:r w:rsidR="00602B37">
        <w:rPr>
          <w:rFonts w:ascii="Arial" w:eastAsia="Times New Roman" w:hAnsi="Arial"/>
          <w:color w:val="000000"/>
          <w:sz w:val="22"/>
          <w:szCs w:val="22"/>
        </w:rPr>
        <w:t>,</w:t>
      </w:r>
      <w:r w:rsidR="00D86BF3" w:rsidRPr="00D86BF3">
        <w:rPr>
          <w:rFonts w:ascii="Arial" w:eastAsia="Times New Roman" w:hAnsi="Arial"/>
          <w:color w:val="000000"/>
          <w:sz w:val="22"/>
          <w:szCs w:val="22"/>
        </w:rPr>
        <w:t xml:space="preserve"> </w:t>
      </w:r>
    </w:p>
    <w:p w:rsidR="00D86BF3" w:rsidRPr="00D86BF3" w:rsidRDefault="0058288F" w:rsidP="00D86BF3">
      <w:pPr>
        <w:spacing w:line="276" w:lineRule="auto"/>
        <w:rPr>
          <w:rFonts w:ascii="Arial" w:eastAsia="Times New Roman" w:hAnsi="Arial"/>
          <w:color w:val="000000"/>
          <w:sz w:val="22"/>
          <w:szCs w:val="22"/>
        </w:rPr>
      </w:pPr>
      <w:r>
        <w:rPr>
          <w:rFonts w:ascii="Arial" w:eastAsia="Times New Roman" w:hAnsi="Arial"/>
          <w:color w:val="000000"/>
          <w:sz w:val="22"/>
          <w:szCs w:val="22"/>
        </w:rPr>
        <w:t>Poz. 3</w:t>
      </w:r>
      <w:r w:rsidR="00D86BF3" w:rsidRPr="00D86BF3">
        <w:rPr>
          <w:rFonts w:ascii="Arial" w:eastAsia="Times New Roman" w:hAnsi="Arial"/>
          <w:color w:val="000000"/>
          <w:sz w:val="22"/>
          <w:szCs w:val="22"/>
        </w:rPr>
        <w:t xml:space="preserve"> – Ssak operacyjny – </w:t>
      </w:r>
      <w:r w:rsidR="00463CB1">
        <w:rPr>
          <w:rFonts w:ascii="Arial" w:eastAsia="Times New Roman" w:hAnsi="Arial"/>
          <w:color w:val="000000"/>
          <w:sz w:val="22"/>
          <w:szCs w:val="22"/>
        </w:rPr>
        <w:t>3</w:t>
      </w:r>
      <w:r w:rsidR="00D86BF3" w:rsidRPr="00D86BF3">
        <w:rPr>
          <w:rFonts w:ascii="Arial" w:eastAsia="Times New Roman" w:hAnsi="Arial"/>
          <w:color w:val="000000"/>
          <w:sz w:val="22"/>
          <w:szCs w:val="22"/>
        </w:rPr>
        <w:t xml:space="preserve"> szt.</w:t>
      </w:r>
      <w:r w:rsidR="00602B37">
        <w:rPr>
          <w:rFonts w:ascii="Arial" w:eastAsia="Times New Roman" w:hAnsi="Arial"/>
          <w:color w:val="000000"/>
          <w:sz w:val="22"/>
          <w:szCs w:val="22"/>
        </w:rPr>
        <w:t>,</w:t>
      </w:r>
      <w:r w:rsidR="00D86BF3" w:rsidRPr="00D86BF3">
        <w:rPr>
          <w:rFonts w:ascii="Arial" w:eastAsia="Times New Roman" w:hAnsi="Arial"/>
          <w:color w:val="000000"/>
          <w:sz w:val="22"/>
          <w:szCs w:val="22"/>
        </w:rPr>
        <w:t xml:space="preserve"> </w:t>
      </w:r>
    </w:p>
    <w:p w:rsidR="00056C0B" w:rsidRDefault="0058288F" w:rsidP="0058288F">
      <w:pPr>
        <w:widowControl/>
        <w:suppressAutoHyphens w:val="0"/>
        <w:autoSpaceDN/>
        <w:spacing w:line="276" w:lineRule="auto"/>
        <w:rPr>
          <w:rFonts w:ascii="Arial" w:eastAsia="Calibri" w:hAnsi="Arial"/>
          <w:b/>
          <w:color w:val="000000"/>
          <w:kern w:val="0"/>
          <w:sz w:val="22"/>
          <w:szCs w:val="22"/>
          <w:lang w:eastAsia="en-US" w:bidi="ar-SA"/>
        </w:rPr>
      </w:pPr>
      <w:r>
        <w:rPr>
          <w:rFonts w:ascii="Arial" w:eastAsia="Calibri" w:hAnsi="Arial"/>
          <w:b/>
          <w:color w:val="000000"/>
          <w:kern w:val="0"/>
          <w:sz w:val="22"/>
          <w:szCs w:val="22"/>
          <w:lang w:eastAsia="en-US" w:bidi="ar-SA"/>
        </w:rPr>
        <w:t xml:space="preserve">Pakiet 6 </w:t>
      </w:r>
    </w:p>
    <w:p w:rsidR="0058288F" w:rsidRPr="0058288F" w:rsidRDefault="0058288F" w:rsidP="0058288F">
      <w:pPr>
        <w:widowControl/>
        <w:suppressAutoHyphens w:val="0"/>
        <w:autoSpaceDN/>
        <w:spacing w:line="276" w:lineRule="auto"/>
        <w:rPr>
          <w:rFonts w:ascii="Arial" w:eastAsia="Calibri" w:hAnsi="Arial"/>
          <w:b/>
          <w:color w:val="000000"/>
          <w:kern w:val="0"/>
          <w:sz w:val="22"/>
          <w:szCs w:val="22"/>
          <w:lang w:eastAsia="en-US" w:bidi="ar-SA"/>
        </w:rPr>
      </w:pPr>
      <w:r w:rsidRPr="00D86BF3">
        <w:rPr>
          <w:rFonts w:ascii="Arial" w:eastAsia="Times New Roman" w:hAnsi="Arial"/>
          <w:color w:val="000000"/>
          <w:sz w:val="22"/>
          <w:szCs w:val="22"/>
        </w:rPr>
        <w:t xml:space="preserve">Koc grzewczy dla pacjenta – 2 szt. </w:t>
      </w:r>
    </w:p>
    <w:p w:rsidR="0058288F" w:rsidRDefault="0058288F" w:rsidP="002A694F">
      <w:pPr>
        <w:widowControl/>
        <w:suppressAutoHyphens w:val="0"/>
        <w:autoSpaceDN/>
        <w:spacing w:line="276" w:lineRule="auto"/>
        <w:rPr>
          <w:rFonts w:ascii="Arial" w:eastAsia="Calibri" w:hAnsi="Arial"/>
          <w:b/>
          <w:color w:val="000000"/>
          <w:kern w:val="0"/>
          <w:sz w:val="22"/>
          <w:szCs w:val="22"/>
          <w:lang w:eastAsia="en-US" w:bidi="ar-SA"/>
        </w:rPr>
      </w:pPr>
    </w:p>
    <w:p w:rsidR="00860C41" w:rsidRPr="00860C41" w:rsidRDefault="00860C41" w:rsidP="002A694F">
      <w:pPr>
        <w:widowControl/>
        <w:numPr>
          <w:ilvl w:val="0"/>
          <w:numId w:val="9"/>
        </w:numPr>
        <w:tabs>
          <w:tab w:val="left" w:pos="-1985"/>
        </w:tabs>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Szczegółowy zakres oraz opis przedmiotu zamówienia zawiera </w:t>
      </w:r>
      <w:r w:rsidR="00941387">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sidR="007A2C42">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sidR="00941387">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sidR="00941387">
        <w:rPr>
          <w:rFonts w:ascii="Arial" w:eastAsia="Calibri" w:hAnsi="Arial"/>
          <w:kern w:val="0"/>
          <w:sz w:val="22"/>
          <w:szCs w:val="22"/>
          <w:lang w:eastAsia="en-US" w:bidi="ar-SA"/>
        </w:rPr>
        <w:t>y załącznik nr 2 do SIWZ.</w:t>
      </w:r>
    </w:p>
    <w:p w:rsidR="00860C41" w:rsidRPr="00E02047" w:rsidRDefault="00860C41" w:rsidP="002A694F">
      <w:pPr>
        <w:widowControl/>
        <w:numPr>
          <w:ilvl w:val="0"/>
          <w:numId w:val="9"/>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sidR="00941387">
        <w:rPr>
          <w:rFonts w:ascii="Arial" w:eastAsia="Times New Roman" w:hAnsi="Arial"/>
          <w:kern w:val="0"/>
          <w:sz w:val="22"/>
          <w:szCs w:val="22"/>
          <w:lang w:val="x-none" w:eastAsia="pl-PL" w:bidi="ar-SA"/>
        </w:rPr>
        <w:t>.</w:t>
      </w:r>
      <w:r w:rsidR="00941387">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123762" w:rsidRPr="00123762" w:rsidRDefault="00E02047" w:rsidP="00547572">
      <w:pPr>
        <w:pStyle w:val="Akapitzlist"/>
        <w:numPr>
          <w:ilvl w:val="0"/>
          <w:numId w:val="9"/>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123762" w:rsidRPr="0086510E" w:rsidRDefault="00E02047" w:rsidP="0086510E">
      <w:pPr>
        <w:pStyle w:val="Akapitzlist"/>
        <w:numPr>
          <w:ilvl w:val="0"/>
          <w:numId w:val="9"/>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86510E" w:rsidRPr="0086510E" w:rsidRDefault="0086510E" w:rsidP="0086510E">
      <w:pPr>
        <w:pStyle w:val="Akapitzlist"/>
        <w:spacing w:line="276" w:lineRule="auto"/>
        <w:ind w:left="0"/>
        <w:jc w:val="both"/>
        <w:rPr>
          <w:rFonts w:ascii="Arial" w:hAnsi="Arial" w:cs="Arial"/>
          <w:sz w:val="22"/>
          <w:szCs w:val="22"/>
        </w:rPr>
      </w:pPr>
    </w:p>
    <w:p w:rsidR="006A5C6E" w:rsidRDefault="00860C41" w:rsidP="0086510E">
      <w:pPr>
        <w:jc w:val="both"/>
        <w:rPr>
          <w:rFonts w:ascii="Arial" w:eastAsia="Times New Roman" w:hAnsi="Arial"/>
          <w:kern w:val="1"/>
          <w:sz w:val="22"/>
          <w:szCs w:val="22"/>
          <w:lang w:eastAsia="hi-IN"/>
        </w:rPr>
      </w:pPr>
      <w:r w:rsidRPr="006A5C6E">
        <w:rPr>
          <w:rFonts w:ascii="Arial" w:eastAsia="Arial Unicode MS" w:hAnsi="Arial"/>
          <w:bCs/>
          <w:iCs/>
          <w:kern w:val="0"/>
          <w:sz w:val="22"/>
          <w:szCs w:val="22"/>
          <w:lang w:val="x-none" w:eastAsia="x-none" w:bidi="ar-SA"/>
        </w:rPr>
        <w:t>Kod CPV:</w:t>
      </w:r>
      <w:r w:rsidRPr="006A5C6E">
        <w:rPr>
          <w:rFonts w:ascii="Arial" w:eastAsia="Arial Unicode MS" w:hAnsi="Arial"/>
          <w:bCs/>
          <w:iCs/>
          <w:kern w:val="0"/>
          <w:sz w:val="22"/>
          <w:szCs w:val="22"/>
          <w:lang w:eastAsia="x-none" w:bidi="ar-SA"/>
        </w:rPr>
        <w:t xml:space="preserve"> </w:t>
      </w:r>
      <w:r w:rsidR="006A5C6E" w:rsidRPr="006A5C6E">
        <w:rPr>
          <w:rFonts w:ascii="Arial" w:eastAsia="Times New Roman" w:hAnsi="Arial"/>
          <w:kern w:val="1"/>
          <w:sz w:val="22"/>
          <w:szCs w:val="22"/>
          <w:lang w:eastAsia="hi-IN"/>
        </w:rPr>
        <w:t>3</w:t>
      </w:r>
      <w:r w:rsidR="0086510E">
        <w:rPr>
          <w:rFonts w:ascii="Arial" w:eastAsia="Times New Roman" w:hAnsi="Arial"/>
          <w:kern w:val="1"/>
          <w:sz w:val="22"/>
          <w:szCs w:val="22"/>
          <w:lang w:eastAsia="hi-IN"/>
        </w:rPr>
        <w:t>3100000 -1 – urządzenia medyczne, 19000000 – 6 – skóra i tkaniny włókiennicze, tworzywa sztuczne i guma</w:t>
      </w:r>
    </w:p>
    <w:p w:rsidR="0086510E" w:rsidRPr="006A5C6E" w:rsidRDefault="0086510E" w:rsidP="0086510E">
      <w:pPr>
        <w:jc w:val="both"/>
        <w:rPr>
          <w:rFonts w:ascii="Verdana" w:eastAsia="Times New Roman" w:hAnsi="Verdana" w:cs="Verdana"/>
          <w:kern w:val="1"/>
          <w:sz w:val="16"/>
          <w:szCs w:val="16"/>
          <w:lang w:eastAsia="hi-IN"/>
        </w:rPr>
      </w:pPr>
    </w:p>
    <w:p w:rsidR="00860C41" w:rsidRPr="00123762" w:rsidRDefault="00860C41" w:rsidP="0020421C">
      <w:pPr>
        <w:widowControl/>
        <w:numPr>
          <w:ilvl w:val="0"/>
          <w:numId w:val="9"/>
        </w:numPr>
        <w:suppressAutoHyphens w:val="0"/>
        <w:autoSpaceDN/>
        <w:spacing w:before="120" w:after="120" w:line="276" w:lineRule="auto"/>
        <w:jc w:val="both"/>
        <w:rPr>
          <w:rFonts w:ascii="Arial" w:eastAsia="Calibri" w:hAnsi="Arial"/>
          <w:kern w:val="0"/>
          <w:sz w:val="22"/>
          <w:szCs w:val="22"/>
          <w:u w:val="single"/>
          <w:lang w:val="x-none" w:eastAsia="x-none" w:bidi="ar-SA"/>
        </w:rPr>
      </w:pPr>
      <w:r w:rsidRPr="006A5C6E">
        <w:rPr>
          <w:rFonts w:ascii="Arial" w:eastAsia="Calibri" w:hAnsi="Arial"/>
          <w:b/>
          <w:kern w:val="0"/>
          <w:sz w:val="22"/>
          <w:szCs w:val="22"/>
          <w:lang w:eastAsia="x-none" w:bidi="ar-SA"/>
        </w:rPr>
        <w:t xml:space="preserve"> </w:t>
      </w:r>
      <w:r w:rsidRPr="00123762">
        <w:rPr>
          <w:rFonts w:ascii="Arial" w:eastAsia="Calibri" w:hAnsi="Arial"/>
          <w:kern w:val="0"/>
          <w:sz w:val="22"/>
          <w:szCs w:val="22"/>
          <w:u w:val="single"/>
          <w:lang w:val="x-none" w:eastAsia="x-none" w:bidi="ar-SA"/>
        </w:rPr>
        <w:t xml:space="preserve">Wymagania dotyczące gwarancji: </w:t>
      </w:r>
    </w:p>
    <w:p w:rsidR="00860C41" w:rsidRPr="00860C41" w:rsidRDefault="00860C41" w:rsidP="00860C41">
      <w:pPr>
        <w:widowControl/>
        <w:suppressAutoHyphens w:val="0"/>
        <w:autoSpaceDN/>
        <w:spacing w:before="120" w:after="120"/>
        <w:ind w:left="426"/>
        <w:jc w:val="both"/>
        <w:rPr>
          <w:rFonts w:ascii="Arial" w:eastAsia="Calibri" w:hAnsi="Arial"/>
          <w:kern w:val="0"/>
          <w:sz w:val="22"/>
          <w:szCs w:val="22"/>
          <w:lang w:eastAsia="x-none" w:bidi="ar-SA"/>
        </w:rPr>
      </w:pPr>
      <w:r w:rsidRPr="00860C41">
        <w:rPr>
          <w:rFonts w:ascii="Arial" w:eastAsia="Calibri" w:hAnsi="Arial"/>
          <w:kern w:val="0"/>
          <w:sz w:val="22"/>
          <w:szCs w:val="22"/>
          <w:lang w:eastAsia="x-none" w:bidi="ar-SA"/>
        </w:rPr>
        <w:t>Z</w:t>
      </w:r>
      <w:r w:rsidRPr="00860C41">
        <w:rPr>
          <w:rFonts w:ascii="Arial" w:eastAsia="Calibri" w:hAnsi="Arial"/>
          <w:kern w:val="0"/>
          <w:sz w:val="22"/>
          <w:szCs w:val="22"/>
          <w:lang w:val="x-none" w:eastAsia="x-none" w:bidi="ar-SA"/>
        </w:rPr>
        <w:t>ostały określo</w:t>
      </w:r>
      <w:r w:rsidR="00E430E1">
        <w:rPr>
          <w:rFonts w:ascii="Arial" w:eastAsia="Calibri" w:hAnsi="Arial"/>
          <w:kern w:val="0"/>
          <w:sz w:val="22"/>
          <w:szCs w:val="22"/>
          <w:lang w:val="x-none" w:eastAsia="x-none" w:bidi="ar-SA"/>
        </w:rPr>
        <w:t xml:space="preserve">ne we Wzorze umowy stanowiącym </w:t>
      </w:r>
      <w:r w:rsidRPr="00860C41">
        <w:rPr>
          <w:rFonts w:ascii="Arial" w:eastAsia="Calibri" w:hAnsi="Arial"/>
          <w:kern w:val="0"/>
          <w:sz w:val="22"/>
          <w:szCs w:val="22"/>
          <w:lang w:val="x-none" w:eastAsia="x-none" w:bidi="ar-SA"/>
        </w:rPr>
        <w:t xml:space="preserve">załącznik </w:t>
      </w:r>
      <w:r w:rsidR="00941387">
        <w:rPr>
          <w:rFonts w:ascii="Arial" w:eastAsia="Calibri" w:hAnsi="Arial"/>
          <w:kern w:val="0"/>
          <w:sz w:val="22"/>
          <w:szCs w:val="22"/>
          <w:lang w:eastAsia="x-none" w:bidi="ar-SA"/>
        </w:rPr>
        <w:t xml:space="preserve">nr 5 </w:t>
      </w:r>
      <w:r w:rsidRPr="00860C41">
        <w:rPr>
          <w:rFonts w:ascii="Arial" w:eastAsia="Calibri" w:hAnsi="Arial"/>
          <w:kern w:val="0"/>
          <w:sz w:val="22"/>
          <w:szCs w:val="22"/>
          <w:lang w:val="x-none" w:eastAsia="x-none" w:bidi="ar-SA"/>
        </w:rPr>
        <w:t xml:space="preserve">do SIWZ </w:t>
      </w:r>
      <w:r w:rsidR="00941387">
        <w:rPr>
          <w:rFonts w:ascii="Arial" w:eastAsia="Calibri" w:hAnsi="Arial"/>
          <w:kern w:val="0"/>
          <w:sz w:val="22"/>
          <w:szCs w:val="22"/>
          <w:lang w:eastAsia="x-none" w:bidi="ar-SA"/>
        </w:rPr>
        <w:t xml:space="preserve">oraz </w:t>
      </w:r>
      <w:r w:rsidRPr="00860C41">
        <w:rPr>
          <w:rFonts w:ascii="Arial" w:eastAsia="Calibri" w:hAnsi="Arial"/>
          <w:kern w:val="0"/>
          <w:sz w:val="22"/>
          <w:szCs w:val="22"/>
          <w:lang w:eastAsia="x-none" w:bidi="ar-SA"/>
        </w:rPr>
        <w:t>w Formularzu ofertowym</w:t>
      </w:r>
      <w:r w:rsidR="00941387">
        <w:rPr>
          <w:rFonts w:ascii="Arial" w:eastAsia="Calibri" w:hAnsi="Arial"/>
          <w:kern w:val="0"/>
          <w:sz w:val="22"/>
          <w:szCs w:val="22"/>
          <w:lang w:eastAsia="x-none" w:bidi="ar-SA"/>
        </w:rPr>
        <w:t xml:space="preserve"> i asortymentowo cenowym</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stanowiącym załącznik </w:t>
      </w:r>
      <w:r w:rsidR="00941387">
        <w:rPr>
          <w:rFonts w:ascii="Arial" w:eastAsia="Calibri" w:hAnsi="Arial"/>
          <w:kern w:val="0"/>
          <w:sz w:val="22"/>
          <w:szCs w:val="22"/>
          <w:lang w:eastAsia="x-none" w:bidi="ar-SA"/>
        </w:rPr>
        <w:t xml:space="preserve">odpowiednio 1  i 2 </w:t>
      </w:r>
      <w:r w:rsidRPr="00860C41">
        <w:rPr>
          <w:rFonts w:ascii="Arial" w:eastAsia="Calibri" w:hAnsi="Arial"/>
          <w:kern w:val="0"/>
          <w:sz w:val="22"/>
          <w:szCs w:val="22"/>
          <w:lang w:val="x-none" w:eastAsia="x-none" w:bidi="ar-SA"/>
        </w:rPr>
        <w:t>do SIWZ. Okres udzielonej gwarancji będzie liczony od daty wydani</w:t>
      </w:r>
      <w:r w:rsidRPr="00860C41">
        <w:rPr>
          <w:rFonts w:ascii="Arial" w:eastAsia="Calibri" w:hAnsi="Arial"/>
          <w:bCs/>
          <w:kern w:val="0"/>
          <w:sz w:val="22"/>
          <w:szCs w:val="22"/>
          <w:lang w:val="x-none" w:eastAsia="x-none" w:bidi="ar-SA"/>
        </w:rPr>
        <w:t xml:space="preserve">a </w:t>
      </w:r>
      <w:r w:rsidRPr="00860C41">
        <w:rPr>
          <w:rFonts w:ascii="Arial" w:eastAsia="Calibri" w:hAnsi="Arial"/>
          <w:b/>
          <w:bCs/>
          <w:kern w:val="0"/>
          <w:sz w:val="22"/>
          <w:szCs w:val="22"/>
          <w:lang w:val="x-none" w:eastAsia="x-none" w:bidi="ar-SA"/>
        </w:rPr>
        <w:t xml:space="preserve"> </w:t>
      </w:r>
      <w:r w:rsidRPr="00860C41">
        <w:rPr>
          <w:rFonts w:ascii="Arial" w:eastAsia="Calibri" w:hAnsi="Arial"/>
          <w:kern w:val="0"/>
          <w:sz w:val="22"/>
          <w:szCs w:val="22"/>
          <w:lang w:val="x-none" w:eastAsia="x-none" w:bidi="ar-SA"/>
        </w:rPr>
        <w:t>przedmiotu zamówienia oraz podpisania przez Zamawiającego i Wykonawcę Protokołu odbioru.</w:t>
      </w:r>
    </w:p>
    <w:p w:rsidR="00860C41" w:rsidRPr="00860C41" w:rsidRDefault="00860C41" w:rsidP="00860C41">
      <w:pPr>
        <w:widowControl/>
        <w:suppressAutoHyphens w:val="0"/>
        <w:autoSpaceDN/>
        <w:spacing w:before="120" w:after="120"/>
        <w:ind w:left="426"/>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Wymagany przez Zamawiająceg</w:t>
      </w:r>
      <w:r w:rsidR="00414204">
        <w:rPr>
          <w:rFonts w:ascii="Arial" w:eastAsia="Calibri" w:hAnsi="Arial"/>
          <w:kern w:val="0"/>
          <w:sz w:val="22"/>
          <w:szCs w:val="22"/>
          <w:u w:val="single"/>
          <w:lang w:eastAsia="x-none" w:bidi="ar-SA"/>
        </w:rPr>
        <w:t>o okres gwarancji: min. 24 miesiące</w:t>
      </w:r>
      <w:r w:rsidR="002A694F">
        <w:rPr>
          <w:rFonts w:ascii="Arial" w:eastAsia="Calibri" w:hAnsi="Arial"/>
          <w:kern w:val="0"/>
          <w:sz w:val="22"/>
          <w:szCs w:val="22"/>
          <w:u w:val="single"/>
          <w:lang w:eastAsia="x-none" w:bidi="ar-SA"/>
        </w:rPr>
        <w:t xml:space="preserve">, maksymalny 60 </w:t>
      </w:r>
      <w:r w:rsidR="00123762">
        <w:rPr>
          <w:rFonts w:ascii="Arial" w:eastAsia="Calibri" w:hAnsi="Arial"/>
          <w:kern w:val="0"/>
          <w:sz w:val="22"/>
          <w:szCs w:val="22"/>
          <w:u w:val="single"/>
          <w:lang w:eastAsia="x-none" w:bidi="ar-SA"/>
        </w:rPr>
        <w:t>miesięcy</w:t>
      </w:r>
      <w:r w:rsidR="00414204">
        <w:rPr>
          <w:rFonts w:ascii="Arial" w:eastAsia="Calibri" w:hAnsi="Arial"/>
          <w:kern w:val="0"/>
          <w:sz w:val="22"/>
          <w:szCs w:val="22"/>
          <w:u w:val="single"/>
          <w:lang w:eastAsia="x-none" w:bidi="ar-SA"/>
        </w:rPr>
        <w:t>.</w:t>
      </w:r>
    </w:p>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i/>
          <w:kern w:val="0"/>
          <w:sz w:val="22"/>
          <w:szCs w:val="22"/>
          <w:lang w:eastAsia="en-US" w:bidi="ar-SA"/>
        </w:rPr>
      </w:pPr>
      <w:r w:rsidRPr="00860C41">
        <w:rPr>
          <w:rFonts w:ascii="Arial" w:eastAsia="Calibri" w:hAnsi="Arial"/>
          <w:kern w:val="0"/>
          <w:sz w:val="22"/>
          <w:szCs w:val="22"/>
          <w:lang w:eastAsia="pl-PL" w:bidi="ar-SA"/>
        </w:rPr>
        <w:tab/>
      </w:r>
      <w:r w:rsidRPr="00860C41">
        <w:rPr>
          <w:rFonts w:ascii="Arial" w:eastAsia="Calibri" w:hAnsi="Arial"/>
          <w:kern w:val="0"/>
          <w:sz w:val="22"/>
          <w:szCs w:val="22"/>
          <w:lang w:eastAsia="pl-PL" w:bidi="ar-SA"/>
        </w:rPr>
        <w:tab/>
        <w:t xml:space="preserve">Wykonawca wskazuje okres udzielonej gwarancji w </w:t>
      </w:r>
      <w:r w:rsidRPr="00860C41">
        <w:rPr>
          <w:rFonts w:ascii="Arial" w:eastAsia="Calibri" w:hAnsi="Arial"/>
          <w:kern w:val="0"/>
          <w:sz w:val="22"/>
          <w:szCs w:val="22"/>
          <w:u w:val="single"/>
          <w:lang w:eastAsia="pl-PL" w:bidi="ar-SA"/>
        </w:rPr>
        <w:t>Formularzu ofertowym</w:t>
      </w:r>
      <w:r w:rsidRPr="00860C41">
        <w:rPr>
          <w:rFonts w:ascii="Arial" w:eastAsia="Calibri" w:hAnsi="Arial"/>
          <w:kern w:val="0"/>
          <w:sz w:val="22"/>
          <w:szCs w:val="22"/>
          <w:lang w:eastAsia="pl-PL" w:bidi="ar-SA"/>
        </w:rPr>
        <w:t xml:space="preserve"> stanowiącym załącznik do SIWZ.  W przypadku, gdy Wykonawca nie wpisze zaoferowanego okresu </w:t>
      </w:r>
      <w:r w:rsidRPr="00860C41">
        <w:rPr>
          <w:rFonts w:ascii="Arial" w:eastAsia="Calibri" w:hAnsi="Arial"/>
          <w:kern w:val="0"/>
          <w:sz w:val="22"/>
          <w:szCs w:val="22"/>
          <w:lang w:eastAsia="pl-PL" w:bidi="ar-SA"/>
        </w:rPr>
        <w:lastRenderedPageBreak/>
        <w:t xml:space="preserve">gwarancji Zamawiający przyjmie </w:t>
      </w:r>
      <w:r w:rsidRPr="00860C41">
        <w:rPr>
          <w:rFonts w:ascii="Arial" w:eastAsia="Calibri" w:hAnsi="Arial"/>
          <w:kern w:val="0"/>
          <w:sz w:val="22"/>
          <w:szCs w:val="22"/>
          <w:lang w:eastAsia="en-US" w:bidi="ar-SA"/>
        </w:rPr>
        <w:t>minimalny okres gwarancji w poszczególnych pakietach.</w:t>
      </w:r>
      <w:r w:rsidRPr="00860C41">
        <w:rPr>
          <w:rFonts w:ascii="Arial" w:eastAsia="Calibri" w:hAnsi="Arial"/>
          <w:i/>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860C41" w:rsidRPr="00512533" w:rsidRDefault="00860C41" w:rsidP="00512533">
      <w:pPr>
        <w:widowControl/>
        <w:numPr>
          <w:ilvl w:val="0"/>
          <w:numId w:val="27"/>
        </w:numPr>
        <w:tabs>
          <w:tab w:val="left" w:pos="284"/>
        </w:tabs>
        <w:suppressAutoHyphens w:val="0"/>
        <w:autoSpaceDN/>
        <w:spacing w:line="276" w:lineRule="auto"/>
        <w:ind w:left="284" w:hanging="284"/>
        <w:jc w:val="both"/>
        <w:rPr>
          <w:rFonts w:ascii="Arial" w:eastAsia="Calibri" w:hAnsi="Arial"/>
          <w:kern w:val="0"/>
          <w:sz w:val="22"/>
          <w:szCs w:val="22"/>
          <w:u w:val="single"/>
          <w:lang w:eastAsia="en-US" w:bidi="ar-SA"/>
        </w:rPr>
      </w:pPr>
      <w:r w:rsidRPr="00512533">
        <w:rPr>
          <w:rFonts w:ascii="Arial" w:eastAsia="Calibri" w:hAnsi="Arial"/>
          <w:kern w:val="0"/>
          <w:sz w:val="22"/>
          <w:szCs w:val="22"/>
          <w:lang w:eastAsia="en-US" w:bidi="ar-SA"/>
        </w:rPr>
        <w:t>Wykonawca zobowiązuje się do realizacji pr</w:t>
      </w:r>
      <w:r w:rsidR="00414204">
        <w:rPr>
          <w:rFonts w:ascii="Arial" w:eastAsia="Calibri" w:hAnsi="Arial"/>
          <w:kern w:val="0"/>
          <w:sz w:val="22"/>
          <w:szCs w:val="22"/>
          <w:lang w:eastAsia="en-US" w:bidi="ar-SA"/>
        </w:rPr>
        <w:t xml:space="preserve">zedmiotu zamówienia w terminie maksymalnie </w:t>
      </w:r>
      <w:r w:rsidRPr="00512533">
        <w:rPr>
          <w:rFonts w:ascii="Arial" w:eastAsia="Calibri" w:hAnsi="Arial"/>
          <w:kern w:val="0"/>
          <w:sz w:val="22"/>
          <w:szCs w:val="22"/>
          <w:lang w:eastAsia="en-US" w:bidi="ar-SA"/>
        </w:rPr>
        <w:t xml:space="preserve">do </w:t>
      </w:r>
      <w:r w:rsidR="00414204">
        <w:rPr>
          <w:rFonts w:ascii="Arial" w:eastAsia="Calibri" w:hAnsi="Arial"/>
          <w:b/>
          <w:kern w:val="0"/>
          <w:sz w:val="22"/>
          <w:szCs w:val="22"/>
          <w:lang w:eastAsia="en-US" w:bidi="ar-SA"/>
        </w:rPr>
        <w:t>28 dni</w:t>
      </w:r>
      <w:r w:rsidRPr="00512533">
        <w:rPr>
          <w:rFonts w:ascii="Arial" w:eastAsia="Calibri" w:hAnsi="Arial"/>
          <w:kern w:val="0"/>
          <w:sz w:val="22"/>
          <w:szCs w:val="22"/>
          <w:lang w:eastAsia="en-US" w:bidi="ar-SA"/>
        </w:rPr>
        <w:t xml:space="preserve"> </w:t>
      </w:r>
      <w:r w:rsidR="00414204">
        <w:rPr>
          <w:rFonts w:ascii="Arial" w:eastAsia="Calibri" w:hAnsi="Arial"/>
          <w:kern w:val="0"/>
          <w:sz w:val="22"/>
          <w:szCs w:val="22"/>
          <w:lang w:eastAsia="en-US" w:bidi="ar-SA"/>
        </w:rPr>
        <w:t xml:space="preserve">(zgodnie z ofertą) </w:t>
      </w:r>
      <w:r w:rsidRPr="00512533">
        <w:rPr>
          <w:rFonts w:ascii="Arial" w:eastAsia="Calibri" w:hAnsi="Arial"/>
          <w:kern w:val="0"/>
          <w:sz w:val="22"/>
          <w:szCs w:val="22"/>
          <w:lang w:eastAsia="en-US" w:bidi="ar-SA"/>
        </w:rPr>
        <w:t>licząc od daty zawarcia umowy.</w:t>
      </w:r>
    </w:p>
    <w:p w:rsidR="00860C41" w:rsidRPr="00512533" w:rsidRDefault="00860C41" w:rsidP="00512533">
      <w:pPr>
        <w:widowControl/>
        <w:numPr>
          <w:ilvl w:val="0"/>
          <w:numId w:val="27"/>
        </w:numPr>
        <w:tabs>
          <w:tab w:val="left" w:pos="284"/>
        </w:tabs>
        <w:suppressAutoHyphens w:val="0"/>
        <w:autoSpaceDN/>
        <w:spacing w:line="276" w:lineRule="auto"/>
        <w:ind w:left="284" w:hanging="284"/>
        <w:jc w:val="both"/>
        <w:rPr>
          <w:rFonts w:ascii="Arial" w:eastAsia="Calibri" w:hAnsi="Arial"/>
          <w:kern w:val="0"/>
          <w:sz w:val="22"/>
          <w:szCs w:val="22"/>
          <w:lang w:eastAsia="en-US" w:bidi="ar-SA"/>
        </w:rPr>
      </w:pPr>
      <w:r w:rsidRPr="00512533">
        <w:rPr>
          <w:rFonts w:ascii="Arial" w:eastAsia="Calibri" w:hAnsi="Arial"/>
          <w:kern w:val="0"/>
          <w:sz w:val="22"/>
          <w:szCs w:val="22"/>
          <w:lang w:eastAsia="pl-PL" w:bidi="ar-SA"/>
        </w:rPr>
        <w:t xml:space="preserve">Wykonawca wskazuje termin dostawy w </w:t>
      </w:r>
      <w:r w:rsidRPr="00E430E1">
        <w:rPr>
          <w:rFonts w:ascii="Arial" w:eastAsia="Calibri" w:hAnsi="Arial"/>
          <w:kern w:val="0"/>
          <w:sz w:val="22"/>
          <w:szCs w:val="22"/>
          <w:lang w:eastAsia="pl-PL" w:bidi="ar-SA"/>
        </w:rPr>
        <w:t>Formularzu ofertowym</w:t>
      </w:r>
      <w:r w:rsidRPr="00512533">
        <w:rPr>
          <w:rFonts w:ascii="Arial" w:eastAsia="Calibri" w:hAnsi="Arial"/>
          <w:kern w:val="0"/>
          <w:sz w:val="22"/>
          <w:szCs w:val="22"/>
          <w:lang w:eastAsia="pl-PL" w:bidi="ar-SA"/>
        </w:rPr>
        <w:t xml:space="preserve"> </w:t>
      </w:r>
      <w:r w:rsidR="00941387">
        <w:rPr>
          <w:rFonts w:ascii="Arial" w:eastAsia="Calibri" w:hAnsi="Arial"/>
          <w:kern w:val="0"/>
          <w:sz w:val="22"/>
          <w:szCs w:val="22"/>
          <w:lang w:eastAsia="pl-PL" w:bidi="ar-SA"/>
        </w:rPr>
        <w:t xml:space="preserve">stanowiącym załącznik do SIWZ. </w:t>
      </w:r>
      <w:r w:rsidRPr="00512533">
        <w:rPr>
          <w:rFonts w:ascii="Arial" w:eastAsia="Calibri" w:hAnsi="Arial"/>
          <w:kern w:val="0"/>
          <w:sz w:val="22"/>
          <w:szCs w:val="22"/>
          <w:lang w:eastAsia="pl-PL" w:bidi="ar-SA"/>
        </w:rPr>
        <w:t xml:space="preserve">W przypadku, gdy Wykonawca nie wpisze zaoferowanego terminu dostawy Zamawiający przyjmie termin maksymalny dopuszczony w poszczególnych pakietach. </w:t>
      </w:r>
    </w:p>
    <w:p w:rsidR="00860C41" w:rsidRPr="00512533" w:rsidRDefault="00860C41" w:rsidP="00512533">
      <w:pPr>
        <w:widowControl/>
        <w:numPr>
          <w:ilvl w:val="0"/>
          <w:numId w:val="27"/>
        </w:numPr>
        <w:tabs>
          <w:tab w:val="left" w:pos="284"/>
        </w:tabs>
        <w:suppressAutoHyphens w:val="0"/>
        <w:autoSpaceDN/>
        <w:spacing w:line="276" w:lineRule="auto"/>
        <w:ind w:left="284" w:hanging="284"/>
        <w:jc w:val="both"/>
        <w:rPr>
          <w:rFonts w:ascii="Arial" w:eastAsia="Calibri" w:hAnsi="Arial"/>
          <w:kern w:val="0"/>
          <w:sz w:val="22"/>
          <w:szCs w:val="22"/>
          <w:lang w:eastAsia="en-US" w:bidi="ar-SA"/>
        </w:rPr>
      </w:pPr>
      <w:r w:rsidRPr="00512533">
        <w:rPr>
          <w:rFonts w:ascii="Arial" w:eastAsia="Calibri" w:hAnsi="Arial"/>
          <w:kern w:val="0"/>
          <w:sz w:val="22"/>
          <w:szCs w:val="22"/>
          <w:lang w:eastAsia="en-US" w:bidi="ar-SA"/>
        </w:rPr>
        <w:t xml:space="preserve">Miejsce dostawy zostało wskazane </w:t>
      </w:r>
      <w:r w:rsidR="00123762">
        <w:rPr>
          <w:rFonts w:ascii="Arial" w:eastAsia="Calibri" w:hAnsi="Arial"/>
          <w:kern w:val="0"/>
          <w:sz w:val="22"/>
          <w:szCs w:val="22"/>
          <w:lang w:eastAsia="en-US" w:bidi="ar-SA"/>
        </w:rPr>
        <w:t xml:space="preserve">we wzorze umowy - </w:t>
      </w:r>
      <w:r w:rsidRPr="00512533">
        <w:rPr>
          <w:rFonts w:ascii="Arial" w:eastAsia="Calibri" w:hAnsi="Arial"/>
          <w:kern w:val="0"/>
          <w:sz w:val="22"/>
          <w:szCs w:val="22"/>
          <w:lang w:eastAsia="en-US" w:bidi="ar-SA"/>
        </w:rPr>
        <w:t xml:space="preserve">załącznik nr 5 do </w:t>
      </w:r>
      <w:r w:rsidR="00123762">
        <w:rPr>
          <w:rFonts w:ascii="Arial" w:eastAsia="Calibri" w:hAnsi="Arial"/>
          <w:kern w:val="0"/>
          <w:sz w:val="22"/>
          <w:szCs w:val="22"/>
          <w:lang w:eastAsia="en-US" w:bidi="ar-SA"/>
        </w:rPr>
        <w:t>SIWZ.</w:t>
      </w:r>
    </w:p>
    <w:p w:rsidR="00860C41" w:rsidRPr="00512533" w:rsidRDefault="00860C41" w:rsidP="00512533">
      <w:pPr>
        <w:widowControl/>
        <w:numPr>
          <w:ilvl w:val="0"/>
          <w:numId w:val="27"/>
        </w:numPr>
        <w:tabs>
          <w:tab w:val="left" w:pos="284"/>
        </w:tabs>
        <w:suppressAutoHyphens w:val="0"/>
        <w:autoSpaceDN/>
        <w:spacing w:line="276" w:lineRule="auto"/>
        <w:ind w:left="284" w:hanging="284"/>
        <w:jc w:val="both"/>
        <w:rPr>
          <w:rFonts w:ascii="Arial" w:eastAsia="Calibri" w:hAnsi="Arial"/>
          <w:kern w:val="0"/>
          <w:sz w:val="22"/>
          <w:szCs w:val="22"/>
          <w:lang w:eastAsia="en-US" w:bidi="ar-SA"/>
        </w:rPr>
      </w:pPr>
      <w:r w:rsidRPr="00512533">
        <w:rPr>
          <w:rFonts w:ascii="Arial" w:eastAsia="Calibri" w:hAnsi="Arial"/>
          <w:kern w:val="0"/>
          <w:sz w:val="22"/>
          <w:szCs w:val="22"/>
          <w:lang w:eastAsia="en-US" w:bidi="ar-SA"/>
        </w:rPr>
        <w:t xml:space="preserve">Termin dostawy oraz wniesienia przedmiotu umowy Wykonawca uzgodni </w:t>
      </w:r>
      <w:r w:rsidRPr="00512533">
        <w:rPr>
          <w:rFonts w:ascii="Arial" w:eastAsia="Calibri" w:hAnsi="Arial"/>
          <w:kern w:val="0"/>
          <w:sz w:val="22"/>
          <w:szCs w:val="22"/>
          <w:lang w:eastAsia="en-US" w:bidi="ar-SA"/>
        </w:rPr>
        <w:br/>
        <w:t>z upoważnionym pracownikiem Zamawiającego z co najmniej 3-dniowym wyprzedzeniem.</w:t>
      </w:r>
    </w:p>
    <w:p w:rsidR="00860C41" w:rsidRPr="00860C41" w:rsidRDefault="00860C41" w:rsidP="00860C41">
      <w:pPr>
        <w:widowControl/>
        <w:tabs>
          <w:tab w:val="left" w:pos="284"/>
        </w:tabs>
        <w:suppressAutoHyphens w:val="0"/>
        <w:autoSpaceDN/>
        <w:spacing w:before="120"/>
        <w:ind w:left="284"/>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w:t>
      </w:r>
      <w:r w:rsidR="00CA36DE">
        <w:rPr>
          <w:rFonts w:ascii="Arial" w:eastAsia="Calibri" w:hAnsi="Arial"/>
          <w:kern w:val="0"/>
          <w:sz w:val="22"/>
          <w:szCs w:val="22"/>
          <w:lang w:eastAsia="en-US" w:bidi="ar-SA"/>
        </w:rPr>
        <w:t>składanie</w:t>
      </w:r>
      <w:r w:rsidRPr="00860C41">
        <w:rPr>
          <w:rFonts w:ascii="Arial" w:eastAsia="Calibri" w:hAnsi="Arial"/>
          <w:kern w:val="0"/>
          <w:sz w:val="22"/>
          <w:szCs w:val="22"/>
          <w:lang w:eastAsia="en-US" w:bidi="ar-SA"/>
        </w:rPr>
        <w:t xml:space="preserve"> ofert częściowych – na wybrany pakiet.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860C41" w:rsidRPr="00860C41" w:rsidRDefault="00860C41" w:rsidP="00860C41">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860C41" w:rsidRPr="00860C41" w:rsidRDefault="00860C41" w:rsidP="00860C41">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 xml:space="preserve">0 dni od daty otrzymania oryginału faktury wystawionej i dostarczonej na adres płatnika wraz z Protokołem odbioru,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suppressAutoHyphens w:val="0"/>
        <w:autoSpaceDN/>
        <w:spacing w:line="276" w:lineRule="auto"/>
        <w:jc w:val="both"/>
        <w:rPr>
          <w:rFonts w:ascii="Arial" w:eastAsia="Calibri" w:hAnsi="Arial"/>
          <w:kern w:val="0"/>
          <w:sz w:val="10"/>
          <w:szCs w:val="10"/>
          <w:lang w:eastAsia="en-US" w:bidi="ar-SA"/>
        </w:rPr>
      </w:pP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2A694F">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2A694F">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lastRenderedPageBreak/>
              <w:t>IX. WYKAZ OŚWIADCZEŃ LUB DOKUMENTÓW WYMAGANYCH W CELU POTWIERDZENIA NIEPODLEGANIA WYKLUCZENIU ORAZ SPEŁNIANIA WARUNKÓW UDZIAŁU W POSTĘPOWANIU</w:t>
            </w:r>
          </w:p>
        </w:tc>
      </w:tr>
    </w:tbl>
    <w:p w:rsidR="00860C41" w:rsidRPr="00860C41" w:rsidRDefault="00860C41" w:rsidP="002A694F">
      <w:pPr>
        <w:widowControl/>
        <w:numPr>
          <w:ilvl w:val="0"/>
          <w:numId w:val="8"/>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860C41" w:rsidRPr="00860C41" w:rsidRDefault="00414204" w:rsidP="002A694F">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00860C41"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sidR="00F85986">
        <w:rPr>
          <w:rFonts w:ascii="Arial" w:eastAsia="Calibri" w:hAnsi="Arial"/>
          <w:kern w:val="0"/>
          <w:sz w:val="22"/>
          <w:szCs w:val="20"/>
          <w:lang w:eastAsia="x-none" w:bidi="ar-SA"/>
        </w:rPr>
        <w:t>3</w:t>
      </w:r>
      <w:r w:rsidR="00860C41"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414204" w:rsidRDefault="00414204" w:rsidP="002A694F">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00860C41"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00860C41"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00860C41" w:rsidRPr="00414204">
        <w:rPr>
          <w:rFonts w:ascii="Arial" w:eastAsia="Calibri" w:hAnsi="Arial"/>
          <w:kern w:val="0"/>
          <w:sz w:val="22"/>
          <w:szCs w:val="22"/>
          <w:lang w:eastAsia="x-none" w:bidi="ar-SA"/>
        </w:rPr>
        <w:t xml:space="preserve"> do SIWZ). Następnie Wykonawca podpisuje JEDZ kwalifikowalnym podpisem elektronicznym. </w:t>
      </w:r>
    </w:p>
    <w:p w:rsidR="00570B9C" w:rsidRDefault="00414204" w:rsidP="002A694F">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3)</w:t>
      </w:r>
      <w:r w:rsidR="00570B9C">
        <w:rPr>
          <w:rFonts w:ascii="Arial" w:eastAsia="Calibri" w:hAnsi="Arial"/>
          <w:kern w:val="0"/>
          <w:sz w:val="22"/>
          <w:szCs w:val="22"/>
          <w:lang w:eastAsia="x-none" w:bidi="ar-SA"/>
        </w:rPr>
        <w:t xml:space="preserve"> </w:t>
      </w:r>
      <w:r w:rsidR="00860C41"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00860C41" w:rsidRPr="00414204">
        <w:rPr>
          <w:rFonts w:ascii="Arial" w:eastAsia="Calibri" w:hAnsi="Arial"/>
          <w:kern w:val="0"/>
          <w:sz w:val="22"/>
          <w:szCs w:val="22"/>
          <w:lang w:eastAsia="x-none" w:bidi="ar-SA"/>
        </w:rPr>
        <w:t>Pzp</w:t>
      </w:r>
      <w:proofErr w:type="spellEnd"/>
      <w:r w:rsidR="00860C41" w:rsidRPr="00414204">
        <w:rPr>
          <w:rFonts w:ascii="Arial" w:eastAsia="Calibri" w:hAnsi="Arial"/>
          <w:kern w:val="0"/>
          <w:sz w:val="22"/>
          <w:szCs w:val="22"/>
          <w:lang w:eastAsia="x-none" w:bidi="ar-SA"/>
        </w:rPr>
        <w:t xml:space="preserve">. </w:t>
      </w:r>
    </w:p>
    <w:p w:rsidR="00860C41" w:rsidRDefault="00570B9C" w:rsidP="002A694F">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00860C41" w:rsidRPr="00414204">
        <w:rPr>
          <w:rFonts w:ascii="Arial" w:eastAsia="Calibri" w:hAnsi="Arial"/>
          <w:kern w:val="0"/>
          <w:sz w:val="22"/>
          <w:szCs w:val="22"/>
          <w:lang w:eastAsia="x-none" w:bidi="ar-SA"/>
        </w:rPr>
        <w:t>Analogiczny wymóg dotyczy JEDZ składanego przez podwykonawcę, na podstawie a</w:t>
      </w:r>
      <w:r w:rsidR="00CA36DE">
        <w:rPr>
          <w:rFonts w:ascii="Arial" w:eastAsia="Calibri" w:hAnsi="Arial"/>
          <w:kern w:val="0"/>
          <w:sz w:val="22"/>
          <w:szCs w:val="22"/>
          <w:lang w:eastAsia="x-none" w:bidi="ar-SA"/>
        </w:rPr>
        <w:t xml:space="preserve">rt. 25a ust. 5 pkt 1 ustawy </w:t>
      </w:r>
      <w:proofErr w:type="spellStart"/>
      <w:r w:rsidR="00CA36DE">
        <w:rPr>
          <w:rFonts w:ascii="Arial" w:eastAsia="Calibri" w:hAnsi="Arial"/>
          <w:kern w:val="0"/>
          <w:sz w:val="22"/>
          <w:szCs w:val="22"/>
          <w:lang w:eastAsia="x-none" w:bidi="ar-SA"/>
        </w:rPr>
        <w:t>Pzp</w:t>
      </w:r>
      <w:proofErr w:type="spellEnd"/>
      <w:r w:rsidR="00860C41"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1" w:history="1">
        <w:r w:rsidR="00860C41" w:rsidRPr="00414204">
          <w:rPr>
            <w:rFonts w:ascii="Arial" w:eastAsia="Calibri" w:hAnsi="Arial"/>
            <w:kern w:val="0"/>
            <w:sz w:val="22"/>
            <w:szCs w:val="22"/>
            <w:u w:val="single"/>
            <w:lang w:eastAsia="x-none" w:bidi="ar-SA"/>
          </w:rPr>
          <w:t>www.nccert.pl</w:t>
        </w:r>
      </w:hyperlink>
      <w:r w:rsidR="00860C41" w:rsidRPr="00414204">
        <w:rPr>
          <w:rFonts w:ascii="Arial" w:eastAsia="Calibri" w:hAnsi="Arial"/>
          <w:kern w:val="0"/>
          <w:sz w:val="22"/>
          <w:szCs w:val="22"/>
          <w:lang w:eastAsia="x-none" w:bidi="ar-SA"/>
        </w:rPr>
        <w:t>.</w:t>
      </w:r>
    </w:p>
    <w:p w:rsidR="00570B9C"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5)</w:t>
      </w:r>
      <w:r w:rsidR="002A694F">
        <w:rPr>
          <w:rFonts w:ascii="Arial" w:eastAsia="Calibri" w:hAnsi="Arial"/>
          <w:kern w:val="0"/>
          <w:sz w:val="22"/>
          <w:szCs w:val="22"/>
          <w:lang w:eastAsia="x-none" w:bidi="ar-SA"/>
        </w:rPr>
        <w:t xml:space="preserve"> </w:t>
      </w:r>
      <w:r w:rsidR="00860C41"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spełnianie warunków udziału w postępowaniu oraz brak podstaw wykluczenia </w:t>
      </w:r>
      <w:r w:rsidR="00860C41"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860C41" w:rsidRPr="00414204"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6)</w:t>
      </w:r>
      <w:r w:rsidR="002A694F">
        <w:rPr>
          <w:rFonts w:ascii="Arial" w:eastAsia="Calibri" w:hAnsi="Arial"/>
          <w:kern w:val="0"/>
          <w:sz w:val="22"/>
          <w:szCs w:val="22"/>
          <w:lang w:eastAsia="en-US" w:bidi="ar-SA"/>
        </w:rPr>
        <w:t xml:space="preserve"> </w:t>
      </w:r>
      <w:r w:rsidR="00860C41" w:rsidRPr="00414204">
        <w:rPr>
          <w:rFonts w:ascii="Arial" w:eastAsia="Calibri" w:hAnsi="Arial"/>
          <w:kern w:val="0"/>
          <w:sz w:val="22"/>
          <w:szCs w:val="22"/>
          <w:lang w:eastAsia="en-US" w:bidi="ar-SA"/>
        </w:rPr>
        <w:t>W przypadku spółki cywilnej, oświadczenie JEDZ, składa każdy ze wspólników spółki cywilnej.</w:t>
      </w:r>
    </w:p>
    <w:p w:rsidR="00860C41" w:rsidRPr="00414204"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7)</w:t>
      </w:r>
      <w:r w:rsidR="002A694F">
        <w:rPr>
          <w:rFonts w:ascii="Arial" w:eastAsia="Calibri" w:hAnsi="Arial"/>
          <w:kern w:val="0"/>
          <w:sz w:val="22"/>
          <w:szCs w:val="22"/>
          <w:lang w:eastAsia="en-US" w:bidi="ar-SA"/>
        </w:rPr>
        <w:t xml:space="preserve"> </w:t>
      </w:r>
      <w:r w:rsidR="00860C41"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860C41" w:rsidRPr="00414204" w:rsidRDefault="00570B9C" w:rsidP="002A694F">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00860C41"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sidR="00CA36DE">
        <w:rPr>
          <w:rFonts w:ascii="Arial" w:eastAsia="Calibri" w:hAnsi="Arial"/>
          <w:kern w:val="0"/>
          <w:sz w:val="22"/>
          <w:szCs w:val="22"/>
          <w:lang w:eastAsia="en-US" w:bidi="ar-SA"/>
        </w:rPr>
        <w:t>sny JEDZ, a także odrębne JEDZ</w:t>
      </w:r>
      <w:r w:rsidR="00860C41" w:rsidRPr="00414204">
        <w:rPr>
          <w:rFonts w:ascii="Arial" w:eastAsia="Calibri" w:hAnsi="Arial"/>
          <w:kern w:val="0"/>
          <w:sz w:val="22"/>
          <w:szCs w:val="22"/>
          <w:lang w:eastAsia="en-US" w:bidi="ar-SA"/>
        </w:rPr>
        <w:t xml:space="preserve"> dotyczące tych podmiotów. </w:t>
      </w:r>
    </w:p>
    <w:p w:rsidR="00570B9C" w:rsidRPr="00570B9C" w:rsidRDefault="00570B9C" w:rsidP="002A694F">
      <w:pPr>
        <w:widowControl/>
        <w:numPr>
          <w:ilvl w:val="0"/>
          <w:numId w:val="8"/>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860C41" w:rsidRPr="00B036B8" w:rsidRDefault="00570B9C" w:rsidP="002A694F">
      <w:pPr>
        <w:pStyle w:val="Akapitzlist"/>
        <w:numPr>
          <w:ilvl w:val="1"/>
          <w:numId w:val="8"/>
        </w:numPr>
        <w:spacing w:line="276" w:lineRule="auto"/>
        <w:ind w:left="0"/>
        <w:rPr>
          <w:rFonts w:ascii="Arial" w:eastAsia="Calibri" w:hAnsi="Arial"/>
          <w:sz w:val="22"/>
          <w:szCs w:val="22"/>
        </w:rPr>
      </w:pPr>
      <w:r w:rsidRPr="00B036B8">
        <w:rPr>
          <w:rFonts w:ascii="Arial" w:eastAsia="Calibri" w:hAnsi="Arial"/>
          <w:sz w:val="22"/>
          <w:szCs w:val="22"/>
        </w:rPr>
        <w:t>Wykonawca</w:t>
      </w:r>
      <w:r w:rsidR="00860C41" w:rsidRPr="00B036B8">
        <w:rPr>
          <w:rFonts w:ascii="Arial" w:eastAsia="Calibri" w:hAnsi="Arial"/>
          <w:sz w:val="22"/>
          <w:szCs w:val="22"/>
        </w:rPr>
        <w:t xml:space="preserve"> –</w:t>
      </w:r>
      <w:r w:rsidR="00860C41" w:rsidRPr="00B036B8">
        <w:rPr>
          <w:rFonts w:ascii="Arial" w:eastAsia="Calibri" w:hAnsi="Arial"/>
          <w:b/>
          <w:sz w:val="22"/>
          <w:szCs w:val="22"/>
        </w:rPr>
        <w:t xml:space="preserve"> </w:t>
      </w:r>
      <w:r w:rsidR="00860C41" w:rsidRPr="00B036B8">
        <w:rPr>
          <w:rFonts w:ascii="Arial" w:eastAsia="Calibri" w:hAnsi="Arial"/>
          <w:sz w:val="22"/>
          <w:szCs w:val="22"/>
        </w:rPr>
        <w:t xml:space="preserve">zgodnie z treścią art. 24 ust. 11 </w:t>
      </w:r>
      <w:proofErr w:type="spellStart"/>
      <w:r w:rsidR="00860C41" w:rsidRPr="00B036B8">
        <w:rPr>
          <w:rFonts w:ascii="Arial" w:eastAsia="Calibri" w:hAnsi="Arial"/>
          <w:sz w:val="22"/>
          <w:szCs w:val="22"/>
        </w:rPr>
        <w:t>Pzp</w:t>
      </w:r>
      <w:proofErr w:type="spellEnd"/>
      <w:r w:rsidR="00860C41" w:rsidRPr="00B036B8">
        <w:rPr>
          <w:rFonts w:ascii="Arial" w:eastAsia="Calibri" w:hAnsi="Arial"/>
          <w:sz w:val="22"/>
          <w:szCs w:val="22"/>
        </w:rPr>
        <w:t xml:space="preserve">, w terminie 3 dni od dnia </w:t>
      </w:r>
      <w:r w:rsidR="00B036B8" w:rsidRPr="00B036B8">
        <w:rPr>
          <w:rFonts w:ascii="Arial" w:eastAsia="Calibri" w:hAnsi="Arial"/>
          <w:sz w:val="22"/>
          <w:szCs w:val="22"/>
        </w:rPr>
        <w:t>z</w:t>
      </w:r>
      <w:r w:rsidR="00860C41" w:rsidRPr="00B036B8">
        <w:rPr>
          <w:rFonts w:ascii="Arial" w:eastAsia="Calibri" w:hAnsi="Arial"/>
          <w:sz w:val="22"/>
          <w:szCs w:val="22"/>
        </w:rPr>
        <w:t xml:space="preserve">amieszczenia informacji z otwarcia ofert na </w:t>
      </w:r>
      <w:r w:rsidR="00B036B8">
        <w:rPr>
          <w:rFonts w:ascii="Arial" w:eastAsia="Calibri" w:hAnsi="Arial"/>
          <w:sz w:val="22"/>
          <w:szCs w:val="22"/>
          <w:lang w:val="pl-PL"/>
        </w:rPr>
        <w:t>stronie internetowej</w:t>
      </w:r>
      <w:r w:rsidR="00860C41" w:rsidRPr="00B036B8">
        <w:rPr>
          <w:rFonts w:ascii="Arial" w:eastAsia="Calibri" w:hAnsi="Arial"/>
          <w:sz w:val="22"/>
          <w:szCs w:val="22"/>
        </w:rPr>
        <w:t xml:space="preserve"> Zamawiającego dostępnej pod adresem </w:t>
      </w:r>
      <w:hyperlink r:id="rId12" w:history="1">
        <w:r w:rsidR="00B036B8" w:rsidRPr="001E0201">
          <w:rPr>
            <w:rStyle w:val="Hipercze"/>
            <w:rFonts w:ascii="Arial" w:hAnsi="Arial"/>
            <w:sz w:val="22"/>
            <w:szCs w:val="22"/>
            <w:lang w:val="pl-PL"/>
          </w:rPr>
          <w:t>www.szpitalzawiercie.pl</w:t>
        </w:r>
      </w:hyperlink>
      <w:r w:rsidR="00B036B8">
        <w:rPr>
          <w:rFonts w:ascii="Arial" w:hAnsi="Arial"/>
          <w:sz w:val="22"/>
          <w:szCs w:val="22"/>
          <w:lang w:val="pl-PL"/>
        </w:rPr>
        <w:t xml:space="preserve"> </w:t>
      </w:r>
      <w:r w:rsidR="00860C41" w:rsidRPr="00B036B8">
        <w:rPr>
          <w:rFonts w:ascii="Arial" w:eastAsia="Calibri" w:hAnsi="Arial"/>
          <w:sz w:val="22"/>
          <w:szCs w:val="22"/>
        </w:rPr>
        <w:t>w zakładce „</w:t>
      </w:r>
      <w:r w:rsidR="00B036B8">
        <w:rPr>
          <w:rFonts w:ascii="Arial" w:eastAsia="Calibri" w:hAnsi="Arial"/>
          <w:sz w:val="22"/>
          <w:szCs w:val="22"/>
          <w:lang w:val="pl-PL"/>
        </w:rPr>
        <w:t>zamówienia publiczne</w:t>
      </w:r>
      <w:r w:rsidR="00860C41" w:rsidRPr="00B036B8">
        <w:rPr>
          <w:rFonts w:ascii="Arial" w:eastAsia="Calibri" w:hAnsi="Arial"/>
          <w:sz w:val="22"/>
          <w:szCs w:val="22"/>
        </w:rPr>
        <w:t>”, przekazuje zamawiającemu oświadczenie</w:t>
      </w:r>
      <w:r w:rsidR="00860C41" w:rsidRPr="00B036B8">
        <w:rPr>
          <w:rFonts w:ascii="Arial" w:eastAsia="Calibri" w:hAnsi="Arial"/>
          <w:sz w:val="22"/>
          <w:szCs w:val="20"/>
        </w:rPr>
        <w:t xml:space="preserve"> o przynależności lub braku przynależności do tej samej grupy kapitałowej, o której mowa w art. 24 ust. 1 pkt 23</w:t>
      </w:r>
      <w:r w:rsidR="00B036B8">
        <w:rPr>
          <w:rFonts w:ascii="Arial" w:eastAsia="Calibri" w:hAnsi="Arial"/>
          <w:sz w:val="22"/>
          <w:szCs w:val="20"/>
          <w:lang w:val="pl-PL"/>
        </w:rPr>
        <w:t xml:space="preserve"> – </w:t>
      </w:r>
      <w:r w:rsidR="00B036B8" w:rsidRPr="00B036B8">
        <w:rPr>
          <w:rFonts w:ascii="Arial" w:eastAsia="Calibri" w:hAnsi="Arial"/>
          <w:b/>
          <w:sz w:val="22"/>
          <w:szCs w:val="20"/>
          <w:lang w:val="pl-PL"/>
        </w:rPr>
        <w:t>załącznik nr 4 do SIWZ</w:t>
      </w:r>
      <w:r w:rsidR="00860C41" w:rsidRPr="00B036B8">
        <w:rPr>
          <w:rFonts w:ascii="Arial" w:eastAsia="Calibri" w:hAnsi="Arial"/>
          <w:sz w:val="22"/>
          <w:szCs w:val="20"/>
        </w:rPr>
        <w:t xml:space="preserve">. Wraz ze złożeniem </w:t>
      </w:r>
      <w:r w:rsidR="00860C41" w:rsidRPr="00B036B8">
        <w:rPr>
          <w:rFonts w:ascii="Arial" w:eastAsia="Calibri" w:hAnsi="Arial"/>
          <w:sz w:val="22"/>
          <w:szCs w:val="20"/>
        </w:rPr>
        <w:lastRenderedPageBreak/>
        <w:t xml:space="preserve">oświadczenia, </w:t>
      </w:r>
      <w:r w:rsidR="00B036B8" w:rsidRPr="00B036B8">
        <w:rPr>
          <w:rFonts w:ascii="Arial" w:eastAsia="Calibri" w:hAnsi="Arial"/>
          <w:sz w:val="22"/>
          <w:szCs w:val="20"/>
        </w:rPr>
        <w:t>W</w:t>
      </w:r>
      <w:r w:rsidR="00860C41" w:rsidRPr="00B036B8">
        <w:rPr>
          <w:rFonts w:ascii="Arial" w:eastAsia="Calibri" w:hAnsi="Arial"/>
          <w:sz w:val="22"/>
          <w:szCs w:val="20"/>
        </w:rPr>
        <w:t xml:space="preserve">ykonawca może przedstawić dowody, że powiązania z innym </w:t>
      </w:r>
      <w:r w:rsidR="00860C41" w:rsidRPr="00B036B8">
        <w:rPr>
          <w:rFonts w:ascii="Arial" w:eastAsia="Calibri" w:hAnsi="Arial"/>
          <w:sz w:val="22"/>
          <w:szCs w:val="22"/>
        </w:rPr>
        <w:t>wykonawcą nie prowadzą do zakłócenia konkurencji w postępowaniu o udzielenie zamówienia.</w:t>
      </w:r>
    </w:p>
    <w:p w:rsidR="00860C41" w:rsidRPr="00B036B8" w:rsidRDefault="00860C41" w:rsidP="002A694F">
      <w:pPr>
        <w:pStyle w:val="Akapitzlist"/>
        <w:numPr>
          <w:ilvl w:val="1"/>
          <w:numId w:val="8"/>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B036B8" w:rsidRPr="00B036B8" w:rsidRDefault="00860C41" w:rsidP="002A694F">
      <w:pPr>
        <w:widowControl/>
        <w:numPr>
          <w:ilvl w:val="0"/>
          <w:numId w:val="8"/>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860C41" w:rsidRPr="00860C41" w:rsidRDefault="00860C41" w:rsidP="002A694F">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860C41" w:rsidRPr="00860C41" w:rsidRDefault="00860C41" w:rsidP="002A694F">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sidR="00B036B8">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860C41" w:rsidRPr="00B036B8" w:rsidRDefault="00860C41" w:rsidP="002A694F">
      <w:pPr>
        <w:widowControl/>
        <w:numPr>
          <w:ilvl w:val="1"/>
          <w:numId w:val="8"/>
        </w:numPr>
        <w:suppressAutoHyphens w:val="0"/>
        <w:autoSpaceDN/>
        <w:spacing w:line="276" w:lineRule="auto"/>
        <w:ind w:left="0"/>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36B8">
        <w:rPr>
          <w:rFonts w:ascii="Arial" w:eastAsia="Calibri" w:hAnsi="Arial"/>
          <w:kern w:val="0"/>
          <w:sz w:val="22"/>
          <w:szCs w:val="22"/>
          <w:lang w:eastAsia="x-none" w:bidi="ar-SA"/>
        </w:rPr>
        <w:t xml:space="preserve"> – </w:t>
      </w:r>
      <w:r w:rsidR="00B036B8" w:rsidRPr="00B036B8">
        <w:rPr>
          <w:rFonts w:ascii="Arial" w:eastAsia="Calibri" w:hAnsi="Arial"/>
          <w:b/>
          <w:kern w:val="0"/>
          <w:sz w:val="22"/>
          <w:szCs w:val="22"/>
          <w:lang w:eastAsia="x-none" w:bidi="ar-SA"/>
        </w:rPr>
        <w:t>załącznik nr 4 a do SIWZ</w:t>
      </w:r>
      <w:r w:rsidRPr="00B036B8">
        <w:rPr>
          <w:rFonts w:ascii="Arial" w:eastAsia="Calibri" w:hAnsi="Arial"/>
          <w:b/>
          <w:kern w:val="0"/>
          <w:sz w:val="22"/>
          <w:szCs w:val="22"/>
          <w:lang w:eastAsia="x-none" w:bidi="ar-SA"/>
        </w:rPr>
        <w:t>;</w:t>
      </w:r>
    </w:p>
    <w:p w:rsidR="00860C41" w:rsidRPr="00B036B8" w:rsidRDefault="00860C41" w:rsidP="002A694F">
      <w:pPr>
        <w:widowControl/>
        <w:numPr>
          <w:ilvl w:val="1"/>
          <w:numId w:val="8"/>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sidR="00B036B8">
        <w:rPr>
          <w:rFonts w:ascii="Arial" w:eastAsia="Calibri" w:hAnsi="Arial"/>
          <w:kern w:val="0"/>
          <w:sz w:val="22"/>
          <w:szCs w:val="22"/>
          <w:lang w:eastAsia="x-none" w:bidi="ar-SA"/>
        </w:rPr>
        <w:t xml:space="preserve">ania się o zamówienia publiczne - </w:t>
      </w:r>
      <w:r w:rsidR="00B036B8" w:rsidRPr="00B036B8">
        <w:rPr>
          <w:rFonts w:ascii="Arial" w:eastAsia="Calibri" w:hAnsi="Arial"/>
          <w:b/>
          <w:kern w:val="0"/>
          <w:sz w:val="22"/>
          <w:szCs w:val="22"/>
          <w:lang w:eastAsia="x-none" w:bidi="ar-SA"/>
        </w:rPr>
        <w:t>załącznik nr 4 a do SIWZ;</w:t>
      </w:r>
      <w:r w:rsidRPr="00B036B8">
        <w:rPr>
          <w:rFonts w:ascii="Arial" w:eastAsia="Calibri" w:hAnsi="Arial"/>
          <w:kern w:val="0"/>
          <w:sz w:val="22"/>
          <w:szCs w:val="22"/>
          <w:lang w:eastAsia="x-none" w:bidi="ar-SA"/>
        </w:rPr>
        <w:t xml:space="preserve"> </w:t>
      </w:r>
    </w:p>
    <w:p w:rsidR="00B036B8" w:rsidRDefault="00B036B8" w:rsidP="002A694F">
      <w:pPr>
        <w:widowControl/>
        <w:suppressAutoHyphens w:val="0"/>
        <w:autoSpaceDN/>
        <w:spacing w:line="276" w:lineRule="auto"/>
        <w:jc w:val="both"/>
        <w:rPr>
          <w:rFonts w:ascii="Arial" w:eastAsia="Calibri" w:hAnsi="Arial"/>
          <w:kern w:val="0"/>
          <w:sz w:val="22"/>
          <w:szCs w:val="22"/>
          <w:u w:val="single"/>
          <w:lang w:eastAsia="x-none" w:bidi="ar-SA"/>
        </w:rPr>
      </w:pPr>
      <w:r w:rsidRPr="00B036B8">
        <w:rPr>
          <w:rFonts w:ascii="Arial" w:eastAsia="Calibri" w:hAnsi="Arial"/>
          <w:kern w:val="0"/>
          <w:sz w:val="22"/>
          <w:szCs w:val="22"/>
          <w:u w:val="single"/>
          <w:lang w:eastAsia="x-none" w:bidi="ar-SA"/>
        </w:rPr>
        <w:t>W zakresie opisu przedmiotu zamówienia:</w:t>
      </w:r>
    </w:p>
    <w:p w:rsidR="007A2C42" w:rsidRPr="007A2C42" w:rsidRDefault="007A2C42" w:rsidP="002A694F">
      <w:pPr>
        <w:pStyle w:val="Akapitzlist"/>
        <w:numPr>
          <w:ilvl w:val="1"/>
          <w:numId w:val="8"/>
        </w:numPr>
        <w:spacing w:line="276" w:lineRule="auto"/>
        <w:ind w:left="0"/>
        <w:jc w:val="both"/>
        <w:rPr>
          <w:rFonts w:ascii="Arial" w:hAnsi="Arial"/>
          <w:sz w:val="22"/>
          <w:szCs w:val="22"/>
        </w:rPr>
      </w:pPr>
      <w:r>
        <w:rPr>
          <w:rFonts w:ascii="Arial" w:hAnsi="Arial"/>
          <w:sz w:val="22"/>
          <w:szCs w:val="22"/>
          <w:lang w:val="pl-PL"/>
        </w:rPr>
        <w:t>Deklarację zgodności CE – dotyczy pakietu nr 1.</w:t>
      </w:r>
      <w:r w:rsidRPr="00B036B8">
        <w:rPr>
          <w:rFonts w:ascii="Arial" w:hAnsi="Arial"/>
          <w:sz w:val="22"/>
          <w:szCs w:val="22"/>
        </w:rPr>
        <w:t xml:space="preserve"> </w:t>
      </w:r>
    </w:p>
    <w:p w:rsidR="00062978" w:rsidRPr="007A2C42" w:rsidRDefault="00B036B8" w:rsidP="002A694F">
      <w:pPr>
        <w:pStyle w:val="Akapitzlist"/>
        <w:numPr>
          <w:ilvl w:val="1"/>
          <w:numId w:val="8"/>
        </w:numPr>
        <w:spacing w:line="276" w:lineRule="auto"/>
        <w:ind w:left="0"/>
        <w:jc w:val="both"/>
        <w:rPr>
          <w:rFonts w:ascii="Arial" w:hAnsi="Arial"/>
          <w:sz w:val="22"/>
          <w:szCs w:val="22"/>
        </w:rPr>
      </w:pPr>
      <w:r w:rsidRPr="00B036B8">
        <w:rPr>
          <w:rFonts w:ascii="Arial" w:hAnsi="Arial"/>
          <w:sz w:val="22"/>
          <w:szCs w:val="22"/>
        </w:rPr>
        <w:t>Dokumenty potwierdzające, że zaoferowane wyroby spełniają wymagania określone w ustawie z dnia 20 maja 2010 r. o wyrobach medycznych (Dz. U. z 2019 r. poz. 175 ze zm.</w:t>
      </w:r>
      <w:r>
        <w:rPr>
          <w:rFonts w:ascii="Arial" w:hAnsi="Arial"/>
          <w:sz w:val="22"/>
          <w:szCs w:val="22"/>
        </w:rPr>
        <w:t>)</w:t>
      </w:r>
      <w:r w:rsidR="00062978">
        <w:rPr>
          <w:rFonts w:ascii="Arial" w:hAnsi="Arial"/>
          <w:sz w:val="22"/>
          <w:szCs w:val="22"/>
          <w:lang w:val="pl-PL"/>
        </w:rPr>
        <w:t xml:space="preserve"> – dotyczy pakietu </w:t>
      </w:r>
      <w:r w:rsidR="002A694F">
        <w:rPr>
          <w:rFonts w:ascii="Arial" w:hAnsi="Arial"/>
          <w:sz w:val="22"/>
          <w:szCs w:val="22"/>
          <w:lang w:val="pl-PL"/>
        </w:rPr>
        <w:t xml:space="preserve">nr </w:t>
      </w:r>
      <w:r w:rsidR="00062978">
        <w:rPr>
          <w:rFonts w:ascii="Arial" w:hAnsi="Arial"/>
          <w:sz w:val="22"/>
          <w:szCs w:val="22"/>
          <w:lang w:val="pl-PL"/>
        </w:rPr>
        <w:t xml:space="preserve">2 </w:t>
      </w:r>
      <w:r w:rsidR="0058288F">
        <w:rPr>
          <w:rFonts w:ascii="Arial" w:hAnsi="Arial"/>
          <w:sz w:val="22"/>
          <w:szCs w:val="22"/>
          <w:lang w:val="pl-PL"/>
        </w:rPr>
        <w:t>- 5</w:t>
      </w:r>
      <w:r w:rsidR="00062978">
        <w:rPr>
          <w:rFonts w:ascii="Arial" w:hAnsi="Arial"/>
          <w:sz w:val="22"/>
          <w:szCs w:val="22"/>
          <w:lang w:val="pl-PL"/>
        </w:rPr>
        <w:t>;</w:t>
      </w:r>
    </w:p>
    <w:p w:rsidR="007A2C42" w:rsidRPr="007A2C42" w:rsidRDefault="007A2C42" w:rsidP="002A694F">
      <w:pPr>
        <w:pStyle w:val="Akapitzlist"/>
        <w:numPr>
          <w:ilvl w:val="1"/>
          <w:numId w:val="8"/>
        </w:numPr>
        <w:spacing w:line="276" w:lineRule="auto"/>
        <w:ind w:left="0"/>
        <w:jc w:val="both"/>
        <w:rPr>
          <w:rFonts w:ascii="Arial" w:hAnsi="Arial"/>
          <w:sz w:val="22"/>
          <w:szCs w:val="22"/>
        </w:rPr>
      </w:pPr>
      <w:r>
        <w:rPr>
          <w:rFonts w:ascii="Arial" w:hAnsi="Arial"/>
          <w:sz w:val="22"/>
          <w:szCs w:val="22"/>
          <w:lang w:val="pl-PL"/>
        </w:rPr>
        <w:t>Deklarację producenta i jednos</w:t>
      </w:r>
      <w:r w:rsidR="00144075">
        <w:rPr>
          <w:rFonts w:ascii="Arial" w:hAnsi="Arial"/>
          <w:sz w:val="22"/>
          <w:szCs w:val="22"/>
          <w:lang w:val="pl-PL"/>
        </w:rPr>
        <w:t>tki notyfikującej potwierdzającą</w:t>
      </w:r>
      <w:r>
        <w:rPr>
          <w:rFonts w:ascii="Arial" w:hAnsi="Arial"/>
          <w:sz w:val="22"/>
          <w:szCs w:val="22"/>
          <w:lang w:val="pl-PL"/>
        </w:rPr>
        <w:t xml:space="preserve">, że konstrukcja urządzenia </w:t>
      </w:r>
      <w:r w:rsidR="00243BF7">
        <w:rPr>
          <w:rFonts w:ascii="Arial" w:hAnsi="Arial"/>
          <w:sz w:val="22"/>
          <w:szCs w:val="22"/>
          <w:lang w:val="pl-PL"/>
        </w:rPr>
        <w:t>jest zgodna z normą PN-EN 15883</w:t>
      </w:r>
      <w:r>
        <w:rPr>
          <w:rFonts w:ascii="Arial" w:hAnsi="Arial"/>
          <w:sz w:val="22"/>
          <w:szCs w:val="22"/>
          <w:lang w:val="pl-PL"/>
        </w:rPr>
        <w:t xml:space="preserve"> lub równoważną </w:t>
      </w:r>
      <w:r w:rsidR="008334DE">
        <w:rPr>
          <w:rFonts w:ascii="Arial" w:hAnsi="Arial"/>
          <w:sz w:val="22"/>
          <w:szCs w:val="22"/>
          <w:lang w:val="pl-PL"/>
        </w:rPr>
        <w:t>-</w:t>
      </w:r>
      <w:r>
        <w:rPr>
          <w:rFonts w:ascii="Arial" w:hAnsi="Arial"/>
          <w:sz w:val="22"/>
          <w:szCs w:val="22"/>
          <w:lang w:val="pl-PL"/>
        </w:rPr>
        <w:t xml:space="preserve"> dotyczy pakietu nr 3;</w:t>
      </w:r>
    </w:p>
    <w:p w:rsidR="007A2C42" w:rsidRPr="00144075" w:rsidRDefault="007A2C42" w:rsidP="002A694F">
      <w:pPr>
        <w:pStyle w:val="Akapitzlist"/>
        <w:numPr>
          <w:ilvl w:val="1"/>
          <w:numId w:val="8"/>
        </w:numPr>
        <w:spacing w:line="276" w:lineRule="auto"/>
        <w:ind w:left="0"/>
        <w:jc w:val="both"/>
        <w:rPr>
          <w:rFonts w:ascii="Arial" w:hAnsi="Arial"/>
          <w:sz w:val="22"/>
          <w:szCs w:val="22"/>
        </w:rPr>
      </w:pPr>
      <w:r>
        <w:rPr>
          <w:rFonts w:ascii="Arial" w:hAnsi="Arial"/>
          <w:sz w:val="22"/>
          <w:szCs w:val="22"/>
          <w:lang w:val="pl-PL"/>
        </w:rPr>
        <w:t xml:space="preserve">Deklarację producenta CE potwierdzającą, że urządzenie zostało wyprodukowane zgodnie z dyrektywą maszynową 2006/42/EG lub równoważną </w:t>
      </w:r>
      <w:r w:rsidR="008334DE">
        <w:rPr>
          <w:rFonts w:ascii="Arial" w:hAnsi="Arial"/>
          <w:sz w:val="22"/>
          <w:szCs w:val="22"/>
          <w:lang w:val="pl-PL"/>
        </w:rPr>
        <w:t>–</w:t>
      </w:r>
      <w:r>
        <w:rPr>
          <w:rFonts w:ascii="Arial" w:hAnsi="Arial"/>
          <w:sz w:val="22"/>
          <w:szCs w:val="22"/>
          <w:lang w:val="pl-PL"/>
        </w:rPr>
        <w:t xml:space="preserve"> </w:t>
      </w:r>
      <w:r w:rsidR="008334DE">
        <w:rPr>
          <w:rFonts w:ascii="Arial" w:hAnsi="Arial"/>
          <w:sz w:val="22"/>
          <w:szCs w:val="22"/>
          <w:lang w:val="pl-PL"/>
        </w:rPr>
        <w:t>dotyczy pakietu nr 3.</w:t>
      </w:r>
    </w:p>
    <w:p w:rsidR="00144075" w:rsidRPr="00144075" w:rsidRDefault="00144075" w:rsidP="002A694F">
      <w:pPr>
        <w:pStyle w:val="Akapitzlist"/>
        <w:numPr>
          <w:ilvl w:val="1"/>
          <w:numId w:val="8"/>
        </w:numPr>
        <w:spacing w:line="276" w:lineRule="auto"/>
        <w:ind w:left="0"/>
        <w:jc w:val="both"/>
        <w:rPr>
          <w:rFonts w:ascii="Arial" w:hAnsi="Arial"/>
          <w:sz w:val="22"/>
          <w:szCs w:val="22"/>
        </w:rPr>
      </w:pPr>
      <w:r>
        <w:rPr>
          <w:rFonts w:ascii="Arial" w:hAnsi="Arial"/>
          <w:sz w:val="22"/>
          <w:szCs w:val="22"/>
          <w:lang w:val="pl-PL"/>
        </w:rPr>
        <w:t>Certyfikat zewnętrznej instytucji potwierdzający zgodność sprzętu z normą PN EN ISO 15883-1 i PN EN ISO 15883-3 – dotyczy pakietu nr 4,</w:t>
      </w:r>
    </w:p>
    <w:p w:rsidR="00144075" w:rsidRPr="00062978" w:rsidRDefault="00144075" w:rsidP="002A694F">
      <w:pPr>
        <w:pStyle w:val="Akapitzlist"/>
        <w:numPr>
          <w:ilvl w:val="1"/>
          <w:numId w:val="8"/>
        </w:numPr>
        <w:spacing w:line="276" w:lineRule="auto"/>
        <w:ind w:left="0"/>
        <w:jc w:val="both"/>
        <w:rPr>
          <w:rFonts w:ascii="Arial" w:hAnsi="Arial"/>
          <w:sz w:val="22"/>
          <w:szCs w:val="22"/>
        </w:rPr>
      </w:pPr>
      <w:r>
        <w:rPr>
          <w:rFonts w:ascii="Arial" w:hAnsi="Arial"/>
          <w:sz w:val="22"/>
          <w:szCs w:val="22"/>
          <w:lang w:val="pl-PL"/>
        </w:rPr>
        <w:t>Certyfikat producenta potwierdzający dostępność autoryzowanego serwisu przez okres 24 miesięcy – dotyczy pakietu nr 4.</w:t>
      </w:r>
    </w:p>
    <w:p w:rsidR="00B036B8" w:rsidRPr="00B036B8" w:rsidRDefault="00B036B8" w:rsidP="002A694F">
      <w:pPr>
        <w:widowControl/>
        <w:suppressAutoHyphens w:val="0"/>
        <w:autoSpaceDN/>
        <w:spacing w:line="276" w:lineRule="auto"/>
        <w:jc w:val="both"/>
        <w:rPr>
          <w:rFonts w:ascii="Arial" w:eastAsia="Calibri" w:hAnsi="Arial"/>
          <w:b/>
          <w:kern w:val="0"/>
          <w:sz w:val="22"/>
          <w:szCs w:val="22"/>
          <w:lang w:eastAsia="x-none" w:bidi="ar-SA"/>
        </w:rPr>
      </w:pP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r w:rsidRPr="00860C41">
        <w:rPr>
          <w:rFonts w:ascii="Arial" w:eastAsia="Times New Roman" w:hAnsi="Arial"/>
          <w:kern w:val="0"/>
          <w:sz w:val="22"/>
          <w:szCs w:val="22"/>
          <w:lang w:eastAsia="pl-PL" w:bidi="ar-SA"/>
        </w:rPr>
        <w:lastRenderedPageBreak/>
        <w:t xml:space="preserve">oświadczenia lub dokumenty nie są już aktualne, do złożenia aktualnych oświadczeń lub dokumentów.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sidR="002A694F">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860C41" w:rsidRPr="00860C41" w:rsidRDefault="00860C41" w:rsidP="002A694F">
      <w:pPr>
        <w:widowControl/>
        <w:numPr>
          <w:ilvl w:val="0"/>
          <w:numId w:val="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sidR="00062978">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sidR="00062978">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sidR="00062978">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860C41" w:rsidRPr="00860C41" w:rsidRDefault="00860C41" w:rsidP="002A694F">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860C41" w:rsidRPr="00860C41" w:rsidRDefault="00860C41" w:rsidP="002A694F">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w:t>
      </w:r>
      <w:r w:rsidRPr="00860C41">
        <w:rPr>
          <w:rFonts w:ascii="Arial" w:eastAsia="Calibri" w:hAnsi="Arial"/>
          <w:color w:val="000000"/>
          <w:kern w:val="0"/>
          <w:sz w:val="22"/>
          <w:szCs w:val="22"/>
          <w:lang w:val="x-none" w:eastAsia="x-none" w:bidi="ar-SA"/>
        </w:rPr>
        <w:lastRenderedPageBreak/>
        <w:t xml:space="preserve">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860C41" w:rsidRPr="00860C41" w:rsidRDefault="00860C41" w:rsidP="002A694F">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860C41" w:rsidRPr="002A694F" w:rsidRDefault="00860C41" w:rsidP="002A694F">
      <w:pPr>
        <w:widowControl/>
        <w:numPr>
          <w:ilvl w:val="0"/>
          <w:numId w:val="8"/>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A694F" w:rsidRPr="00860C41" w:rsidRDefault="002A694F" w:rsidP="002A694F">
      <w:pPr>
        <w:widowControl/>
        <w:suppressAutoHyphens w:val="0"/>
        <w:autoSpaceDN/>
        <w:spacing w:line="276" w:lineRule="auto"/>
        <w:jc w:val="both"/>
        <w:rPr>
          <w:rFonts w:ascii="Arial" w:eastAsia="Calibri" w:hAnsi="Arial"/>
          <w:kern w:val="0"/>
          <w:sz w:val="22"/>
          <w:szCs w:val="22"/>
          <w:u w:val="single"/>
          <w:lang w:eastAsia="en-US" w:bidi="ar-SA"/>
        </w:rPr>
      </w:pPr>
    </w:p>
    <w:p w:rsidR="00860C41" w:rsidRPr="00860C41" w:rsidRDefault="00860C41" w:rsidP="002A694F">
      <w:pPr>
        <w:widowControl/>
        <w:numPr>
          <w:ilvl w:val="1"/>
          <w:numId w:val="8"/>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860C41" w:rsidRPr="00860C41" w:rsidRDefault="00860C41" w:rsidP="002A694F">
      <w:pPr>
        <w:widowControl/>
        <w:numPr>
          <w:ilvl w:val="1"/>
          <w:numId w:val="8"/>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sidR="002A694F">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860C41" w:rsidRPr="00860C41" w:rsidRDefault="00860C41" w:rsidP="002A694F">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860C41" w:rsidRPr="00314B99" w:rsidRDefault="00860C41" w:rsidP="002A694F">
      <w:pPr>
        <w:widowControl/>
        <w:numPr>
          <w:ilvl w:val="1"/>
          <w:numId w:val="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51"/>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sidR="00123762">
        <w:rPr>
          <w:rFonts w:ascii="Arial" w:hAnsi="Arial" w:cs="Arial"/>
          <w:sz w:val="22"/>
          <w:szCs w:val="22"/>
          <w:lang w:val="pl-PL"/>
        </w:rPr>
        <w:t>: www.szpitalzawiercie.pl.</w:t>
      </w:r>
      <w:r w:rsidRPr="00062978">
        <w:rPr>
          <w:rFonts w:ascii="Arial" w:hAnsi="Arial" w:cs="Arial"/>
          <w:sz w:val="22"/>
          <w:szCs w:val="22"/>
        </w:rPr>
        <w:t xml:space="preserve">.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062978" w:rsidRPr="00062978" w:rsidRDefault="00062978" w:rsidP="002B7CBA">
      <w:pPr>
        <w:pStyle w:val="Akapitzlist"/>
        <w:numPr>
          <w:ilvl w:val="0"/>
          <w:numId w:val="25"/>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123762" w:rsidRPr="00123762" w:rsidRDefault="00062978" w:rsidP="002B7CBA">
      <w:pPr>
        <w:pStyle w:val="Akapitzlist"/>
        <w:numPr>
          <w:ilvl w:val="0"/>
          <w:numId w:val="25"/>
        </w:numPr>
        <w:spacing w:line="276" w:lineRule="auto"/>
        <w:ind w:left="0"/>
        <w:jc w:val="both"/>
        <w:rPr>
          <w:rFonts w:ascii="Arial" w:hAnsi="Arial" w:cs="Arial"/>
          <w:sz w:val="22"/>
          <w:szCs w:val="22"/>
        </w:rPr>
      </w:pPr>
      <w:r w:rsidRPr="00123762">
        <w:rPr>
          <w:rFonts w:ascii="Arial" w:hAnsi="Arial" w:cs="Arial"/>
          <w:sz w:val="22"/>
          <w:szCs w:val="22"/>
        </w:rPr>
        <w:lastRenderedPageBreak/>
        <w:t>Identyfikator postępowania i klucz publiczny dla danego postępowania o udzielenie zamówienia dostępne są na liście wszys</w:t>
      </w:r>
      <w:r w:rsidR="00123762">
        <w:rPr>
          <w:rFonts w:ascii="Arial" w:hAnsi="Arial" w:cs="Arial"/>
          <w:sz w:val="22"/>
          <w:szCs w:val="22"/>
        </w:rPr>
        <w:t xml:space="preserve">tkich postępowań na </w:t>
      </w:r>
      <w:proofErr w:type="spellStart"/>
      <w:r w:rsidR="00123762">
        <w:rPr>
          <w:rFonts w:ascii="Arial" w:hAnsi="Arial" w:cs="Arial"/>
          <w:sz w:val="22"/>
          <w:szCs w:val="22"/>
        </w:rPr>
        <w:t>miniPortalu</w:t>
      </w:r>
      <w:proofErr w:type="spellEnd"/>
      <w:r w:rsidR="00123762">
        <w:rPr>
          <w:rFonts w:ascii="Arial" w:hAnsi="Arial" w:cs="Arial"/>
          <w:sz w:val="22"/>
          <w:szCs w:val="22"/>
          <w:lang w:val="pl-PL"/>
        </w:rPr>
        <w:t>.</w:t>
      </w:r>
    </w:p>
    <w:p w:rsidR="00062978" w:rsidRPr="00123762" w:rsidRDefault="00062978" w:rsidP="002B7CBA">
      <w:pPr>
        <w:pStyle w:val="Akapitzlist"/>
        <w:numPr>
          <w:ilvl w:val="0"/>
          <w:numId w:val="25"/>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sidR="00123762">
        <w:rPr>
          <w:rFonts w:ascii="Arial" w:hAnsi="Arial" w:cs="Arial"/>
          <w:sz w:val="22"/>
          <w:szCs w:val="22"/>
        </w:rPr>
        <w:t xml:space="preserve"> (innych niż wskazanych w pkt</w:t>
      </w:r>
      <w:r w:rsidR="00123762">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sidR="00123762">
        <w:rPr>
          <w:rFonts w:ascii="Arial" w:eastAsiaTheme="majorEastAsia" w:hAnsi="Arial" w:cs="Arial"/>
          <w:sz w:val="22"/>
          <w:szCs w:val="22"/>
        </w:rPr>
        <w:t>zampub@szpitalzawiercie.pl</w:t>
      </w:r>
      <w:r w:rsidRPr="00062978">
        <w:rPr>
          <w:rFonts w:ascii="Arial" w:hAnsi="Arial" w:cs="Arial"/>
          <w:sz w:val="22"/>
          <w:szCs w:val="22"/>
        </w:rPr>
        <w:t>.</w:t>
      </w:r>
    </w:p>
    <w:p w:rsidR="00062978" w:rsidRPr="00062978" w:rsidRDefault="00062978" w:rsidP="002B7CBA">
      <w:pPr>
        <w:pStyle w:val="Akapitzlist"/>
        <w:numPr>
          <w:ilvl w:val="0"/>
          <w:numId w:val="25"/>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62978" w:rsidRPr="00062978" w:rsidRDefault="00062978" w:rsidP="002B7CBA">
      <w:pPr>
        <w:pStyle w:val="Nagwek2"/>
        <w:keepNext w:val="0"/>
        <w:numPr>
          <w:ilvl w:val="0"/>
          <w:numId w:val="25"/>
        </w:numPr>
        <w:suppressAutoHyphens/>
        <w:spacing w:before="0" w:after="0" w:line="276" w:lineRule="auto"/>
        <w:ind w:left="0"/>
        <w:jc w:val="both"/>
        <w:rPr>
          <w:rFonts w:cs="Arial"/>
          <w:b w:val="0"/>
          <w:i w:val="0"/>
          <w:sz w:val="22"/>
          <w:szCs w:val="22"/>
          <w:u w:val="single"/>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860C41" w:rsidRPr="00860C41" w:rsidRDefault="00860C41" w:rsidP="002B7CBA">
      <w:pPr>
        <w:widowControl/>
        <w:numPr>
          <w:ilvl w:val="0"/>
          <w:numId w:val="25"/>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860C41" w:rsidRPr="00860C41" w:rsidRDefault="00860C41" w:rsidP="002B7CBA">
      <w:pPr>
        <w:widowControl/>
        <w:numPr>
          <w:ilvl w:val="0"/>
          <w:numId w:val="25"/>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sidR="00062978">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860C41" w:rsidRPr="00860C41" w:rsidRDefault="00860C41" w:rsidP="002B7CBA">
      <w:pPr>
        <w:widowControl/>
        <w:numPr>
          <w:ilvl w:val="0"/>
          <w:numId w:val="24"/>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860C41" w:rsidRPr="00860C41" w:rsidRDefault="00860C41" w:rsidP="002B7CBA">
      <w:pPr>
        <w:widowControl/>
        <w:numPr>
          <w:ilvl w:val="0"/>
          <w:numId w:val="24"/>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860C41" w:rsidRPr="00860C41" w:rsidRDefault="00860C41" w:rsidP="002B7CBA">
      <w:pPr>
        <w:widowControl/>
        <w:numPr>
          <w:ilvl w:val="0"/>
          <w:numId w:val="25"/>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860C41" w:rsidRPr="00860C41" w:rsidRDefault="00860C41" w:rsidP="002B7CBA">
      <w:pPr>
        <w:widowControl/>
        <w:numPr>
          <w:ilvl w:val="1"/>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sidR="00123762">
        <w:rPr>
          <w:rFonts w:ascii="Arial" w:eastAsia="Calibri" w:hAnsi="Arial"/>
          <w:kern w:val="0"/>
          <w:sz w:val="22"/>
          <w:szCs w:val="22"/>
          <w:lang w:eastAsia="en-US" w:bidi="ar-SA"/>
        </w:rPr>
        <w:t>formacie danych: .</w:t>
      </w:r>
      <w:proofErr w:type="spellStart"/>
      <w:r w:rsidR="00123762">
        <w:rPr>
          <w:rFonts w:ascii="Arial" w:eastAsia="Calibri" w:hAnsi="Arial"/>
          <w:kern w:val="0"/>
          <w:sz w:val="22"/>
          <w:szCs w:val="22"/>
          <w:lang w:eastAsia="en-US" w:bidi="ar-SA"/>
        </w:rPr>
        <w:t>xml</w:t>
      </w:r>
      <w:proofErr w:type="spellEnd"/>
      <w:r w:rsidR="00123762">
        <w:rPr>
          <w:rFonts w:ascii="Arial" w:eastAsia="Calibri" w:hAnsi="Arial"/>
          <w:kern w:val="0"/>
          <w:sz w:val="22"/>
          <w:szCs w:val="22"/>
          <w:lang w:eastAsia="en-US" w:bidi="ar-SA"/>
        </w:rPr>
        <w:t>, .pdf, .</w:t>
      </w:r>
      <w:proofErr w:type="spellStart"/>
      <w:r w:rsidR="00123762">
        <w:rPr>
          <w:rFonts w:ascii="Arial" w:eastAsia="Calibri" w:hAnsi="Arial"/>
          <w:kern w:val="0"/>
          <w:sz w:val="22"/>
          <w:szCs w:val="22"/>
          <w:lang w:eastAsia="en-US" w:bidi="ar-SA"/>
        </w:rPr>
        <w:t>doc</w:t>
      </w:r>
      <w:proofErr w:type="spellEnd"/>
      <w:r w:rsidR="00123762">
        <w:rPr>
          <w:rFonts w:ascii="Arial" w:eastAsia="Calibri" w:hAnsi="Arial"/>
          <w:kern w:val="0"/>
          <w:sz w:val="22"/>
          <w:szCs w:val="22"/>
          <w:lang w:eastAsia="en-US" w:bidi="ar-SA"/>
        </w:rPr>
        <w:t>, .</w:t>
      </w:r>
      <w:proofErr w:type="spellStart"/>
      <w:r w:rsidR="00123762">
        <w:rPr>
          <w:rFonts w:ascii="Arial" w:eastAsia="Calibri" w:hAnsi="Arial"/>
          <w:kern w:val="0"/>
          <w:sz w:val="22"/>
          <w:szCs w:val="22"/>
          <w:lang w:eastAsia="en-US" w:bidi="ar-SA"/>
        </w:rPr>
        <w:t>docx</w:t>
      </w:r>
      <w:proofErr w:type="spellEnd"/>
      <w:r w:rsidR="00123762">
        <w:rPr>
          <w:rFonts w:ascii="Arial" w:eastAsia="Calibri" w:hAnsi="Arial"/>
          <w:kern w:val="0"/>
          <w:sz w:val="22"/>
          <w:szCs w:val="22"/>
          <w:lang w:eastAsia="en-US" w:bidi="ar-SA"/>
        </w:rPr>
        <w:t>, .xls, .</w:t>
      </w:r>
      <w:proofErr w:type="spellStart"/>
      <w:r w:rsidR="00123762">
        <w:rPr>
          <w:rFonts w:ascii="Arial" w:eastAsia="Calibri" w:hAnsi="Arial"/>
          <w:kern w:val="0"/>
          <w:sz w:val="22"/>
          <w:szCs w:val="22"/>
          <w:lang w:eastAsia="en-US" w:bidi="ar-SA"/>
        </w:rPr>
        <w:t>xlsx</w:t>
      </w:r>
      <w:proofErr w:type="spellEnd"/>
      <w:r w:rsidR="00123762">
        <w:rPr>
          <w:rFonts w:ascii="Arial" w:eastAsia="Calibri" w:hAnsi="Arial"/>
          <w:kern w:val="0"/>
          <w:sz w:val="22"/>
          <w:szCs w:val="22"/>
          <w:lang w:eastAsia="en-US" w:bidi="ar-SA"/>
        </w:rPr>
        <w:t>, .rtf lub .</w:t>
      </w:r>
      <w:proofErr w:type="spellStart"/>
      <w:r w:rsidR="00123762">
        <w:rPr>
          <w:rFonts w:ascii="Arial" w:eastAsia="Calibri" w:hAnsi="Arial"/>
          <w:kern w:val="0"/>
          <w:sz w:val="22"/>
          <w:szCs w:val="22"/>
          <w:lang w:eastAsia="en-US" w:bidi="ar-SA"/>
        </w:rPr>
        <w:t>odt</w:t>
      </w:r>
      <w:proofErr w:type="spellEnd"/>
      <w:r w:rsidR="00123762">
        <w:rPr>
          <w:rFonts w:ascii="Arial" w:eastAsia="Calibri" w:hAnsi="Arial"/>
          <w:kern w:val="0"/>
          <w:sz w:val="22"/>
          <w:szCs w:val="22"/>
          <w:lang w:eastAsia="en-US" w:bidi="ar-SA"/>
        </w:rPr>
        <w:t>.</w:t>
      </w:r>
    </w:p>
    <w:p w:rsidR="00123762" w:rsidRDefault="00860C41" w:rsidP="00123762">
      <w:pPr>
        <w:widowControl/>
        <w:numPr>
          <w:ilvl w:val="1"/>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sidR="00062978">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sidR="00123762">
        <w:rPr>
          <w:rFonts w:ascii="Arial" w:eastAsia="Calibri" w:hAnsi="Arial"/>
          <w:kern w:val="0"/>
          <w:sz w:val="22"/>
          <w:szCs w:val="22"/>
          <w:lang w:eastAsia="en-US" w:bidi="ar-SA"/>
        </w:rPr>
        <w:t xml:space="preserve"> </w:t>
      </w:r>
    </w:p>
    <w:p w:rsidR="002B7CBA" w:rsidRPr="00123762" w:rsidRDefault="00123762" w:rsidP="00123762">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00860C41"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00860C41" w:rsidRPr="00123762">
        <w:rPr>
          <w:rFonts w:ascii="Arial" w:eastAsia="Calibri" w:hAnsi="Arial"/>
          <w:color w:val="FF0000"/>
          <w:sz w:val="22"/>
          <w:szCs w:val="22"/>
          <w:lang w:eastAsia="en-US"/>
        </w:rPr>
        <w:t xml:space="preserve"> </w:t>
      </w:r>
      <w:r w:rsidR="00860C41" w:rsidRPr="00123762">
        <w:rPr>
          <w:rFonts w:ascii="Arial" w:eastAsia="Calibri" w:hAnsi="Arial"/>
          <w:sz w:val="22"/>
          <w:szCs w:val="22"/>
          <w:lang w:eastAsia="en-US"/>
        </w:rPr>
        <w:t xml:space="preserve">6 dni przed upływem terminu składania ofert pod warunkiem, że wniosek o wyjaśnienie treści SIWZ wpłynął do </w:t>
      </w:r>
      <w:r w:rsidR="00860C41" w:rsidRPr="00123762">
        <w:rPr>
          <w:rFonts w:ascii="Arial" w:eastAsia="Calibri" w:hAnsi="Arial"/>
          <w:sz w:val="22"/>
          <w:szCs w:val="22"/>
          <w:lang w:eastAsia="en-US"/>
        </w:rPr>
        <w:lastRenderedPageBreak/>
        <w:t>Zamawiającego nie później niż do końca dnia, w którym upływa połowa wyznaczonego terminu składania ofert.</w:t>
      </w:r>
      <w:r w:rsidR="002B7CBA" w:rsidRPr="00123762">
        <w:rPr>
          <w:rFonts w:ascii="Verdana" w:hAnsi="Verdana"/>
          <w:color w:val="000000"/>
          <w:sz w:val="16"/>
          <w:szCs w:val="16"/>
          <w:lang w:eastAsia="pl-PL"/>
        </w:rPr>
        <w:t xml:space="preserve"> </w:t>
      </w:r>
      <w:r w:rsidR="002B7CBA" w:rsidRPr="00123762">
        <w:rPr>
          <w:rFonts w:ascii="Arial" w:hAnsi="Arial"/>
          <w:color w:val="000000"/>
          <w:sz w:val="22"/>
          <w:szCs w:val="22"/>
          <w:lang w:eastAsia="pl-PL"/>
        </w:rPr>
        <w:t xml:space="preserve">Zamawiający jest zobowiązany udzielić odpowiedzi na pytania zadane w terminie do </w:t>
      </w:r>
      <w:r w:rsidR="00CB0FFC">
        <w:rPr>
          <w:rFonts w:ascii="Arial" w:hAnsi="Arial"/>
          <w:b/>
          <w:color w:val="000000"/>
          <w:sz w:val="22"/>
          <w:szCs w:val="22"/>
          <w:highlight w:val="yellow"/>
          <w:lang w:eastAsia="pl-PL"/>
        </w:rPr>
        <w:t>07.01.2020</w:t>
      </w:r>
      <w:r w:rsidR="002B7CBA" w:rsidRPr="00602B37">
        <w:rPr>
          <w:rFonts w:ascii="Arial" w:hAnsi="Arial"/>
          <w:b/>
          <w:bCs/>
          <w:sz w:val="22"/>
          <w:szCs w:val="22"/>
          <w:highlight w:val="yellow"/>
          <w:lang w:eastAsia="pl-PL"/>
        </w:rPr>
        <w:t>r.</w:t>
      </w:r>
    </w:p>
    <w:p w:rsidR="002B7CBA" w:rsidRDefault="002B7CBA" w:rsidP="002B7CBA">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sidR="00123762">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B7CBA" w:rsidRPr="002B7CBA"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16.</w:t>
      </w:r>
      <w:r w:rsidR="00123762">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2B7CBA" w:rsidRDefault="002B7CBA" w:rsidP="002B7CBA">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860C41" w:rsidRPr="00860C41"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00860C41"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sidR="00123762">
        <w:rPr>
          <w:rFonts w:ascii="Arial" w:eastAsia="Calibri" w:hAnsi="Arial"/>
          <w:kern w:val="0"/>
          <w:sz w:val="22"/>
          <w:szCs w:val="22"/>
          <w:lang w:eastAsia="en-US" w:bidi="ar-SA"/>
        </w:rPr>
        <w:t xml:space="preserve">stronie internetowej </w:t>
      </w:r>
      <w:r w:rsidR="00A0429D">
        <w:rPr>
          <w:rFonts w:ascii="Arial" w:eastAsia="Calibri" w:hAnsi="Arial"/>
          <w:kern w:val="0"/>
          <w:sz w:val="22"/>
          <w:szCs w:val="22"/>
          <w:lang w:eastAsia="en-US" w:bidi="ar-SA"/>
        </w:rPr>
        <w:t>Zamawiającego</w:t>
      </w:r>
      <w:r w:rsidR="00860C41" w:rsidRPr="00860C41">
        <w:rPr>
          <w:rFonts w:ascii="Arial" w:eastAsia="Calibri" w:hAnsi="Arial"/>
          <w:kern w:val="0"/>
          <w:sz w:val="22"/>
          <w:szCs w:val="22"/>
          <w:lang w:eastAsia="en-US" w:bidi="ar-SA"/>
        </w:rPr>
        <w:t>.</w:t>
      </w:r>
    </w:p>
    <w:p w:rsidR="00860C41" w:rsidRPr="00860C41"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00860C41" w:rsidRPr="00860C41">
        <w:rPr>
          <w:rFonts w:ascii="Arial" w:eastAsia="Calibri" w:hAnsi="Arial"/>
          <w:b/>
          <w:kern w:val="0"/>
          <w:sz w:val="22"/>
          <w:szCs w:val="22"/>
          <w:lang w:eastAsia="en-US" w:bidi="ar-SA"/>
        </w:rPr>
        <w:t>Zamawiający zobowiązuje Wykonawców do monitorowania strony internetowej</w:t>
      </w:r>
      <w:r w:rsidR="00860C41" w:rsidRPr="00860C41">
        <w:rPr>
          <w:rFonts w:ascii="Arial" w:eastAsia="Calibri" w:hAnsi="Arial"/>
          <w:b/>
          <w:strike/>
          <w:kern w:val="0"/>
          <w:sz w:val="22"/>
          <w:szCs w:val="22"/>
          <w:lang w:eastAsia="en-US" w:bidi="ar-SA"/>
        </w:rPr>
        <w:t xml:space="preserve"> </w:t>
      </w:r>
      <w:r w:rsidR="00860C41"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00860C41" w:rsidRPr="00860C41">
        <w:rPr>
          <w:rFonts w:ascii="Arial" w:eastAsia="Calibri" w:hAnsi="Arial"/>
          <w:kern w:val="0"/>
          <w:sz w:val="22"/>
          <w:szCs w:val="22"/>
          <w:lang w:eastAsia="en-US" w:bidi="ar-SA"/>
        </w:rPr>
        <w:t>,</w:t>
      </w:r>
      <w:r w:rsidR="00860C41" w:rsidRPr="00860C41">
        <w:rPr>
          <w:rFonts w:ascii="Arial" w:eastAsia="Calibri" w:hAnsi="Arial"/>
          <w:b/>
          <w:kern w:val="0"/>
          <w:sz w:val="22"/>
          <w:szCs w:val="22"/>
          <w:lang w:eastAsia="en-US" w:bidi="ar-SA"/>
        </w:rPr>
        <w:t xml:space="preserve"> w trakcie prowadzonego postępowania. </w:t>
      </w:r>
    </w:p>
    <w:p w:rsidR="00860C41" w:rsidRPr="00860C41"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00860C41"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860C41" w:rsidRPr="002B7CBA" w:rsidRDefault="002B7CBA" w:rsidP="002B7CBA">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21.</w:t>
      </w:r>
      <w:r w:rsidR="00860C41"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r w:rsidR="00F85986" w:rsidRPr="00F85986">
        <w:rPr>
          <w:rFonts w:ascii="Arial" w:hAnsi="Arial"/>
          <w:sz w:val="22"/>
          <w:szCs w:val="22"/>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2B7CBA" w:rsidRPr="002A694F" w:rsidRDefault="00860C41" w:rsidP="002A694F">
      <w:pPr>
        <w:widowControl/>
        <w:numPr>
          <w:ilvl w:val="0"/>
          <w:numId w:val="16"/>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Zamawiający wymaga wniesienia wadium w wysokości: </w:t>
      </w:r>
    </w:p>
    <w:p w:rsidR="00314B99" w:rsidRPr="00314B99" w:rsidRDefault="00314B99" w:rsidP="002A694F">
      <w:pPr>
        <w:spacing w:line="276" w:lineRule="auto"/>
        <w:jc w:val="both"/>
        <w:rPr>
          <w:rFonts w:ascii="Arial" w:hAnsi="Arial"/>
          <w:sz w:val="22"/>
          <w:szCs w:val="22"/>
        </w:rPr>
      </w:pPr>
      <w:r>
        <w:rPr>
          <w:rFonts w:ascii="Arial" w:hAnsi="Arial"/>
          <w:sz w:val="22"/>
          <w:szCs w:val="22"/>
        </w:rPr>
        <w:t>Pakiet nr 1</w:t>
      </w:r>
      <w:r w:rsidRPr="00314B99">
        <w:rPr>
          <w:rFonts w:ascii="Arial" w:hAnsi="Arial"/>
          <w:sz w:val="22"/>
          <w:szCs w:val="22"/>
        </w:rPr>
        <w:t xml:space="preserve"> – 3</w:t>
      </w:r>
      <w:r w:rsidR="00227E84">
        <w:rPr>
          <w:rFonts w:ascii="Arial" w:hAnsi="Arial"/>
          <w:sz w:val="22"/>
          <w:szCs w:val="22"/>
        </w:rPr>
        <w:t>0</w:t>
      </w:r>
      <w:r w:rsidRPr="00314B99">
        <w:rPr>
          <w:rFonts w:ascii="Arial" w:hAnsi="Arial"/>
          <w:sz w:val="22"/>
          <w:szCs w:val="22"/>
        </w:rPr>
        <w:t>, 00 zł</w:t>
      </w:r>
      <w:r w:rsidR="00123762">
        <w:rPr>
          <w:rFonts w:ascii="Arial" w:hAnsi="Arial"/>
          <w:sz w:val="22"/>
          <w:szCs w:val="22"/>
        </w:rPr>
        <w:t>.,</w:t>
      </w:r>
    </w:p>
    <w:p w:rsidR="00314B99" w:rsidRPr="00314B99" w:rsidRDefault="00314B99" w:rsidP="002A694F">
      <w:pPr>
        <w:spacing w:line="276" w:lineRule="auto"/>
        <w:jc w:val="both"/>
        <w:rPr>
          <w:rFonts w:ascii="Arial" w:hAnsi="Arial"/>
          <w:sz w:val="22"/>
          <w:szCs w:val="22"/>
        </w:rPr>
      </w:pPr>
      <w:r>
        <w:rPr>
          <w:rFonts w:ascii="Arial" w:hAnsi="Arial"/>
          <w:sz w:val="22"/>
          <w:szCs w:val="22"/>
        </w:rPr>
        <w:t>Pakiet nr 2</w:t>
      </w:r>
      <w:r w:rsidRPr="00314B99">
        <w:rPr>
          <w:rFonts w:ascii="Arial" w:hAnsi="Arial"/>
          <w:sz w:val="22"/>
          <w:szCs w:val="22"/>
        </w:rPr>
        <w:t xml:space="preserve"> – </w:t>
      </w:r>
      <w:r w:rsidR="00711DA7">
        <w:rPr>
          <w:rFonts w:ascii="Arial" w:hAnsi="Arial"/>
          <w:sz w:val="22"/>
          <w:szCs w:val="22"/>
        </w:rPr>
        <w:t>7 200</w:t>
      </w:r>
      <w:r w:rsidRPr="00314B99">
        <w:rPr>
          <w:rFonts w:ascii="Arial" w:hAnsi="Arial"/>
          <w:sz w:val="22"/>
          <w:szCs w:val="22"/>
        </w:rPr>
        <w:t>, 00 zł</w:t>
      </w:r>
      <w:r w:rsidR="00123762">
        <w:rPr>
          <w:rFonts w:ascii="Arial" w:hAnsi="Arial"/>
          <w:sz w:val="22"/>
          <w:szCs w:val="22"/>
        </w:rPr>
        <w:t>.,</w:t>
      </w:r>
    </w:p>
    <w:p w:rsidR="00314B99" w:rsidRDefault="00314B99" w:rsidP="002A694F">
      <w:pPr>
        <w:spacing w:line="276" w:lineRule="auto"/>
        <w:jc w:val="both"/>
        <w:rPr>
          <w:rFonts w:ascii="Arial" w:hAnsi="Arial"/>
          <w:sz w:val="22"/>
          <w:szCs w:val="22"/>
        </w:rPr>
      </w:pPr>
      <w:r>
        <w:rPr>
          <w:rFonts w:ascii="Arial" w:hAnsi="Arial"/>
          <w:sz w:val="22"/>
          <w:szCs w:val="22"/>
        </w:rPr>
        <w:t>Pakiet nr 3</w:t>
      </w:r>
      <w:r w:rsidR="00F85986">
        <w:rPr>
          <w:rFonts w:ascii="Arial" w:hAnsi="Arial"/>
          <w:sz w:val="22"/>
          <w:szCs w:val="22"/>
        </w:rPr>
        <w:t xml:space="preserve"> - </w:t>
      </w:r>
      <w:r w:rsidRPr="00314B99">
        <w:rPr>
          <w:rFonts w:ascii="Arial" w:hAnsi="Arial"/>
          <w:sz w:val="22"/>
          <w:szCs w:val="22"/>
        </w:rPr>
        <w:t>1 200, 00 zł</w:t>
      </w:r>
      <w:r w:rsidR="00A0429D">
        <w:rPr>
          <w:rFonts w:ascii="Arial" w:hAnsi="Arial"/>
          <w:sz w:val="22"/>
          <w:szCs w:val="22"/>
        </w:rPr>
        <w:t>,</w:t>
      </w:r>
    </w:p>
    <w:p w:rsidR="00A0429D" w:rsidRDefault="00D86BF3" w:rsidP="002A694F">
      <w:pPr>
        <w:spacing w:line="276" w:lineRule="auto"/>
        <w:jc w:val="both"/>
        <w:rPr>
          <w:rFonts w:ascii="Arial" w:hAnsi="Arial"/>
          <w:sz w:val="22"/>
          <w:szCs w:val="22"/>
        </w:rPr>
      </w:pPr>
      <w:r>
        <w:rPr>
          <w:rFonts w:ascii="Arial" w:hAnsi="Arial"/>
          <w:sz w:val="22"/>
          <w:szCs w:val="22"/>
        </w:rPr>
        <w:t xml:space="preserve">Pakiet nr 4 </w:t>
      </w:r>
      <w:r w:rsidR="00432634">
        <w:rPr>
          <w:rFonts w:ascii="Arial" w:hAnsi="Arial"/>
          <w:sz w:val="22"/>
          <w:szCs w:val="22"/>
        </w:rPr>
        <w:t>–</w:t>
      </w:r>
      <w:r>
        <w:rPr>
          <w:rFonts w:ascii="Arial" w:hAnsi="Arial"/>
          <w:sz w:val="22"/>
          <w:szCs w:val="22"/>
        </w:rPr>
        <w:t xml:space="preserve"> </w:t>
      </w:r>
      <w:r w:rsidR="00432634">
        <w:rPr>
          <w:rFonts w:ascii="Arial" w:hAnsi="Arial"/>
          <w:sz w:val="22"/>
          <w:szCs w:val="22"/>
        </w:rPr>
        <w:t>2 000, 00 zł.,</w:t>
      </w:r>
    </w:p>
    <w:p w:rsidR="00D86BF3" w:rsidRDefault="00D86BF3" w:rsidP="002A694F">
      <w:pPr>
        <w:spacing w:line="276" w:lineRule="auto"/>
        <w:jc w:val="both"/>
        <w:rPr>
          <w:rFonts w:ascii="Arial" w:hAnsi="Arial"/>
          <w:sz w:val="22"/>
          <w:szCs w:val="22"/>
        </w:rPr>
      </w:pPr>
      <w:r>
        <w:rPr>
          <w:rFonts w:ascii="Arial" w:hAnsi="Arial"/>
          <w:sz w:val="22"/>
          <w:szCs w:val="22"/>
        </w:rPr>
        <w:t xml:space="preserve">Pakiet nr 5 </w:t>
      </w:r>
      <w:r w:rsidR="00432634">
        <w:rPr>
          <w:rFonts w:ascii="Arial" w:hAnsi="Arial"/>
          <w:sz w:val="22"/>
          <w:szCs w:val="22"/>
        </w:rPr>
        <w:t>–</w:t>
      </w:r>
      <w:r>
        <w:rPr>
          <w:rFonts w:ascii="Arial" w:hAnsi="Arial"/>
          <w:sz w:val="22"/>
          <w:szCs w:val="22"/>
        </w:rPr>
        <w:t xml:space="preserve"> </w:t>
      </w:r>
      <w:r w:rsidR="00711DA7">
        <w:rPr>
          <w:rFonts w:ascii="Arial" w:hAnsi="Arial"/>
          <w:sz w:val="22"/>
          <w:szCs w:val="22"/>
        </w:rPr>
        <w:t>940</w:t>
      </w:r>
      <w:r w:rsidR="00432634">
        <w:rPr>
          <w:rFonts w:ascii="Arial" w:hAnsi="Arial"/>
          <w:sz w:val="22"/>
          <w:szCs w:val="22"/>
        </w:rPr>
        <w:t>, 00 zł.,</w:t>
      </w:r>
    </w:p>
    <w:p w:rsidR="0058288F" w:rsidRPr="00314B99" w:rsidRDefault="0058288F" w:rsidP="002A694F">
      <w:pPr>
        <w:spacing w:line="276" w:lineRule="auto"/>
        <w:jc w:val="both"/>
        <w:rPr>
          <w:rFonts w:ascii="Arial" w:hAnsi="Arial"/>
          <w:sz w:val="22"/>
          <w:szCs w:val="22"/>
        </w:rPr>
      </w:pPr>
      <w:r>
        <w:rPr>
          <w:rFonts w:ascii="Arial" w:hAnsi="Arial"/>
          <w:sz w:val="22"/>
          <w:szCs w:val="22"/>
        </w:rPr>
        <w:t xml:space="preserve">Pakiet nr 6 </w:t>
      </w:r>
      <w:r w:rsidR="00432634">
        <w:rPr>
          <w:rFonts w:ascii="Arial" w:hAnsi="Arial"/>
          <w:sz w:val="22"/>
          <w:szCs w:val="22"/>
        </w:rPr>
        <w:t>–</w:t>
      </w:r>
      <w:r>
        <w:rPr>
          <w:rFonts w:ascii="Arial" w:hAnsi="Arial"/>
          <w:sz w:val="22"/>
          <w:szCs w:val="22"/>
        </w:rPr>
        <w:t xml:space="preserve"> </w:t>
      </w:r>
      <w:r w:rsidR="00432634">
        <w:rPr>
          <w:rFonts w:ascii="Arial" w:hAnsi="Arial"/>
          <w:sz w:val="22"/>
          <w:szCs w:val="22"/>
        </w:rPr>
        <w:t>20, 00 zł.</w:t>
      </w:r>
    </w:p>
    <w:p w:rsidR="00860C41" w:rsidRPr="00860C41" w:rsidRDefault="00860C41" w:rsidP="002A694F">
      <w:pPr>
        <w:widowControl/>
        <w:suppressAutoHyphens w:val="0"/>
        <w:autoSpaceDE w:val="0"/>
        <w:adjustRightInd w:val="0"/>
        <w:spacing w:line="276" w:lineRule="auto"/>
        <w:jc w:val="both"/>
        <w:rPr>
          <w:rFonts w:ascii="Arial" w:eastAsia="Calibri" w:hAnsi="Arial"/>
          <w:kern w:val="0"/>
          <w:sz w:val="2"/>
          <w:szCs w:val="2"/>
          <w:lang w:eastAsia="en-US" w:bidi="ar-SA"/>
        </w:rPr>
      </w:pPr>
    </w:p>
    <w:p w:rsidR="00860C41" w:rsidRPr="00860C41" w:rsidRDefault="00860C41" w:rsidP="002A694F">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860C41" w:rsidRPr="00860C41" w:rsidRDefault="00860C41" w:rsidP="002A694F">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860C41" w:rsidRPr="00860C41" w:rsidRDefault="00860C41" w:rsidP="002A694F">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860C41" w:rsidRPr="00860C41" w:rsidRDefault="00860C41" w:rsidP="002B7CBA">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860C41" w:rsidRPr="00860C41" w:rsidRDefault="00860C41" w:rsidP="002B7CBA">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860C41" w:rsidRPr="00860C41" w:rsidRDefault="00860C41" w:rsidP="002B7CBA">
      <w:pPr>
        <w:widowControl/>
        <w:numPr>
          <w:ilvl w:val="0"/>
          <w:numId w:val="17"/>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sidR="002B7CBA">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AF7E3B" w:rsidRPr="00AF7E3B"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Środki pi</w:t>
      </w:r>
      <w:r w:rsidR="00123762">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00AF7E3B" w:rsidRPr="00AF7E3B">
        <w:rPr>
          <w:rFonts w:ascii="Arial" w:hAnsi="Arial"/>
          <w:sz w:val="22"/>
          <w:szCs w:val="22"/>
        </w:rPr>
        <w:t xml:space="preserve">Zamawiającego: PKO BP SA 23 1020 2313 0000 3402 0616 9645 z dopiskiem: </w:t>
      </w:r>
      <w:r w:rsidR="00AF7E3B" w:rsidRPr="00AF7E3B">
        <w:rPr>
          <w:rFonts w:ascii="Arial" w:hAnsi="Arial"/>
          <w:b/>
          <w:sz w:val="22"/>
          <w:szCs w:val="22"/>
        </w:rPr>
        <w:t>DZP/PN/87/2019 -</w:t>
      </w:r>
      <w:r w:rsidR="00AF7E3B" w:rsidRPr="00AF7E3B">
        <w:rPr>
          <w:rFonts w:ascii="Arial" w:hAnsi="Arial"/>
          <w:b/>
          <w:i/>
          <w:sz w:val="22"/>
          <w:szCs w:val="22"/>
        </w:rPr>
        <w:t xml:space="preserve"> </w:t>
      </w:r>
      <w:r w:rsidR="00AF7E3B" w:rsidRPr="00AF7E3B">
        <w:rPr>
          <w:rFonts w:ascii="Arial" w:hAnsi="Arial"/>
          <w:b/>
          <w:sz w:val="22"/>
          <w:szCs w:val="22"/>
        </w:rPr>
        <w:t>Dostaw</w:t>
      </w:r>
      <w:r w:rsidR="002A694F">
        <w:rPr>
          <w:rFonts w:ascii="Arial" w:hAnsi="Arial"/>
          <w:b/>
          <w:sz w:val="22"/>
          <w:szCs w:val="22"/>
        </w:rPr>
        <w:t>a</w:t>
      </w:r>
      <w:r w:rsidR="00AF7E3B" w:rsidRPr="00AF7E3B">
        <w:rPr>
          <w:rFonts w:ascii="Arial" w:hAnsi="Arial"/>
          <w:b/>
          <w:sz w:val="22"/>
          <w:szCs w:val="22"/>
        </w:rPr>
        <w:t xml:space="preserve"> sprzętu medycznego</w:t>
      </w:r>
      <w:r w:rsidR="00AF7E3B" w:rsidRPr="00AF7E3B">
        <w:rPr>
          <w:rFonts w:ascii="Arial" w:eastAsia="Calibri" w:hAnsi="Arial"/>
          <w:b/>
          <w:noProof/>
          <w:kern w:val="0"/>
          <w:sz w:val="22"/>
          <w:szCs w:val="22"/>
          <w:lang w:eastAsia="en-US" w:bidi="ar-SA"/>
        </w:rPr>
        <w:t xml:space="preserve"> w ramach projektu: „Poprawa jakości i dostępności do świadczeń zdrowotnych poprzez modernizację i doposażenie Szpit</w:t>
      </w:r>
      <w:r w:rsidR="00A0429D">
        <w:rPr>
          <w:rFonts w:ascii="Arial" w:eastAsia="Calibri" w:hAnsi="Arial"/>
          <w:b/>
          <w:noProof/>
          <w:kern w:val="0"/>
          <w:sz w:val="22"/>
          <w:szCs w:val="22"/>
          <w:lang w:eastAsia="en-US" w:bidi="ar-SA"/>
        </w:rPr>
        <w:t xml:space="preserve">ala Powiatowego w Zawierciu” – </w:t>
      </w:r>
      <w:r w:rsidR="0058288F">
        <w:rPr>
          <w:rFonts w:ascii="Arial" w:eastAsia="Calibri" w:hAnsi="Arial"/>
          <w:b/>
          <w:noProof/>
          <w:kern w:val="0"/>
          <w:sz w:val="22"/>
          <w:szCs w:val="22"/>
          <w:lang w:eastAsia="en-US" w:bidi="ar-SA"/>
        </w:rPr>
        <w:t>6</w:t>
      </w:r>
      <w:r w:rsidR="00AF7E3B" w:rsidRPr="00AF7E3B">
        <w:rPr>
          <w:rFonts w:ascii="Arial" w:eastAsia="Calibri" w:hAnsi="Arial"/>
          <w:b/>
          <w:noProof/>
          <w:kern w:val="0"/>
          <w:sz w:val="22"/>
          <w:szCs w:val="22"/>
          <w:lang w:eastAsia="en-US" w:bidi="ar-SA"/>
        </w:rPr>
        <w:t xml:space="preserve"> pakiet</w:t>
      </w:r>
      <w:r w:rsidR="00392222">
        <w:rPr>
          <w:rFonts w:ascii="Arial" w:eastAsia="Calibri" w:hAnsi="Arial"/>
          <w:b/>
          <w:noProof/>
          <w:kern w:val="0"/>
          <w:sz w:val="22"/>
          <w:szCs w:val="22"/>
          <w:lang w:eastAsia="en-US" w:bidi="ar-SA"/>
        </w:rPr>
        <w:t>ów</w:t>
      </w:r>
      <w:r w:rsidR="00AF7E3B" w:rsidRPr="00AF7E3B">
        <w:rPr>
          <w:rFonts w:ascii="Arial" w:eastAsia="Calibri" w:hAnsi="Arial"/>
          <w:b/>
          <w:noProof/>
          <w:kern w:val="0"/>
          <w:sz w:val="22"/>
          <w:szCs w:val="22"/>
          <w:lang w:eastAsia="en-US" w:bidi="ar-SA"/>
        </w:rPr>
        <w:t>.</w:t>
      </w:r>
    </w:p>
    <w:p w:rsidR="00860C41" w:rsidRPr="00860C41" w:rsidRDefault="00860C41" w:rsidP="002B7CBA">
      <w:pPr>
        <w:widowControl/>
        <w:suppressAutoHyphens w:val="0"/>
        <w:autoSpaceDE w:val="0"/>
        <w:adjustRightInd w:val="0"/>
        <w:ind w:firstLine="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Za termin wniesienia wadium uważa się datę wpływu środków na konto Zamawiającego. </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lastRenderedPageBreak/>
        <w:t>W przypadku pozostałych form wniesienia wadium, Wykonawca przed upływem terminu składania ofert, składa oryginał tego dokumentu w formie elektronicznej, podpisany kwalifikowanym podpisem elektronicznym przez Gwaranta tj. wystawcę gwarancji/poręczenia.</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860C41" w:rsidRPr="00860C41" w:rsidRDefault="00860C41" w:rsidP="002B7CBA">
      <w:pPr>
        <w:widowControl/>
        <w:numPr>
          <w:ilvl w:val="0"/>
          <w:numId w:val="16"/>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860C41" w:rsidRPr="00860C41" w:rsidRDefault="00860C41" w:rsidP="002B7CBA">
      <w:pPr>
        <w:widowControl/>
        <w:numPr>
          <w:ilvl w:val="1"/>
          <w:numId w:val="19"/>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860C41" w:rsidRPr="00860C41" w:rsidRDefault="00860C41" w:rsidP="002B7CBA">
      <w:pPr>
        <w:widowControl/>
        <w:numPr>
          <w:ilvl w:val="1"/>
          <w:numId w:val="19"/>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123762" w:rsidRPr="00123762" w:rsidRDefault="00860C41" w:rsidP="00123762">
      <w:pPr>
        <w:widowControl/>
        <w:numPr>
          <w:ilvl w:val="1"/>
          <w:numId w:val="19"/>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860C41" w:rsidRPr="00123762" w:rsidRDefault="00123762" w:rsidP="00123762">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7. </w:t>
      </w:r>
      <w:r w:rsidR="00860C41" w:rsidRPr="00123762">
        <w:rPr>
          <w:rFonts w:ascii="Arial" w:eastAsia="Calibri" w:hAnsi="Arial"/>
          <w:kern w:val="0"/>
          <w:sz w:val="22"/>
          <w:szCs w:val="20"/>
          <w:lang w:eastAsia="pl-PL" w:bidi="ar-SA"/>
        </w:rPr>
        <w:t xml:space="preserve">Wykonawca, który </w:t>
      </w:r>
      <w:r w:rsidR="00860C41" w:rsidRPr="00123762">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860C41" w:rsidRPr="00123762">
        <w:rPr>
          <w:rFonts w:ascii="Arial" w:eastAsia="Calibri" w:hAnsi="Arial"/>
          <w:kern w:val="0"/>
          <w:sz w:val="22"/>
          <w:szCs w:val="22"/>
          <w:lang w:eastAsia="en-US" w:bidi="ar-SA"/>
        </w:rPr>
        <w:t>Pzp</w:t>
      </w:r>
      <w:proofErr w:type="spellEnd"/>
      <w:r w:rsidR="00860C41" w:rsidRPr="00123762">
        <w:rPr>
          <w:rFonts w:ascii="Arial" w:eastAsia="Calibri" w:hAnsi="Arial"/>
          <w:kern w:val="0"/>
          <w:sz w:val="22"/>
          <w:szCs w:val="22"/>
          <w:lang w:eastAsia="en-US" w:bidi="ar-SA"/>
        </w:rPr>
        <w:t xml:space="preserve">, albo nie zgodził się na przedłużenie okresu związania ofertą podlega wykluczeniu </w:t>
      </w:r>
      <w:r w:rsidR="00860C41" w:rsidRPr="00123762">
        <w:rPr>
          <w:rFonts w:ascii="Arial" w:eastAsia="Calibri" w:hAnsi="Arial"/>
          <w:kern w:val="0"/>
          <w:sz w:val="22"/>
          <w:szCs w:val="22"/>
          <w:lang w:eastAsia="en-US" w:bidi="ar-SA"/>
        </w:rPr>
        <w:br/>
        <w:t xml:space="preserve">z postępowania na podstawie art. 24 ust. 2 pkt 2. Zgodnie z przesłanką art. 24 ust. 4 ustawy </w:t>
      </w:r>
      <w:proofErr w:type="spellStart"/>
      <w:r w:rsidR="00860C41" w:rsidRPr="00123762">
        <w:rPr>
          <w:rFonts w:ascii="Arial" w:eastAsia="Calibri" w:hAnsi="Arial"/>
          <w:kern w:val="0"/>
          <w:sz w:val="22"/>
          <w:szCs w:val="22"/>
          <w:lang w:eastAsia="en-US" w:bidi="ar-SA"/>
        </w:rPr>
        <w:t>Pzp</w:t>
      </w:r>
      <w:proofErr w:type="spellEnd"/>
      <w:r w:rsidR="00860C41" w:rsidRPr="00123762">
        <w:rPr>
          <w:rFonts w:ascii="Arial" w:eastAsia="Calibri" w:hAnsi="Arial"/>
          <w:kern w:val="0"/>
          <w:sz w:val="22"/>
          <w:szCs w:val="22"/>
          <w:lang w:eastAsia="en-US" w:bidi="ar-SA"/>
        </w:rPr>
        <w:t xml:space="preserve"> ofertę wykonawcy wykluczonego uznaje się za odrzuconą.</w:t>
      </w:r>
    </w:p>
    <w:p w:rsidR="00860C41" w:rsidRPr="00860C41" w:rsidRDefault="00123762" w:rsidP="00123762">
      <w:pPr>
        <w:widowControl/>
        <w:suppressAutoHyphens w:val="0"/>
        <w:autoSpaceDE w:val="0"/>
        <w:autoSpaceDN/>
        <w:adjustRightInd w:val="0"/>
        <w:spacing w:line="276" w:lineRule="auto"/>
        <w:jc w:val="both"/>
        <w:rPr>
          <w:rFonts w:ascii="Arial" w:eastAsia="Calibri" w:hAnsi="Arial"/>
          <w:kern w:val="0"/>
          <w:szCs w:val="22"/>
          <w:lang w:eastAsia="en-US" w:bidi="ar-SA"/>
        </w:rPr>
      </w:pPr>
      <w:r>
        <w:rPr>
          <w:rFonts w:ascii="Arial" w:eastAsia="Calibri" w:hAnsi="Arial"/>
          <w:kern w:val="0"/>
          <w:sz w:val="22"/>
          <w:szCs w:val="20"/>
          <w:lang w:eastAsia="pl-PL" w:bidi="ar-SA"/>
        </w:rPr>
        <w:t xml:space="preserve">8. </w:t>
      </w:r>
      <w:r w:rsidR="00860C41"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860C41" w:rsidRPr="00860C41">
        <w:rPr>
          <w:rFonts w:ascii="Arial" w:eastAsia="Calibri" w:hAnsi="Arial"/>
          <w:kern w:val="0"/>
          <w:sz w:val="22"/>
          <w:szCs w:val="20"/>
          <w:lang w:eastAsia="pl-PL" w:bidi="ar-SA"/>
        </w:rPr>
        <w:t>Pzp</w:t>
      </w:r>
      <w:proofErr w:type="spellEnd"/>
      <w:r w:rsidR="00860C41" w:rsidRPr="00860C41">
        <w:rPr>
          <w:rFonts w:ascii="Arial" w:eastAsia="Calibri" w:hAnsi="Arial"/>
          <w:kern w:val="0"/>
          <w:sz w:val="22"/>
          <w:szCs w:val="20"/>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860C41" w:rsidRPr="00860C41" w:rsidRDefault="00860C41" w:rsidP="002B7CBA">
      <w:pPr>
        <w:widowControl/>
        <w:numPr>
          <w:ilvl w:val="0"/>
          <w:numId w:val="11"/>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kern w:val="0"/>
          <w:sz w:val="22"/>
          <w:szCs w:val="22"/>
          <w:lang w:eastAsia="pl-PL" w:bidi="ar-SA"/>
        </w:rPr>
        <w:t xml:space="preserve">oraz rozporządzeniu Ministra Przedsiębiorczości </w:t>
      </w:r>
      <w:r w:rsidRPr="00860C41">
        <w:rPr>
          <w:rFonts w:ascii="Arial" w:eastAsia="Calibri" w:hAnsi="Arial"/>
          <w:color w:val="000000"/>
          <w:kern w:val="0"/>
          <w:sz w:val="22"/>
          <w:szCs w:val="22"/>
          <w:lang w:eastAsia="pl-PL" w:bidi="ar-SA"/>
        </w:rPr>
        <w:br/>
        <w:t xml:space="preserve">i Technologii z dnia 16 października </w:t>
      </w:r>
      <w:r w:rsidRPr="00860C41">
        <w:rPr>
          <w:rFonts w:ascii="Arial" w:eastAsia="Calibri" w:hAnsi="Arial"/>
          <w:i/>
          <w:iCs/>
          <w:color w:val="000000"/>
          <w:kern w:val="0"/>
          <w:sz w:val="22"/>
          <w:szCs w:val="22"/>
          <w:lang w:eastAsia="pl-PL" w:bidi="ar-SA"/>
        </w:rPr>
        <w:t xml:space="preserve">2018 r. zmieniającego rozporządzenie rodzajów dokumentów, jakich może żądać zamawiający od wykonawcy w postępowaniu </w:t>
      </w:r>
      <w:r w:rsidRPr="00860C41">
        <w:rPr>
          <w:rFonts w:ascii="Arial" w:eastAsia="Calibri" w:hAnsi="Arial"/>
          <w:i/>
          <w:iCs/>
          <w:color w:val="000000"/>
          <w:kern w:val="0"/>
          <w:sz w:val="22"/>
          <w:szCs w:val="22"/>
          <w:lang w:eastAsia="pl-PL" w:bidi="ar-SA"/>
        </w:rPr>
        <w:br/>
      </w:r>
      <w:r w:rsidRPr="00860C41">
        <w:rPr>
          <w:rFonts w:ascii="Arial" w:eastAsia="Calibri" w:hAnsi="Arial"/>
          <w:i/>
          <w:iCs/>
          <w:color w:val="000000"/>
          <w:kern w:val="0"/>
          <w:sz w:val="22"/>
          <w:szCs w:val="22"/>
          <w:lang w:eastAsia="pl-PL" w:bidi="ar-SA"/>
        </w:rPr>
        <w:lastRenderedPageBreak/>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860C41" w:rsidRPr="00860C41" w:rsidRDefault="00860C41" w:rsidP="002A694F">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860C41" w:rsidRPr="003F5F54" w:rsidRDefault="00860C41" w:rsidP="002A694F">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860C41" w:rsidRPr="00860C41" w:rsidRDefault="00860C41" w:rsidP="002A694F">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860C41" w:rsidRPr="00860C41" w:rsidRDefault="00860C41" w:rsidP="002A694F">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860C41" w:rsidRPr="003F5F54" w:rsidRDefault="00860C41" w:rsidP="002A694F">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3F5F54" w:rsidRPr="003F5F54" w:rsidRDefault="003F5F54" w:rsidP="002A694F">
      <w:pPr>
        <w:spacing w:line="276" w:lineRule="auto"/>
        <w:jc w:val="both"/>
        <w:rPr>
          <w:rFonts w:ascii="Arial" w:hAnsi="Arial"/>
          <w:sz w:val="22"/>
          <w:szCs w:val="22"/>
        </w:rPr>
      </w:pPr>
      <w:r>
        <w:rPr>
          <w:rFonts w:ascii="Arial" w:hAnsi="Arial"/>
          <w:sz w:val="22"/>
          <w:szCs w:val="22"/>
        </w:rPr>
        <w:t>1)</w:t>
      </w:r>
      <w:r w:rsidR="002A694F">
        <w:rPr>
          <w:rFonts w:ascii="Arial" w:hAnsi="Arial"/>
          <w:sz w:val="22"/>
          <w:szCs w:val="22"/>
        </w:rPr>
        <w:t xml:space="preserve"> </w:t>
      </w:r>
      <w:r w:rsidRPr="003F5F54">
        <w:rPr>
          <w:rFonts w:ascii="Arial" w:hAnsi="Arial"/>
          <w:sz w:val="22"/>
          <w:szCs w:val="22"/>
        </w:rPr>
        <w:t>Oferta powinna zawierać:</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lastRenderedPageBreak/>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3F5F54" w:rsidRPr="003F5F54" w:rsidRDefault="003F5F54" w:rsidP="002A694F">
      <w:pPr>
        <w:spacing w:line="276" w:lineRule="auto"/>
        <w:jc w:val="both"/>
        <w:rPr>
          <w:rFonts w:ascii="Arial" w:hAnsi="Arial"/>
          <w:sz w:val="22"/>
          <w:szCs w:val="22"/>
        </w:rPr>
      </w:pPr>
      <w:r w:rsidRPr="003F5F54">
        <w:rPr>
          <w:rFonts w:ascii="Arial" w:hAnsi="Arial"/>
          <w:sz w:val="22"/>
          <w:szCs w:val="22"/>
        </w:rPr>
        <w:t>d.  dokument potwierdzający złożenie wadium.</w:t>
      </w:r>
    </w:p>
    <w:p w:rsidR="003F5F54" w:rsidRPr="00860C41" w:rsidRDefault="00012D51" w:rsidP="002A694F">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003F5F54"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003F5F54" w:rsidRPr="00860C41">
        <w:rPr>
          <w:rFonts w:ascii="Arial" w:eastAsia="Times New Roman" w:hAnsi="Arial"/>
          <w:kern w:val="0"/>
          <w:sz w:val="22"/>
          <w:szCs w:val="22"/>
          <w:lang w:val="x-none" w:eastAsia="x-none" w:bidi="ar-SA"/>
        </w:rPr>
        <w:t>cych</w:t>
      </w:r>
      <w:proofErr w:type="spellEnd"/>
      <w:r w:rsidR="003F5F54" w:rsidRPr="00860C41">
        <w:rPr>
          <w:rFonts w:ascii="Arial" w:eastAsia="Times New Roman" w:hAnsi="Arial"/>
          <w:kern w:val="0"/>
          <w:sz w:val="22"/>
          <w:szCs w:val="22"/>
          <w:lang w:val="x-none" w:eastAsia="x-none" w:bidi="ar-SA"/>
        </w:rPr>
        <w:t xml:space="preserve"> się o udzielenie zamówienia publicznego. Pełnomocnictwo należy dołączyć </w:t>
      </w:r>
      <w:r w:rsidR="003F5F54" w:rsidRPr="00860C41">
        <w:rPr>
          <w:rFonts w:ascii="Arial" w:eastAsia="Times New Roman" w:hAnsi="Arial"/>
          <w:kern w:val="0"/>
          <w:sz w:val="22"/>
          <w:szCs w:val="22"/>
          <w:lang w:eastAsia="x-none" w:bidi="ar-SA"/>
        </w:rPr>
        <w:t>jako dokument elektroniczny opatrzony podpisem elektronicznym zgodnie z reprez</w:t>
      </w:r>
      <w:r w:rsidR="003F5F54">
        <w:rPr>
          <w:rFonts w:ascii="Arial" w:eastAsia="Times New Roman" w:hAnsi="Arial"/>
          <w:kern w:val="0"/>
          <w:sz w:val="22"/>
          <w:szCs w:val="22"/>
          <w:lang w:eastAsia="x-none" w:bidi="ar-SA"/>
        </w:rPr>
        <w:t>entacją podmiotu wystawiającego – jeżeli dotyczy.</w:t>
      </w:r>
    </w:p>
    <w:p w:rsidR="003F5F54" w:rsidRPr="00860C41" w:rsidRDefault="003F5F54" w:rsidP="002A694F">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3F5F54" w:rsidRDefault="003F5F54" w:rsidP="002A694F">
      <w:pPr>
        <w:spacing w:line="276" w:lineRule="auto"/>
        <w:jc w:val="both"/>
        <w:rPr>
          <w:rFonts w:ascii="Verdana" w:hAnsi="Verdana"/>
          <w:sz w:val="16"/>
          <w:szCs w:val="16"/>
        </w:rPr>
      </w:pPr>
    </w:p>
    <w:p w:rsidR="003F5F54" w:rsidRPr="003F5F54" w:rsidRDefault="003F5F54" w:rsidP="002A694F">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na którym prowadzona będzie korespondencja związana z postępowaniem.</w:t>
      </w:r>
    </w:p>
    <w:p w:rsidR="00932EDB" w:rsidRPr="00932EDB" w:rsidRDefault="003F5F54" w:rsidP="00932EDB">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F5F54" w:rsidRPr="00932EDB" w:rsidRDefault="00932EDB" w:rsidP="00932EDB">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3F5F54" w:rsidRPr="003F5F54" w:rsidRDefault="003F5F54" w:rsidP="003F5F54">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3F5F54" w:rsidRPr="003F5F54" w:rsidRDefault="003F5F54" w:rsidP="003F5F54">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3F5F54" w:rsidRPr="00932EDB" w:rsidRDefault="003F5F54" w:rsidP="003F5F54">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3F5F54" w:rsidRPr="003F5F54" w:rsidRDefault="003F5F54" w:rsidP="003F5F54">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F5F54" w:rsidRPr="003F5F54" w:rsidRDefault="003F5F54" w:rsidP="003F5F5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5F54" w:rsidRPr="003F5F54" w:rsidRDefault="003F5F54" w:rsidP="003F5F54">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3F5F54" w:rsidRPr="003F5F54" w:rsidRDefault="003F5F54" w:rsidP="003F5F54">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F5F54" w:rsidRPr="003F5F54" w:rsidRDefault="003F5F54" w:rsidP="003F5F5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lastRenderedPageBreak/>
        <w:t xml:space="preserve">Ofertę wraz ze stanowiącymi jej integralną część załącznikami Wykonawca sporządza ściśle według postanowień niniejszej SIWZ. </w:t>
      </w:r>
    </w:p>
    <w:p w:rsidR="003F5F54" w:rsidRPr="003F5F54" w:rsidRDefault="003F5F54" w:rsidP="003F5F5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860C41" w:rsidRPr="007B07F4" w:rsidRDefault="003F5F54" w:rsidP="007B07F4">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sidR="007B07F4">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7B07F4"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bidi="ar-SA"/>
        </w:rPr>
      </w:pPr>
      <w:r w:rsidRPr="007B07F4">
        <w:rPr>
          <w:rFonts w:ascii="Arial" w:eastAsiaTheme="minorHAnsi" w:hAnsi="Arial"/>
          <w:kern w:val="0"/>
          <w:sz w:val="22"/>
          <w:szCs w:val="22"/>
          <w:lang w:eastAsia="en-US"/>
        </w:rPr>
        <w:t xml:space="preserve">Składanie ofert do </w:t>
      </w:r>
      <w:r w:rsidR="00CB0FFC">
        <w:rPr>
          <w:rFonts w:ascii="Arial" w:eastAsiaTheme="minorHAnsi" w:hAnsi="Arial"/>
          <w:kern w:val="0"/>
          <w:sz w:val="22"/>
          <w:szCs w:val="22"/>
          <w:highlight w:val="yellow"/>
          <w:lang w:eastAsia="en-US"/>
        </w:rPr>
        <w:t>23.01.2020</w:t>
      </w:r>
      <w:r w:rsidRPr="00602B37">
        <w:rPr>
          <w:rFonts w:ascii="Arial" w:eastAsiaTheme="minorHAnsi" w:hAnsi="Arial"/>
          <w:kern w:val="0"/>
          <w:sz w:val="22"/>
          <w:szCs w:val="22"/>
          <w:highlight w:val="yellow"/>
          <w:lang w:eastAsia="en-US"/>
        </w:rPr>
        <w:t>r.</w:t>
      </w:r>
      <w:r w:rsidRPr="007B07F4">
        <w:rPr>
          <w:rFonts w:ascii="Arial" w:eastAsiaTheme="minorHAnsi" w:hAnsi="Arial"/>
          <w:kern w:val="0"/>
          <w:sz w:val="22"/>
          <w:szCs w:val="22"/>
          <w:lang w:eastAsia="en-US"/>
        </w:rPr>
        <w:t xml:space="preserve"> do godz. 10:00, a otwarcie ofert nastąpi w dniu</w:t>
      </w:r>
      <w:r w:rsidR="00CB0FFC">
        <w:rPr>
          <w:rFonts w:ascii="Arial" w:eastAsiaTheme="minorHAnsi" w:hAnsi="Arial"/>
          <w:kern w:val="0"/>
          <w:sz w:val="22"/>
          <w:szCs w:val="22"/>
          <w:lang w:eastAsia="en-US"/>
        </w:rPr>
        <w:t xml:space="preserve"> </w:t>
      </w:r>
      <w:r w:rsidR="00CB0FFC" w:rsidRPr="00CB0FFC">
        <w:rPr>
          <w:rFonts w:ascii="Arial" w:eastAsiaTheme="minorHAnsi" w:hAnsi="Arial"/>
          <w:kern w:val="0"/>
          <w:sz w:val="22"/>
          <w:szCs w:val="22"/>
          <w:highlight w:val="yellow"/>
          <w:lang w:eastAsia="en-US"/>
        </w:rPr>
        <w:t>23.01.2020</w:t>
      </w:r>
      <w:r w:rsidRPr="00CB0FFC">
        <w:rPr>
          <w:rFonts w:ascii="Arial" w:eastAsiaTheme="minorHAnsi" w:hAnsi="Arial"/>
          <w:kern w:val="0"/>
          <w:sz w:val="22"/>
          <w:szCs w:val="22"/>
          <w:highlight w:val="yellow"/>
          <w:lang w:eastAsia="en-US"/>
        </w:rPr>
        <w:t>r</w:t>
      </w:r>
      <w:r w:rsidRPr="00602B37">
        <w:rPr>
          <w:rFonts w:ascii="Arial" w:eastAsiaTheme="minorHAnsi" w:hAnsi="Arial"/>
          <w:kern w:val="0"/>
          <w:sz w:val="22"/>
          <w:szCs w:val="22"/>
          <w:highlight w:val="yellow"/>
          <w:lang w:eastAsia="en-US"/>
        </w:rPr>
        <w:t>.</w:t>
      </w:r>
      <w:r w:rsidRPr="007B07F4">
        <w:rPr>
          <w:rFonts w:ascii="Arial" w:eastAsiaTheme="minorHAnsi" w:hAnsi="Arial"/>
          <w:kern w:val="0"/>
          <w:sz w:val="22"/>
          <w:szCs w:val="22"/>
          <w:lang w:eastAsia="en-US"/>
        </w:rPr>
        <w:t xml:space="preserve"> o godzinie 11.00 w siedzibie Zamawiającego tj. Budynek A, I piętro pokój nr 109.</w:t>
      </w:r>
    </w:p>
    <w:p w:rsidR="007B07F4"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7B07F4"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860C41" w:rsidRPr="007B07F4" w:rsidRDefault="007B07F4" w:rsidP="007B07F4">
      <w:pPr>
        <w:numPr>
          <w:ilvl w:val="0"/>
          <w:numId w:val="5"/>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860C41" w:rsidRPr="00860C41">
              <w:rPr>
                <w:rFonts w:ascii="Arial" w:eastAsia="Times New Roman" w:hAnsi="Arial"/>
                <w:b/>
                <w:kern w:val="0"/>
                <w:sz w:val="22"/>
                <w:szCs w:val="18"/>
                <w:lang w:eastAsia="en-US" w:bidi="ar-SA"/>
              </w:rPr>
              <w:t>. OPIS SPOSOBU OBLICZANIA CENY</w:t>
            </w:r>
          </w:p>
        </w:tc>
      </w:tr>
    </w:tbl>
    <w:p w:rsidR="00860C41" w:rsidRPr="00860C41" w:rsidRDefault="00860C41" w:rsidP="007B07F4">
      <w:pPr>
        <w:widowControl/>
        <w:numPr>
          <w:ilvl w:val="0"/>
          <w:numId w:val="6"/>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860C41" w:rsidRPr="00860C41" w:rsidRDefault="00860C41" w:rsidP="007B07F4">
      <w:pPr>
        <w:widowControl/>
        <w:numPr>
          <w:ilvl w:val="0"/>
          <w:numId w:val="6"/>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860C41" w:rsidRPr="00860C41" w:rsidRDefault="00860C41" w:rsidP="007B07F4">
      <w:pPr>
        <w:widowControl/>
        <w:numPr>
          <w:ilvl w:val="0"/>
          <w:numId w:val="6"/>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sidR="002A694F">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sidR="002A694F">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860C41" w:rsidRPr="00860C41" w:rsidRDefault="00860C41" w:rsidP="007B07F4">
      <w:pPr>
        <w:widowControl/>
        <w:numPr>
          <w:ilvl w:val="0"/>
          <w:numId w:val="6"/>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860C41" w:rsidRPr="00860C41" w:rsidRDefault="00860C41" w:rsidP="00860C41">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7B07F4"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860C41"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20421C">
      <w:pPr>
        <w:widowControl/>
        <w:numPr>
          <w:ilvl w:val="0"/>
          <w:numId w:val="29"/>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dostawy – </w:t>
      </w:r>
      <w:r w:rsidR="007B07F4">
        <w:rPr>
          <w:rFonts w:ascii="Arial" w:eastAsia="Times New Roman" w:hAnsi="Arial"/>
          <w:b/>
          <w:kern w:val="0"/>
          <w:sz w:val="22"/>
          <w:szCs w:val="22"/>
          <w:lang w:eastAsia="x-none" w:bidi="ar-SA"/>
        </w:rPr>
        <w:t>3</w:t>
      </w:r>
      <w:r w:rsidRPr="00860C41">
        <w:rPr>
          <w:rFonts w:ascii="Arial" w:eastAsia="Times New Roman" w:hAnsi="Arial"/>
          <w:b/>
          <w:kern w:val="0"/>
          <w:sz w:val="22"/>
          <w:szCs w:val="22"/>
          <w:lang w:val="x-none" w:eastAsia="x-none" w:bidi="ar-SA"/>
        </w:rPr>
        <w:t>0</w:t>
      </w:r>
      <w:r w:rsidR="007B07F4">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860C41" w:rsidRPr="00860C41" w:rsidRDefault="00CA36DE"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Pr>
          <w:rFonts w:ascii="Arial" w:eastAsia="Times New Roman" w:hAnsi="Arial"/>
          <w:b/>
          <w:kern w:val="0"/>
          <w:sz w:val="22"/>
          <w:szCs w:val="22"/>
          <w:lang w:eastAsia="x-none" w:bidi="ar-SA"/>
        </w:rPr>
        <w:t>C</w:t>
      </w:r>
      <w:r w:rsidR="00860C41" w:rsidRPr="00860C41">
        <w:rPr>
          <w:rFonts w:ascii="Arial" w:eastAsia="Times New Roman" w:hAnsi="Arial"/>
          <w:b/>
          <w:kern w:val="0"/>
          <w:sz w:val="22"/>
          <w:szCs w:val="22"/>
          <w:lang w:eastAsia="x-none" w:bidi="ar-SA"/>
        </w:rPr>
        <w:t xml:space="preserve"> - Okres udzielonej gwarancji</w:t>
      </w:r>
      <w:r w:rsidR="00860C41" w:rsidRPr="00860C41">
        <w:rPr>
          <w:rFonts w:ascii="Arial" w:eastAsia="Times New Roman" w:hAnsi="Arial"/>
          <w:b/>
          <w:kern w:val="0"/>
          <w:sz w:val="22"/>
          <w:szCs w:val="22"/>
          <w:lang w:val="x-none" w:eastAsia="x-none" w:bidi="ar-SA"/>
        </w:rPr>
        <w:t xml:space="preserve"> – 10 %</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860C41" w:rsidRPr="00860C41" w:rsidRDefault="00860C41" w:rsidP="0020421C">
      <w:pPr>
        <w:widowControl/>
        <w:numPr>
          <w:ilvl w:val="0"/>
          <w:numId w:val="28"/>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sidR="00012D51">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00860C41"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00860C41" w:rsidRPr="00860C41">
        <w:rPr>
          <w:rFonts w:ascii="Arial" w:eastAsia="Times New Roman" w:hAnsi="Arial"/>
          <w:kern w:val="0"/>
          <w:sz w:val="22"/>
          <w:szCs w:val="22"/>
          <w:lang w:val="x-none" w:eastAsia="x-none"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860C41" w:rsidRPr="00860C41" w:rsidRDefault="00CA36DE" w:rsidP="0020421C">
      <w:pPr>
        <w:widowControl/>
        <w:numPr>
          <w:ilvl w:val="0"/>
          <w:numId w:val="28"/>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lastRenderedPageBreak/>
        <w:t xml:space="preserve">Kryterium „Termin </w:t>
      </w:r>
      <w:r w:rsidR="00860C41" w:rsidRPr="00860C41">
        <w:rPr>
          <w:rFonts w:ascii="Arial" w:eastAsia="Calibri" w:hAnsi="Arial"/>
          <w:b/>
          <w:kern w:val="0"/>
          <w:sz w:val="22"/>
          <w:szCs w:val="22"/>
          <w:lang w:eastAsia="en-US" w:bidi="ar-SA"/>
        </w:rPr>
        <w:t xml:space="preserve">dostawy” </w:t>
      </w:r>
      <w:r w:rsidR="00860C41" w:rsidRPr="00860C41">
        <w:rPr>
          <w:rFonts w:ascii="Arial" w:eastAsia="Calibri" w:hAnsi="Arial"/>
          <w:kern w:val="0"/>
          <w:sz w:val="22"/>
          <w:szCs w:val="22"/>
          <w:lang w:eastAsia="en-US" w:bidi="ar-SA"/>
        </w:rPr>
        <w:t>będzie liczone w następujący sposób: najwyższą l</w:t>
      </w:r>
      <w:r w:rsidR="007B07F4">
        <w:rPr>
          <w:rFonts w:ascii="Arial" w:eastAsia="Calibri" w:hAnsi="Arial"/>
          <w:kern w:val="0"/>
          <w:sz w:val="22"/>
          <w:szCs w:val="22"/>
          <w:lang w:eastAsia="en-US" w:bidi="ar-SA"/>
        </w:rPr>
        <w:t>iczbę punktów za to kryterium (3</w:t>
      </w:r>
      <w:r w:rsidR="00860C41" w:rsidRPr="00860C41">
        <w:rPr>
          <w:rFonts w:ascii="Arial" w:eastAsia="Calibri" w:hAnsi="Arial"/>
          <w:kern w:val="0"/>
          <w:sz w:val="22"/>
          <w:szCs w:val="22"/>
          <w:lang w:eastAsia="en-US" w:bidi="ar-SA"/>
        </w:rPr>
        <w:t>0 pkt) otrzyma oferta o najkrótszym terminie dostawy (wy</w:t>
      </w:r>
      <w:r w:rsidR="00012D51">
        <w:rPr>
          <w:rFonts w:ascii="Arial" w:eastAsia="Calibri" w:hAnsi="Arial"/>
          <w:kern w:val="0"/>
          <w:sz w:val="22"/>
          <w:szCs w:val="22"/>
          <w:lang w:eastAsia="en-US" w:bidi="ar-SA"/>
        </w:rPr>
        <w:t>kazanym w Formularzu ofertowym).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jc w:val="both"/>
        <w:rPr>
          <w:rFonts w:ascii="Arial" w:eastAsia="Calibri" w:hAnsi="Arial"/>
          <w:kern w:val="0"/>
          <w:sz w:val="22"/>
          <w:szCs w:val="22"/>
          <w:lang w:eastAsia="en-US" w:bidi="ar-SA"/>
        </w:rPr>
      </w:pPr>
    </w:p>
    <w:p w:rsidR="00860C41" w:rsidRPr="00860C41" w:rsidRDefault="00860C41" w:rsidP="00860C41">
      <w:pPr>
        <w:widowControl/>
        <w:suppressAutoHyphens w:val="0"/>
        <w:autoSpaceDN/>
        <w:ind w:left="284"/>
        <w:jc w:val="center"/>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Najkrótszy zaoferowany termin </w:t>
      </w:r>
      <w:r w:rsidRPr="00860C41">
        <w:rPr>
          <w:rFonts w:ascii="Arial" w:eastAsia="Calibri" w:hAnsi="Arial"/>
          <w:kern w:val="0"/>
          <w:sz w:val="22"/>
          <w:szCs w:val="22"/>
          <w:lang w:eastAsia="en-US" w:bidi="ar-SA"/>
        </w:rPr>
        <w:br/>
        <w:t>dostawy</w:t>
      </w:r>
    </w:p>
    <w:p w:rsidR="00860C41" w:rsidRPr="00860C41" w:rsidRDefault="00860C41" w:rsidP="00860C41">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7B07F4">
        <w:rPr>
          <w:rFonts w:ascii="Arial" w:eastAsia="Calibri" w:hAnsi="Arial"/>
          <w:kern w:val="0"/>
          <w:sz w:val="22"/>
          <w:szCs w:val="22"/>
          <w:lang w:eastAsia="en-US" w:bidi="ar-SA"/>
        </w:rPr>
        <w:t>x 3</w:t>
      </w:r>
      <w:r w:rsidRPr="00860C41">
        <w:rPr>
          <w:rFonts w:ascii="Arial" w:eastAsia="Calibri" w:hAnsi="Arial"/>
          <w:kern w:val="0"/>
          <w:sz w:val="22"/>
          <w:szCs w:val="22"/>
          <w:lang w:eastAsia="en-US" w:bidi="ar-SA"/>
        </w:rPr>
        <w:t>0 punktów</w:t>
      </w:r>
    </w:p>
    <w:p w:rsidR="00860C41" w:rsidRPr="00860C41" w:rsidRDefault="00860C41" w:rsidP="00860C41">
      <w:pPr>
        <w:widowControl/>
        <w:tabs>
          <w:tab w:val="left" w:pos="3240"/>
        </w:tabs>
        <w:suppressAutoHyphens w:val="0"/>
        <w:autoSpaceDN/>
        <w:ind w:left="284"/>
        <w:jc w:val="center"/>
        <w:rPr>
          <w:rFonts w:ascii="Arial" w:eastAsia="Calibri" w:hAnsi="Arial"/>
          <w:kern w:val="0"/>
          <w:sz w:val="22"/>
          <w:szCs w:val="22"/>
          <w:lang w:eastAsia="en-US" w:bidi="ar-SA"/>
        </w:rPr>
      </w:pPr>
      <w:r w:rsidRPr="00860C41">
        <w:rPr>
          <w:rFonts w:ascii="Arial" w:eastAsia="Calibri" w:hAnsi="Arial"/>
          <w:kern w:val="0"/>
          <w:sz w:val="22"/>
          <w:szCs w:val="22"/>
          <w:lang w:eastAsia="en-US" w:bidi="ar-SA"/>
        </w:rPr>
        <w:t>Termin dostawy oferty badanej</w:t>
      </w:r>
    </w:p>
    <w:p w:rsidR="00860C41" w:rsidRPr="00860C41" w:rsidRDefault="00860C41" w:rsidP="00860C41">
      <w:pPr>
        <w:widowControl/>
        <w:tabs>
          <w:tab w:val="left" w:pos="2410"/>
        </w:tabs>
        <w:suppressAutoHyphens w:val="0"/>
        <w:autoSpaceDN/>
        <w:ind w:left="644"/>
        <w:rPr>
          <w:rFonts w:ascii="Arial" w:eastAsia="Calibri" w:hAnsi="Arial"/>
          <w:kern w:val="0"/>
          <w:sz w:val="22"/>
          <w:szCs w:val="22"/>
          <w:lang w:eastAsia="en-US" w:bidi="ar-SA"/>
        </w:rPr>
      </w:pPr>
    </w:p>
    <w:p w:rsidR="00860C41" w:rsidRPr="00860C41" w:rsidRDefault="00860C41" w:rsidP="00860C41">
      <w:pPr>
        <w:widowControl/>
        <w:suppressAutoHyphens w:val="0"/>
        <w:autoSpaceDN/>
        <w:ind w:firstLine="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B</w:t>
      </w:r>
      <w:r w:rsidRPr="00860C41">
        <w:rPr>
          <w:rFonts w:ascii="Arial" w:eastAsia="Times New Roman" w:hAnsi="Arial"/>
          <w:kern w:val="0"/>
          <w:sz w:val="22"/>
          <w:szCs w:val="22"/>
          <w:lang w:val="x-none" w:eastAsia="x-none" w:bidi="ar-SA"/>
        </w:rPr>
        <w:t xml:space="preserve"> - ilość punktów za kryterium “</w:t>
      </w:r>
      <w:r w:rsidRPr="00860C41">
        <w:rPr>
          <w:rFonts w:ascii="Arial" w:eastAsia="Times New Roman" w:hAnsi="Arial"/>
          <w:b/>
          <w:kern w:val="0"/>
          <w:sz w:val="22"/>
          <w:szCs w:val="22"/>
          <w:lang w:val="x-none" w:eastAsia="x-none" w:bidi="ar-SA"/>
        </w:rPr>
        <w:t xml:space="preserve"> </w:t>
      </w:r>
      <w:r w:rsidRPr="00860C41">
        <w:rPr>
          <w:rFonts w:ascii="Arial" w:eastAsia="Times New Roman" w:hAnsi="Arial"/>
          <w:kern w:val="0"/>
          <w:sz w:val="22"/>
          <w:szCs w:val="22"/>
          <w:lang w:eastAsia="x-none" w:bidi="ar-SA"/>
        </w:rPr>
        <w:t>Termin dostawy</w:t>
      </w:r>
      <w:r w:rsidRPr="00860C41">
        <w:rPr>
          <w:rFonts w:ascii="Arial" w:eastAsia="Times New Roman" w:hAnsi="Arial"/>
          <w:kern w:val="0"/>
          <w:sz w:val="22"/>
          <w:szCs w:val="22"/>
          <w:lang w:val="x-none" w:eastAsia="x-none" w:bidi="ar-SA"/>
        </w:rPr>
        <w:t>”</w:t>
      </w:r>
    </w:p>
    <w:p w:rsidR="00860C41" w:rsidRPr="00860C41" w:rsidRDefault="00860C41" w:rsidP="00860C41">
      <w:pPr>
        <w:widowControl/>
        <w:suppressAutoHyphens w:val="0"/>
        <w:autoSpaceDN/>
        <w:ind w:left="567"/>
        <w:jc w:val="both"/>
        <w:rPr>
          <w:rFonts w:ascii="Arial" w:eastAsia="Times New Roman" w:hAnsi="Arial"/>
          <w:b/>
          <w:kern w:val="0"/>
          <w:sz w:val="22"/>
          <w:szCs w:val="22"/>
          <w:lang w:eastAsia="x-none"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Uwaga!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Wykonawca, który zaoferuje maksymalny termin dostawy otrzyma 0 pkt.</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dostawy należy podać w pełnych dniach, np. 3, 4, 8 (…) </w:t>
      </w:r>
      <w:r w:rsidRPr="007B07F4">
        <w:rPr>
          <w:rFonts w:ascii="Arial" w:eastAsia="Times New Roman" w:hAnsi="Arial"/>
          <w:b/>
          <w:kern w:val="0"/>
          <w:sz w:val="22"/>
          <w:szCs w:val="22"/>
          <w:lang w:eastAsia="x-none" w:bidi="ar-SA"/>
        </w:rPr>
        <w:t xml:space="preserve">max. </w:t>
      </w:r>
      <w:r w:rsidR="007B07F4" w:rsidRPr="007B07F4">
        <w:rPr>
          <w:rFonts w:ascii="Arial" w:eastAsia="Times New Roman" w:hAnsi="Arial"/>
          <w:b/>
          <w:kern w:val="0"/>
          <w:sz w:val="22"/>
          <w:szCs w:val="22"/>
          <w:lang w:eastAsia="x-none" w:bidi="ar-SA"/>
        </w:rPr>
        <w:t>28</w:t>
      </w:r>
      <w:r w:rsidRPr="007B07F4">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kalendarzowe. W przypadku gdy Wykonawca, nie wskaże powyższego w Formularzu ofertowym Zamawiający przyjmie, iż zaoferowano maksymalny dopuszczony termin dostawy, a co za tym idzie Wykonawca otrzyma 0 pkt.</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p>
    <w:p w:rsidR="00860C41" w:rsidRPr="00860C41" w:rsidRDefault="00860C41" w:rsidP="00860C41">
      <w:pPr>
        <w:widowControl/>
        <w:suppressAutoHyphens w:val="0"/>
        <w:autoSpaceDN/>
        <w:ind w:left="644"/>
        <w:jc w:val="both"/>
        <w:rPr>
          <w:rFonts w:ascii="Arial" w:eastAsia="Calibri" w:hAnsi="Arial"/>
          <w:b/>
          <w:kern w:val="0"/>
          <w:sz w:val="22"/>
          <w:szCs w:val="22"/>
          <w:lang w:eastAsia="en-US" w:bidi="ar-SA"/>
        </w:rPr>
      </w:pPr>
    </w:p>
    <w:p w:rsidR="00860C41" w:rsidRPr="00860C41" w:rsidRDefault="00860C41" w:rsidP="0020421C">
      <w:pPr>
        <w:widowControl/>
        <w:numPr>
          <w:ilvl w:val="0"/>
          <w:numId w:val="28"/>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„Okres udzielonej gwarancji”</w:t>
      </w:r>
      <w:r w:rsidRPr="00860C41">
        <w:rPr>
          <w:rFonts w:ascii="Arial" w:eastAsia="Calibri" w:hAnsi="Arial"/>
          <w:kern w:val="0"/>
          <w:sz w:val="22"/>
          <w:szCs w:val="22"/>
          <w:lang w:eastAsia="en-US" w:bidi="ar-SA"/>
        </w:rPr>
        <w:t xml:space="preserve"> (min. 24 miesiące max. </w:t>
      </w:r>
      <w:r w:rsidR="00B56EB5">
        <w:rPr>
          <w:rFonts w:ascii="Arial" w:eastAsia="Calibri" w:hAnsi="Arial"/>
          <w:kern w:val="0"/>
          <w:sz w:val="22"/>
          <w:szCs w:val="22"/>
          <w:lang w:eastAsia="en-US" w:bidi="ar-SA"/>
        </w:rPr>
        <w:t>60</w:t>
      </w:r>
      <w:r w:rsidRPr="00860C41">
        <w:rPr>
          <w:rFonts w:ascii="Arial" w:eastAsia="Calibri" w:hAnsi="Arial"/>
          <w:kern w:val="0"/>
          <w:sz w:val="22"/>
          <w:szCs w:val="22"/>
          <w:lang w:eastAsia="en-US" w:bidi="ar-SA"/>
        </w:rPr>
        <w:t xml:space="preserve"> miesięcy) będzie liczone w następujący sposób: najwyższą liczbę punktów za to kryterium </w:t>
      </w:r>
      <w:r w:rsidRPr="00860C41">
        <w:rPr>
          <w:rFonts w:ascii="Arial" w:eastAsia="Calibri" w:hAnsi="Arial"/>
          <w:kern w:val="0"/>
          <w:sz w:val="22"/>
          <w:szCs w:val="22"/>
          <w:lang w:eastAsia="en-US" w:bidi="ar-SA"/>
        </w:rPr>
        <w:br/>
        <w:t xml:space="preserve">(10 pkt) otrzyma oferta o najdłuższej gwarancji (wykazane w Formularzu </w:t>
      </w:r>
      <w:r w:rsidR="00012D51">
        <w:rPr>
          <w:rFonts w:ascii="Arial" w:eastAsia="Calibri" w:hAnsi="Arial"/>
          <w:kern w:val="0"/>
          <w:sz w:val="22"/>
          <w:szCs w:val="22"/>
          <w:lang w:eastAsia="en-US" w:bidi="ar-SA"/>
        </w:rPr>
        <w:t>ofertowym).</w:t>
      </w:r>
      <w:r w:rsidRPr="00860C41">
        <w:rPr>
          <w:rFonts w:ascii="Arial" w:eastAsia="Calibri" w:hAnsi="Arial"/>
          <w:kern w:val="0"/>
          <w:sz w:val="22"/>
          <w:szCs w:val="22"/>
          <w:lang w:eastAsia="en-US" w:bidi="ar-SA"/>
        </w:rPr>
        <w:t xml:space="preserve"> </w:t>
      </w:r>
      <w:r w:rsidR="00012D51">
        <w:rPr>
          <w:rFonts w:ascii="Arial" w:eastAsia="Calibri" w:hAnsi="Arial"/>
          <w:kern w:val="0"/>
          <w:sz w:val="22"/>
          <w:szCs w:val="22"/>
          <w:lang w:eastAsia="en-US" w:bidi="ar-SA"/>
        </w:rPr>
        <w:t>P</w:t>
      </w:r>
      <w:r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jc w:val="both"/>
        <w:rPr>
          <w:rFonts w:ascii="Arial" w:eastAsia="Calibri" w:hAnsi="Arial"/>
          <w:kern w:val="0"/>
          <w:sz w:val="22"/>
          <w:szCs w:val="22"/>
          <w:lang w:eastAsia="en-US" w:bidi="ar-SA"/>
        </w:rPr>
      </w:pPr>
    </w:p>
    <w:p w:rsidR="00860C41" w:rsidRPr="00860C41" w:rsidRDefault="00860C41" w:rsidP="00860C41">
      <w:pPr>
        <w:widowControl/>
        <w:suppressAutoHyphens w:val="0"/>
        <w:autoSpaceDN/>
        <w:jc w:val="center"/>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okres gwarancji </w:t>
      </w:r>
      <w:r w:rsidRPr="00860C41">
        <w:rPr>
          <w:rFonts w:ascii="Arial" w:eastAsia="Times New Roman" w:hAnsi="Arial"/>
          <w:kern w:val="0"/>
          <w:sz w:val="22"/>
          <w:szCs w:val="22"/>
          <w:lang w:val="x-none" w:eastAsia="x-none" w:bidi="ar-SA"/>
        </w:rPr>
        <w:t>oferty badanej</w:t>
      </w:r>
    </w:p>
    <w:p w:rsidR="00860C41" w:rsidRPr="00860C41" w:rsidRDefault="00B56EB5" w:rsidP="00860C41">
      <w:pPr>
        <w:widowControl/>
        <w:suppressAutoHyphens w:val="0"/>
        <w:autoSpaceDN/>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00860C41" w:rsidRPr="00860C41">
        <w:rPr>
          <w:rFonts w:ascii="Arial" w:eastAsia="Calibri" w:hAnsi="Arial"/>
          <w:kern w:val="0"/>
          <w:sz w:val="22"/>
          <w:szCs w:val="22"/>
          <w:lang w:eastAsia="en-US" w:bidi="ar-SA"/>
        </w:rPr>
        <w:t xml:space="preserve"> = --------------------------------------------------------------------------------  x  10 punktów</w:t>
      </w:r>
    </w:p>
    <w:p w:rsidR="00860C41" w:rsidRPr="00860C41" w:rsidRDefault="00860C41" w:rsidP="00860C41">
      <w:pPr>
        <w:widowControl/>
        <w:tabs>
          <w:tab w:val="left" w:pos="3240"/>
        </w:tabs>
        <w:suppressAutoHyphens w:val="0"/>
        <w:autoSpaceDN/>
        <w:spacing w:before="120"/>
        <w:jc w:val="center"/>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najdłuższy zaoferowany okres gwarancji</w:t>
      </w:r>
    </w:p>
    <w:p w:rsidR="00860C41" w:rsidRPr="00860C41" w:rsidRDefault="00860C41" w:rsidP="00860C41">
      <w:pPr>
        <w:widowControl/>
        <w:suppressAutoHyphens w:val="0"/>
        <w:autoSpaceDN/>
        <w:jc w:val="both"/>
        <w:rPr>
          <w:rFonts w:ascii="Arial" w:eastAsia="Times New Roman" w:hAnsi="Arial"/>
          <w:kern w:val="0"/>
          <w:sz w:val="22"/>
          <w:szCs w:val="22"/>
          <w:lang w:eastAsia="x-none" w:bidi="ar-SA"/>
        </w:rPr>
      </w:pPr>
    </w:p>
    <w:p w:rsidR="00860C41" w:rsidRPr="00860C41" w:rsidRDefault="00B56EB5" w:rsidP="00860C41">
      <w:pPr>
        <w:widowControl/>
        <w:suppressAutoHyphens w:val="0"/>
        <w:autoSpaceDN/>
        <w:ind w:firstLine="284"/>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C</w:t>
      </w:r>
      <w:r w:rsidR="00860C41" w:rsidRPr="00860C41">
        <w:rPr>
          <w:rFonts w:ascii="Arial" w:eastAsia="Times New Roman" w:hAnsi="Arial"/>
          <w:kern w:val="0"/>
          <w:sz w:val="22"/>
          <w:szCs w:val="22"/>
          <w:lang w:val="x-none" w:eastAsia="x-none" w:bidi="ar-SA"/>
        </w:rPr>
        <w:t xml:space="preserve"> - ilość punktów za kryterium “</w:t>
      </w:r>
      <w:r w:rsidR="00860C41" w:rsidRPr="00860C41">
        <w:rPr>
          <w:rFonts w:ascii="Arial" w:eastAsia="Times New Roman" w:hAnsi="Arial"/>
          <w:kern w:val="0"/>
          <w:sz w:val="22"/>
          <w:szCs w:val="22"/>
          <w:lang w:eastAsia="x-none" w:bidi="ar-SA"/>
        </w:rPr>
        <w:t>okres udzielonej gwarancji</w:t>
      </w:r>
      <w:r w:rsidR="00860C41" w:rsidRPr="00860C41">
        <w:rPr>
          <w:rFonts w:ascii="Arial" w:eastAsia="Times New Roman" w:hAnsi="Arial"/>
          <w:kern w:val="0"/>
          <w:sz w:val="22"/>
          <w:szCs w:val="22"/>
          <w:lang w:val="x-none" w:eastAsia="x-none" w:bidi="ar-SA"/>
        </w:rPr>
        <w:t>”</w:t>
      </w:r>
    </w:p>
    <w:p w:rsidR="00860C41" w:rsidRPr="00860C41" w:rsidRDefault="00860C41" w:rsidP="00860C41">
      <w:pPr>
        <w:widowControl/>
        <w:suppressAutoHyphens w:val="0"/>
        <w:autoSpaceDN/>
        <w:ind w:left="284"/>
        <w:jc w:val="both"/>
        <w:rPr>
          <w:rFonts w:ascii="Arial" w:eastAsia="Times New Roman" w:hAnsi="Arial"/>
          <w:i/>
          <w:kern w:val="0"/>
          <w:sz w:val="22"/>
          <w:szCs w:val="22"/>
          <w:lang w:eastAsia="x-none" w:bidi="ar-SA"/>
        </w:rPr>
      </w:pPr>
    </w:p>
    <w:p w:rsidR="00860C41" w:rsidRPr="00860C41" w:rsidRDefault="00860C41" w:rsidP="00860C41">
      <w:pPr>
        <w:widowControl/>
        <w:suppressAutoHyphens w:val="0"/>
        <w:autoSpaceDN/>
        <w:ind w:left="284"/>
        <w:jc w:val="both"/>
        <w:rPr>
          <w:rFonts w:ascii="Arial" w:eastAsia="Times New Roman" w:hAnsi="Arial"/>
          <w:i/>
          <w:kern w:val="0"/>
          <w:sz w:val="22"/>
          <w:szCs w:val="22"/>
          <w:lang w:eastAsia="x-none" w:bidi="ar-SA"/>
        </w:rPr>
      </w:pPr>
      <w:r w:rsidRPr="00860C41">
        <w:rPr>
          <w:rFonts w:ascii="Arial" w:eastAsia="Times New Roman" w:hAnsi="Arial"/>
          <w:i/>
          <w:kern w:val="0"/>
          <w:sz w:val="22"/>
          <w:szCs w:val="22"/>
          <w:lang w:eastAsia="x-none" w:bidi="ar-SA"/>
        </w:rPr>
        <w:t xml:space="preserve">Uwaga: </w:t>
      </w:r>
    </w:p>
    <w:p w:rsidR="00860C41" w:rsidRPr="00860C41" w:rsidRDefault="00860C41" w:rsidP="00860C41">
      <w:pPr>
        <w:widowControl/>
        <w:suppressAutoHyphens w:val="0"/>
        <w:autoSpaceDN/>
        <w:ind w:left="709" w:hanging="425"/>
        <w:jc w:val="both"/>
        <w:rPr>
          <w:rFonts w:ascii="Arial" w:eastAsia="Times New Roman" w:hAnsi="Arial"/>
          <w:i/>
          <w:kern w:val="0"/>
          <w:sz w:val="22"/>
          <w:szCs w:val="22"/>
          <w:lang w:eastAsia="x-none" w:bidi="ar-SA"/>
        </w:rPr>
      </w:pPr>
      <w:r w:rsidRPr="00860C41">
        <w:rPr>
          <w:rFonts w:ascii="Arial" w:eastAsia="Times New Roman" w:hAnsi="Arial"/>
          <w:i/>
          <w:kern w:val="0"/>
          <w:sz w:val="22"/>
          <w:szCs w:val="22"/>
          <w:lang w:eastAsia="x-none" w:bidi="ar-SA"/>
        </w:rPr>
        <w:t xml:space="preserve">- </w:t>
      </w:r>
      <w:r w:rsidRPr="00860C41">
        <w:rPr>
          <w:rFonts w:ascii="Arial" w:eastAsia="Times New Roman" w:hAnsi="Arial"/>
          <w:i/>
          <w:kern w:val="0"/>
          <w:sz w:val="22"/>
          <w:szCs w:val="22"/>
          <w:lang w:eastAsia="x-none" w:bidi="ar-SA"/>
        </w:rPr>
        <w:tab/>
        <w:t>w przypadku braku podania oferowanego okresu gwarancji Zamawiający przyjmie  minimalny okres gwarancji tj. 24 miesiące</w:t>
      </w:r>
      <w:r w:rsidR="00012D51">
        <w:rPr>
          <w:rFonts w:ascii="Arial" w:eastAsia="Times New Roman" w:hAnsi="Arial"/>
          <w:i/>
          <w:kern w:val="0"/>
          <w:sz w:val="22"/>
          <w:szCs w:val="22"/>
          <w:lang w:eastAsia="x-none" w:bidi="ar-SA"/>
        </w:rPr>
        <w:t>,</w:t>
      </w:r>
    </w:p>
    <w:p w:rsidR="00860C41" w:rsidRPr="00860C41" w:rsidRDefault="00860C41" w:rsidP="00860C41">
      <w:pPr>
        <w:widowControl/>
        <w:suppressAutoHyphens w:val="0"/>
        <w:autoSpaceDN/>
        <w:ind w:left="709" w:hanging="425"/>
        <w:jc w:val="both"/>
        <w:rPr>
          <w:rFonts w:ascii="Arial" w:eastAsia="Times New Roman" w:hAnsi="Arial"/>
          <w:i/>
          <w:kern w:val="0"/>
          <w:sz w:val="22"/>
          <w:szCs w:val="22"/>
          <w:lang w:eastAsia="x-none" w:bidi="ar-SA"/>
        </w:rPr>
      </w:pPr>
      <w:r w:rsidRPr="00860C41">
        <w:rPr>
          <w:rFonts w:ascii="Arial" w:eastAsia="Times New Roman" w:hAnsi="Arial"/>
          <w:i/>
          <w:kern w:val="0"/>
          <w:sz w:val="22"/>
          <w:szCs w:val="22"/>
          <w:lang w:eastAsia="x-none" w:bidi="ar-SA"/>
        </w:rPr>
        <w:t xml:space="preserve">- </w:t>
      </w:r>
      <w:r w:rsidRPr="00860C41">
        <w:rPr>
          <w:rFonts w:ascii="Arial" w:eastAsia="Times New Roman" w:hAnsi="Arial"/>
          <w:i/>
          <w:kern w:val="0"/>
          <w:sz w:val="22"/>
          <w:szCs w:val="22"/>
          <w:lang w:eastAsia="x-none" w:bidi="ar-SA"/>
        </w:rPr>
        <w:tab/>
        <w:t>w przypadku zaoferowania minimalnego okresu gwarancji tj. 24 miesiące Wykonawca otrzyma 0 pkt.</w:t>
      </w:r>
    </w:p>
    <w:p w:rsidR="00860C41" w:rsidRPr="00860C41" w:rsidRDefault="00860C41" w:rsidP="00860C41">
      <w:pPr>
        <w:widowControl/>
        <w:suppressAutoHyphens w:val="0"/>
        <w:autoSpaceDN/>
        <w:ind w:left="709" w:hanging="425"/>
        <w:jc w:val="both"/>
        <w:rPr>
          <w:rFonts w:ascii="Arial" w:eastAsia="Calibri" w:hAnsi="Arial"/>
          <w:kern w:val="0"/>
          <w:sz w:val="22"/>
          <w:szCs w:val="22"/>
          <w:lang w:eastAsia="en-US" w:bidi="ar-SA"/>
        </w:rPr>
      </w:pPr>
    </w:p>
    <w:p w:rsidR="00860C41" w:rsidRPr="00B56EB5" w:rsidRDefault="00860C41" w:rsidP="00B56EB5">
      <w:pPr>
        <w:widowControl/>
        <w:numPr>
          <w:ilvl w:val="0"/>
          <w:numId w:val="12"/>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Cena, Termin dostawy</w:t>
      </w:r>
      <w:r w:rsidRPr="00860C41">
        <w:rPr>
          <w:rFonts w:ascii="Arial" w:eastAsia="Times New Roman" w:hAnsi="Arial"/>
          <w:kern w:val="0"/>
          <w:sz w:val="22"/>
          <w:szCs w:val="22"/>
          <w:lang w:eastAsia="x-none" w:bidi="ar-SA"/>
        </w:rPr>
        <w:t xml:space="preserve">, Okres udzielonej gwarancji tj. </w:t>
      </w:r>
      <w:r w:rsidR="00B56EB5">
        <w:rPr>
          <w:rFonts w:ascii="Arial" w:eastAsia="Times New Roman" w:hAnsi="Arial"/>
          <w:iCs/>
          <w:kern w:val="0"/>
          <w:sz w:val="22"/>
          <w:szCs w:val="22"/>
          <w:lang w:eastAsia="x-none" w:bidi="ar-SA"/>
        </w:rPr>
        <w:t>A+B+C</w:t>
      </w:r>
      <w:r w:rsidRPr="00860C41">
        <w:rPr>
          <w:rFonts w:ascii="Arial" w:eastAsia="Times New Roman" w:hAnsi="Arial"/>
          <w:iCs/>
          <w:kern w:val="0"/>
          <w:sz w:val="22"/>
          <w:szCs w:val="22"/>
          <w:lang w:eastAsia="x-none" w:bidi="ar-SA"/>
        </w:rPr>
        <w:t>.</w:t>
      </w:r>
    </w:p>
    <w:p w:rsidR="00860C41" w:rsidRPr="00B56EB5" w:rsidRDefault="00860C41" w:rsidP="00B56EB5">
      <w:pPr>
        <w:widowControl/>
        <w:numPr>
          <w:ilvl w:val="0"/>
          <w:numId w:val="12"/>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lastRenderedPageBreak/>
              <w:t>XVIII</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860C41" w:rsidRPr="00860C41" w:rsidRDefault="00860C41" w:rsidP="00B56EB5">
      <w:pPr>
        <w:widowControl/>
        <w:numPr>
          <w:ilvl w:val="0"/>
          <w:numId w:val="7"/>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860C41">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7B07F4">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860C41"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860C41" w:rsidRPr="00860C41" w:rsidRDefault="00860C41" w:rsidP="00860C41">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B56EB5">
      <w:pPr>
        <w:widowControl/>
        <w:numPr>
          <w:ilvl w:val="3"/>
          <w:numId w:val="31"/>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B56EB5">
      <w:pPr>
        <w:widowControl/>
        <w:numPr>
          <w:ilvl w:val="3"/>
          <w:numId w:val="31"/>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860C41" w:rsidRPr="002A694F"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860C41" w:rsidRPr="002A694F"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w:t>
      </w:r>
      <w:r w:rsidRPr="00860C41">
        <w:rPr>
          <w:rFonts w:ascii="Arial" w:eastAsia="Calibri" w:hAnsi="Arial"/>
          <w:kern w:val="0"/>
          <w:sz w:val="22"/>
          <w:szCs w:val="22"/>
          <w:lang w:eastAsia="en-US" w:bidi="ar-SA"/>
        </w:rPr>
        <w:lastRenderedPageBreak/>
        <w:t>przedstawiając jednocześnie propozycję zmiany. Zamawiający przygo</w:t>
      </w:r>
      <w:r w:rsidR="00D86BF3">
        <w:rPr>
          <w:rFonts w:ascii="Arial" w:eastAsia="Calibri" w:hAnsi="Arial"/>
          <w:kern w:val="0"/>
          <w:sz w:val="22"/>
          <w:szCs w:val="22"/>
          <w:lang w:eastAsia="en-US" w:bidi="ar-SA"/>
        </w:rPr>
        <w:t>tuje odpowiednio Aneks do umowy.</w:t>
      </w:r>
    </w:p>
    <w:p w:rsidR="00D86BF3"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w:t>
      </w:r>
      <w:r w:rsidR="00F85986" w:rsidRPr="00D86BF3">
        <w:rPr>
          <w:rFonts w:ascii="Arial" w:eastAsia="Calibri" w:hAnsi="Arial"/>
          <w:kern w:val="0"/>
          <w:sz w:val="22"/>
          <w:szCs w:val="22"/>
          <w:lang w:eastAsia="en-US" w:bidi="ar-SA"/>
        </w:rPr>
        <w:t>m</w:t>
      </w:r>
      <w:r w:rsidRPr="00D86BF3">
        <w:rPr>
          <w:rFonts w:ascii="Arial" w:eastAsia="Calibri" w:hAnsi="Arial"/>
          <w:kern w:val="0"/>
          <w:sz w:val="22"/>
          <w:szCs w:val="22"/>
          <w:lang w:eastAsia="en-US" w:bidi="ar-SA"/>
        </w:rPr>
        <w:t>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sidR="00D86BF3">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60C41" w:rsidRPr="00D86BF3" w:rsidRDefault="00860C41" w:rsidP="00B56EB5">
      <w:pPr>
        <w:widowControl/>
        <w:numPr>
          <w:ilvl w:val="0"/>
          <w:numId w:val="41"/>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sidR="00D86BF3">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sidR="00D86BF3">
        <w:rPr>
          <w:rFonts w:ascii="Arial" w:eastAsia="Calibri" w:hAnsi="Arial"/>
          <w:kern w:val="0"/>
          <w:sz w:val="22"/>
          <w:szCs w:val="22"/>
          <w:lang w:eastAsia="en-US" w:bidi="ar-SA"/>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B56EB5">
      <w:pPr>
        <w:widowControl/>
        <w:numPr>
          <w:ilvl w:val="0"/>
          <w:numId w:val="3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B56EB5">
      <w:pPr>
        <w:widowControl/>
        <w:numPr>
          <w:ilvl w:val="0"/>
          <w:numId w:val="3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B56EB5">
      <w:pPr>
        <w:widowControl/>
        <w:numPr>
          <w:ilvl w:val="0"/>
          <w:numId w:val="3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B56EB5">
      <w:pPr>
        <w:widowControl/>
        <w:numPr>
          <w:ilvl w:val="0"/>
          <w:numId w:val="33"/>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B56EB5">
      <w:pPr>
        <w:widowControl/>
        <w:numPr>
          <w:ilvl w:val="0"/>
          <w:numId w:val="37"/>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B56EB5">
      <w:pPr>
        <w:widowControl/>
        <w:numPr>
          <w:ilvl w:val="0"/>
          <w:numId w:val="37"/>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B56EB5">
      <w:pPr>
        <w:widowControl/>
        <w:numPr>
          <w:ilvl w:val="0"/>
          <w:numId w:val="33"/>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B56EB5">
      <w:pPr>
        <w:widowControl/>
        <w:numPr>
          <w:ilvl w:val="0"/>
          <w:numId w:val="33"/>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B56EB5">
      <w:pPr>
        <w:widowControl/>
        <w:numPr>
          <w:ilvl w:val="0"/>
          <w:numId w:val="30"/>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B56EB5">
      <w:pPr>
        <w:widowControl/>
        <w:numPr>
          <w:ilvl w:val="0"/>
          <w:numId w:val="35"/>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B56EB5">
      <w:pPr>
        <w:widowControl/>
        <w:numPr>
          <w:ilvl w:val="0"/>
          <w:numId w:val="35"/>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B56EB5">
      <w:pPr>
        <w:widowControl/>
        <w:numPr>
          <w:ilvl w:val="0"/>
          <w:numId w:val="34"/>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lastRenderedPageBreak/>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B56EB5">
      <w:pPr>
        <w:widowControl/>
        <w:numPr>
          <w:ilvl w:val="0"/>
          <w:numId w:val="30"/>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2A694F">
      <w:pPr>
        <w:widowControl/>
        <w:numPr>
          <w:ilvl w:val="0"/>
          <w:numId w:val="3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B56EB5">
      <w:pPr>
        <w:widowControl/>
        <w:numPr>
          <w:ilvl w:val="0"/>
          <w:numId w:val="3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2A694F">
      <w:pPr>
        <w:widowControl/>
        <w:numPr>
          <w:ilvl w:val="0"/>
          <w:numId w:val="3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2A694F">
      <w:pPr>
        <w:widowControl/>
        <w:numPr>
          <w:ilvl w:val="0"/>
          <w:numId w:val="3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B56EB5">
      <w:pPr>
        <w:widowControl/>
        <w:numPr>
          <w:ilvl w:val="0"/>
          <w:numId w:val="3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B56EB5">
      <w:pPr>
        <w:widowControl/>
        <w:numPr>
          <w:ilvl w:val="0"/>
          <w:numId w:val="30"/>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860C41" w:rsidRPr="00860C41">
              <w:rPr>
                <w:rFonts w:ascii="Arial" w:eastAsia="Times New Roman" w:hAnsi="Arial"/>
                <w:b/>
                <w:kern w:val="0"/>
                <w:sz w:val="22"/>
                <w:szCs w:val="22"/>
                <w:lang w:eastAsia="en-US" w:bidi="ar-SA"/>
              </w:rPr>
              <w:t xml:space="preserve">I. OBOWIĄZEK INFORMACYJNY art. 13 „RODO” </w:t>
            </w:r>
          </w:p>
        </w:tc>
      </w:tr>
    </w:tbl>
    <w:p w:rsidR="00B42904"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60C41" w:rsidRPr="00860C41" w:rsidRDefault="00860C41" w:rsidP="00B56EB5">
      <w:pPr>
        <w:widowControl/>
        <w:tabs>
          <w:tab w:val="num" w:pos="851"/>
        </w:tabs>
        <w:suppressAutoHyphens w:val="0"/>
        <w:autoSpaceDN/>
        <w:spacing w:line="276" w:lineRule="auto"/>
        <w:rPr>
          <w:rFonts w:ascii="Arial" w:eastAsia="Calibri" w:hAnsi="Arial"/>
          <w:kern w:val="0"/>
          <w:sz w:val="22"/>
          <w:szCs w:val="22"/>
          <w:u w:val="single"/>
          <w:lang w:eastAsia="en-US" w:bidi="ar-SA"/>
        </w:rPr>
      </w:pPr>
      <w:r w:rsidRPr="00860C41">
        <w:rPr>
          <w:rFonts w:ascii="Arial" w:eastAsia="Calibri" w:hAnsi="Arial"/>
          <w:kern w:val="0"/>
          <w:sz w:val="22"/>
          <w:szCs w:val="22"/>
          <w:lang w:eastAsia="en-US" w:bidi="ar-SA"/>
        </w:rPr>
        <w:t xml:space="preserve"> </w:t>
      </w:r>
    </w:p>
    <w:p w:rsidR="00B42904" w:rsidRPr="00B42904" w:rsidRDefault="00B42904" w:rsidP="00B56EB5">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Pr="00B42904" w:rsidRDefault="00B42904" w:rsidP="00B56EB5">
      <w:pPr>
        <w:pStyle w:val="Akapitzlist"/>
        <w:spacing w:line="276" w:lineRule="auto"/>
        <w:ind w:left="0"/>
        <w:rPr>
          <w:rFonts w:ascii="Arial" w:eastAsia="Arial" w:hAnsi="Arial"/>
          <w:sz w:val="22"/>
          <w:szCs w:val="20"/>
          <w:lang w:eastAsia="pl-PL"/>
        </w:rPr>
      </w:pP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lastRenderedPageBreak/>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B56EB5">
      <w:pPr>
        <w:widowControl/>
        <w:numPr>
          <w:ilvl w:val="0"/>
          <w:numId w:val="21"/>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B56EB5">
      <w:pPr>
        <w:widowControl/>
        <w:numPr>
          <w:ilvl w:val="0"/>
          <w:numId w:val="22"/>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B56EB5">
      <w:pPr>
        <w:widowControl/>
        <w:numPr>
          <w:ilvl w:val="0"/>
          <w:numId w:val="22"/>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B56EB5">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860C41" w:rsidRPr="00860C41" w:rsidRDefault="00860C41" w:rsidP="00860C41">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7B07F4"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00860C41" w:rsidRPr="00860C41">
              <w:rPr>
                <w:rFonts w:ascii="Arial" w:eastAsia="Calibri" w:hAnsi="Arial"/>
                <w:b/>
                <w:caps/>
                <w:kern w:val="0"/>
                <w:sz w:val="22"/>
                <w:szCs w:val="22"/>
                <w:lang w:eastAsia="x-none" w:bidi="ar-SA"/>
              </w:rPr>
              <w:t>. Informacje dodatkowe</w:t>
            </w:r>
          </w:p>
        </w:tc>
      </w:tr>
    </w:tbl>
    <w:p w:rsidR="00860C41" w:rsidRPr="00860C41" w:rsidRDefault="00860C41" w:rsidP="00860C41">
      <w:pPr>
        <w:autoSpaceDN/>
        <w:ind w:left="357"/>
        <w:jc w:val="both"/>
        <w:rPr>
          <w:rFonts w:ascii="Arial" w:eastAsia="Times New Roman" w:hAnsi="Arial"/>
          <w:kern w:val="0"/>
          <w:sz w:val="22"/>
          <w:szCs w:val="22"/>
          <w:lang w:eastAsia="ar-SA" w:bidi="ar-SA"/>
        </w:rPr>
      </w:pP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lastRenderedPageBreak/>
        <w:t>Zamawiający nie przewiduje wyboru najkorzystniejszej oferty z zastosowaniem aukcji elektronicznej.</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BC4545">
      <w:pPr>
        <w:widowControl/>
        <w:numPr>
          <w:ilvl w:val="1"/>
          <w:numId w:val="32"/>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860C41" w:rsidRPr="00860C41" w:rsidRDefault="00860C41" w:rsidP="00860C41">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7B07F4">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B42904" w:rsidP="00B42904">
      <w:pPr>
        <w:spacing w:line="276" w:lineRule="auto"/>
        <w:rPr>
          <w:rFonts w:ascii="Arial" w:hAnsi="Arial"/>
          <w:sz w:val="22"/>
          <w:szCs w:val="22"/>
        </w:rPr>
      </w:pPr>
      <w:r w:rsidRPr="009656E6">
        <w:rPr>
          <w:rFonts w:ascii="Arial" w:hAnsi="Arial"/>
          <w:sz w:val="22"/>
          <w:szCs w:val="22"/>
        </w:rPr>
        <w:t>nr 5 – Wzór umowy dostawy,</w:t>
      </w:r>
    </w:p>
    <w:p w:rsidR="00BC4545" w:rsidRPr="009656E6" w:rsidRDefault="00BC4545" w:rsidP="00B42904">
      <w:pPr>
        <w:spacing w:line="276" w:lineRule="auto"/>
        <w:rPr>
          <w:rFonts w:ascii="Arial" w:hAnsi="Arial"/>
          <w:sz w:val="22"/>
          <w:szCs w:val="22"/>
        </w:rPr>
      </w:pPr>
      <w:r>
        <w:rPr>
          <w:rFonts w:ascii="Arial" w:hAnsi="Arial"/>
          <w:sz w:val="22"/>
          <w:szCs w:val="22"/>
        </w:rPr>
        <w:t>nr 6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nr 7</w:t>
      </w:r>
      <w:r w:rsidR="00B42904" w:rsidRPr="009656E6">
        <w:rPr>
          <w:rFonts w:ascii="Arial" w:hAnsi="Arial"/>
          <w:sz w:val="22"/>
          <w:szCs w:val="22"/>
        </w:rPr>
        <w:t xml:space="preserve"> – Protokół zdawczo – odbiorczy.</w:t>
      </w:r>
    </w:p>
    <w:p w:rsidR="002B7CBA" w:rsidRDefault="002B7CBA" w:rsidP="00860C41">
      <w:pPr>
        <w:pStyle w:val="Standard"/>
      </w:pPr>
    </w:p>
    <w:sectPr w:rsidR="002B7CBA" w:rsidSect="00A2218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86" w:rsidRDefault="009B4586" w:rsidP="007547AC">
      <w:r>
        <w:separator/>
      </w:r>
    </w:p>
  </w:endnote>
  <w:endnote w:type="continuationSeparator" w:id="0">
    <w:p w:rsidR="009B4586" w:rsidRDefault="009B4586"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Pr="007547AC" w:rsidRDefault="002B7CBA"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2B7CBA" w:rsidRDefault="002B7CBA" w:rsidP="007547AC">
    <w:pPr>
      <w:pStyle w:val="Standard"/>
      <w:tabs>
        <w:tab w:val="left" w:pos="1185"/>
      </w:tabs>
    </w:pPr>
  </w:p>
  <w:p w:rsidR="002B7CBA" w:rsidRDefault="002B7C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86" w:rsidRDefault="009B4586" w:rsidP="007547AC">
      <w:r>
        <w:separator/>
      </w:r>
    </w:p>
  </w:footnote>
  <w:footnote w:type="continuationSeparator" w:id="0">
    <w:p w:rsidR="009B4586" w:rsidRDefault="009B4586"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2B7CBA">
        <w:pPr>
          <w:pStyle w:val="Nagwek"/>
          <w:jc w:val="right"/>
        </w:pPr>
        <w:r>
          <w:fldChar w:fldCharType="begin"/>
        </w:r>
        <w:r>
          <w:instrText>PAGE   \* MERGEFORMAT</w:instrText>
        </w:r>
        <w:r>
          <w:fldChar w:fldCharType="separate"/>
        </w:r>
        <w:r w:rsidR="0093400B">
          <w:rPr>
            <w:noProof/>
          </w:rPr>
          <w:t>15</w:t>
        </w:r>
        <w:r>
          <w:fldChar w:fldCharType="end"/>
        </w:r>
      </w:p>
    </w:sdtContent>
  </w:sdt>
  <w:p w:rsidR="002B7CBA" w:rsidRDefault="002B7C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37"/>
    <w:multiLevelType w:val="hybridMultilevel"/>
    <w:tmpl w:val="180115B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08C0F91"/>
    <w:multiLevelType w:val="hybridMultilevel"/>
    <w:tmpl w:val="A17EE0A8"/>
    <w:lvl w:ilvl="0" w:tplc="04150005">
      <w:start w:val="1"/>
      <w:numFmt w:val="bullet"/>
      <w:lvlText w:val=""/>
      <w:lvlJc w:val="left"/>
      <w:pPr>
        <w:ind w:left="4755" w:hanging="360"/>
      </w:pPr>
      <w:rPr>
        <w:rFonts w:ascii="Wingdings" w:hAnsi="Wingdings" w:hint="default"/>
      </w:rPr>
    </w:lvl>
    <w:lvl w:ilvl="1" w:tplc="04150019">
      <w:start w:val="1"/>
      <w:numFmt w:val="lowerLetter"/>
      <w:lvlText w:val="%2."/>
      <w:lvlJc w:val="left"/>
      <w:pPr>
        <w:ind w:left="5475" w:hanging="360"/>
      </w:pPr>
    </w:lvl>
    <w:lvl w:ilvl="2" w:tplc="0415001B">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0">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A642EDD"/>
    <w:multiLevelType w:val="hybridMultilevel"/>
    <w:tmpl w:val="E530EE3A"/>
    <w:lvl w:ilvl="0" w:tplc="E368D2DA">
      <w:start w:val="1"/>
      <w:numFmt w:val="decimal"/>
      <w:lvlText w:val="%1)"/>
      <w:lvlJc w:val="left"/>
      <w:pPr>
        <w:ind w:left="786" w:hanging="360"/>
      </w:pPr>
      <w:rPr>
        <w:rFonts w:ascii="Arial" w:eastAsia="Arial" w:hAnsi="Arial" w:cs="Arial"/>
        <w:b w:val="0"/>
        <w:i w:val="0"/>
        <w:color w:val="000000"/>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4">
    <w:nsid w:val="1E5B3F3D"/>
    <w:multiLevelType w:val="multilevel"/>
    <w:tmpl w:val="5E4883AE"/>
    <w:lvl w:ilvl="0">
      <w:start w:val="7"/>
      <w:numFmt w:val="decimal"/>
      <w:lvlText w:val="%1."/>
      <w:lvlJc w:val="left"/>
      <w:pPr>
        <w:tabs>
          <w:tab w:val="num" w:pos="360"/>
        </w:tabs>
        <w:ind w:left="360" w:hanging="360"/>
      </w:pPr>
      <w:rPr>
        <w:rFonts w:hint="default"/>
        <w:b w:val="0"/>
        <w:sz w:val="22"/>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7F545F"/>
    <w:multiLevelType w:val="multilevel"/>
    <w:tmpl w:val="3C863486"/>
    <w:lvl w:ilvl="0">
      <w:start w:val="1"/>
      <w:numFmt w:val="decimal"/>
      <w:lvlText w:val="%1."/>
      <w:lvlJc w:val="left"/>
      <w:pPr>
        <w:tabs>
          <w:tab w:val="num" w:pos="360"/>
        </w:tabs>
        <w:ind w:left="360" w:hanging="360"/>
      </w:pPr>
      <w:rPr>
        <w:rFonts w:hint="default"/>
        <w:b w:val="0"/>
        <w:sz w:val="22"/>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7103A5"/>
    <w:multiLevelType w:val="hybridMultilevel"/>
    <w:tmpl w:val="1B7853F4"/>
    <w:lvl w:ilvl="0" w:tplc="4EA2F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8B5A52"/>
    <w:multiLevelType w:val="hybridMultilevel"/>
    <w:tmpl w:val="9328F6D6"/>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5">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92A1468"/>
    <w:multiLevelType w:val="multilevel"/>
    <w:tmpl w:val="3FB467D4"/>
    <w:lvl w:ilvl="0">
      <w:start w:val="1"/>
      <w:numFmt w:val="decimal"/>
      <w:lvlText w:val="%1)"/>
      <w:lvlJc w:val="left"/>
      <w:pPr>
        <w:tabs>
          <w:tab w:val="num" w:pos="580"/>
        </w:tabs>
        <w:ind w:left="580" w:hanging="360"/>
      </w:pPr>
      <w:rPr>
        <w:rFonts w:hint="default"/>
      </w:rPr>
    </w:lvl>
    <w:lvl w:ilvl="1">
      <w:start w:val="1"/>
      <w:numFmt w:val="decimal"/>
      <w:lvlText w:val="%1.%2."/>
      <w:lvlJc w:val="left"/>
      <w:pPr>
        <w:tabs>
          <w:tab w:val="num" w:pos="1012"/>
        </w:tabs>
        <w:ind w:left="1012" w:hanging="432"/>
      </w:pPr>
      <w:rPr>
        <w:rFonts w:hint="default"/>
      </w:rPr>
    </w:lvl>
    <w:lvl w:ilvl="2">
      <w:start w:val="1"/>
      <w:numFmt w:val="decimal"/>
      <w:lvlText w:val="%1.%2.%3."/>
      <w:lvlJc w:val="left"/>
      <w:pPr>
        <w:tabs>
          <w:tab w:val="num" w:pos="1660"/>
        </w:tabs>
        <w:ind w:left="1444" w:hanging="504"/>
      </w:pPr>
      <w:rPr>
        <w:rFonts w:hint="default"/>
      </w:rPr>
    </w:lvl>
    <w:lvl w:ilvl="3">
      <w:start w:val="1"/>
      <w:numFmt w:val="decimal"/>
      <w:lvlText w:val="%1.%2.%3.%4."/>
      <w:lvlJc w:val="left"/>
      <w:pPr>
        <w:tabs>
          <w:tab w:val="num" w:pos="2020"/>
        </w:tabs>
        <w:ind w:left="1948" w:hanging="648"/>
      </w:pPr>
      <w:rPr>
        <w:rFonts w:hint="default"/>
      </w:rPr>
    </w:lvl>
    <w:lvl w:ilvl="4">
      <w:start w:val="1"/>
      <w:numFmt w:val="decimal"/>
      <w:lvlText w:val="%1.%2.%3.%4.%5."/>
      <w:lvlJc w:val="left"/>
      <w:pPr>
        <w:tabs>
          <w:tab w:val="num" w:pos="2740"/>
        </w:tabs>
        <w:ind w:left="2452" w:hanging="792"/>
      </w:pPr>
      <w:rPr>
        <w:rFonts w:hint="default"/>
      </w:rPr>
    </w:lvl>
    <w:lvl w:ilvl="5">
      <w:start w:val="1"/>
      <w:numFmt w:val="decimal"/>
      <w:lvlText w:val="%1.%2.%3.%4.%5.%6."/>
      <w:lvlJc w:val="left"/>
      <w:pPr>
        <w:tabs>
          <w:tab w:val="num" w:pos="3100"/>
        </w:tabs>
        <w:ind w:left="2956" w:hanging="936"/>
      </w:pPr>
      <w:rPr>
        <w:rFonts w:hint="default"/>
      </w:rPr>
    </w:lvl>
    <w:lvl w:ilvl="6">
      <w:start w:val="1"/>
      <w:numFmt w:val="decimal"/>
      <w:lvlText w:val="%1.%2.%3.%4.%5.%6.%7."/>
      <w:lvlJc w:val="left"/>
      <w:pPr>
        <w:tabs>
          <w:tab w:val="num" w:pos="3820"/>
        </w:tabs>
        <w:ind w:left="3460" w:hanging="1080"/>
      </w:pPr>
      <w:rPr>
        <w:rFonts w:hint="default"/>
      </w:rPr>
    </w:lvl>
    <w:lvl w:ilvl="7">
      <w:start w:val="1"/>
      <w:numFmt w:val="decimal"/>
      <w:lvlText w:val="%1.%2.%3.%4.%5.%6.%7.%8."/>
      <w:lvlJc w:val="left"/>
      <w:pPr>
        <w:tabs>
          <w:tab w:val="num" w:pos="4180"/>
        </w:tabs>
        <w:ind w:left="3964" w:hanging="1224"/>
      </w:pPr>
      <w:rPr>
        <w:rFonts w:hint="default"/>
      </w:rPr>
    </w:lvl>
    <w:lvl w:ilvl="8">
      <w:start w:val="1"/>
      <w:numFmt w:val="decimal"/>
      <w:lvlText w:val="%1.%2.%3.%4.%5.%6.%7.%8.%9."/>
      <w:lvlJc w:val="left"/>
      <w:pPr>
        <w:tabs>
          <w:tab w:val="num" w:pos="4900"/>
        </w:tabs>
        <w:ind w:left="4540" w:hanging="1440"/>
      </w:pPr>
      <w:rPr>
        <w:rFonts w:hint="default"/>
      </w:rPr>
    </w:lvl>
  </w:abstractNum>
  <w:abstractNum w:abstractNumId="28">
    <w:nsid w:val="4A056784"/>
    <w:multiLevelType w:val="hybridMultilevel"/>
    <w:tmpl w:val="723E2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482C848">
      <w:start w:val="1"/>
      <w:numFmt w:val="decimal"/>
      <w:lvlText w:val="%3."/>
      <w:lvlJc w:val="right"/>
      <w:pPr>
        <w:ind w:left="2160" w:hanging="180"/>
      </w:pPr>
      <w:rPr>
        <w:rFonts w:ascii="Verdana" w:eastAsia="Times New Roman" w:hAnsi="Verdana"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3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2F431D7"/>
    <w:multiLevelType w:val="multilevel"/>
    <w:tmpl w:val="A224B17E"/>
    <w:lvl w:ilvl="0">
      <w:start w:val="6"/>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2">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4">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5">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62C7EDD"/>
    <w:multiLevelType w:val="hybridMultilevel"/>
    <w:tmpl w:val="682E07A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42">
    <w:nsid w:val="79063476"/>
    <w:multiLevelType w:val="hybridMultilevel"/>
    <w:tmpl w:val="A2AC0B62"/>
    <w:lvl w:ilvl="0" w:tplc="428C63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nsid w:val="791A2E40"/>
    <w:multiLevelType w:val="multilevel"/>
    <w:tmpl w:val="30C669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465"/>
        </w:tabs>
        <w:ind w:left="465" w:hanging="465"/>
      </w:pPr>
      <w:rPr>
        <w:rFonts w:ascii="Arial" w:eastAsia="Times New Roman"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29"/>
  </w:num>
  <w:num w:numId="3">
    <w:abstractNumId w:val="38"/>
  </w:num>
  <w:num w:numId="4">
    <w:abstractNumId w:val="16"/>
  </w:num>
  <w:num w:numId="5">
    <w:abstractNumId w:val="4"/>
  </w:num>
  <w:num w:numId="6">
    <w:abstractNumId w:val="32"/>
  </w:num>
  <w:num w:numId="7">
    <w:abstractNumId w:val="11"/>
  </w:num>
  <w:num w:numId="8">
    <w:abstractNumId w:val="8"/>
  </w:num>
  <w:num w:numId="9">
    <w:abstractNumId w:val="35"/>
  </w:num>
  <w:num w:numId="10">
    <w:abstractNumId w:val="39"/>
  </w:num>
  <w:num w:numId="11">
    <w:abstractNumId w:val="22"/>
  </w:num>
  <w:num w:numId="12">
    <w:abstractNumId w:val="18"/>
  </w:num>
  <w:num w:numId="13">
    <w:abstractNumId w:val="36"/>
  </w:num>
  <w:num w:numId="14">
    <w:abstractNumId w:val="21"/>
  </w:num>
  <w:num w:numId="15">
    <w:abstractNumId w:val="43"/>
  </w:num>
  <w:num w:numId="16">
    <w:abstractNumId w:val="40"/>
  </w:num>
  <w:num w:numId="17">
    <w:abstractNumId w:val="6"/>
  </w:num>
  <w:num w:numId="18">
    <w:abstractNumId w:val="24"/>
  </w:num>
  <w:num w:numId="19">
    <w:abstractNumId w:val="23"/>
  </w:num>
  <w:num w:numId="20">
    <w:abstractNumId w:val="12"/>
  </w:num>
  <w:num w:numId="21">
    <w:abstractNumId w:val="44"/>
  </w:num>
  <w:num w:numId="22">
    <w:abstractNumId w:val="15"/>
  </w:num>
  <w:num w:numId="23">
    <w:abstractNumId w:val="9"/>
  </w:num>
  <w:num w:numId="24">
    <w:abstractNumId w:val="34"/>
  </w:num>
  <w:num w:numId="25">
    <w:abstractNumId w:val="10"/>
  </w:num>
  <w:num w:numId="26">
    <w:abstractNumId w:val="42"/>
  </w:num>
  <w:num w:numId="27">
    <w:abstractNumId w:val="5"/>
  </w:num>
  <w:num w:numId="28">
    <w:abstractNumId w:val="26"/>
  </w:num>
  <w:num w:numId="29">
    <w:abstractNumId w:val="30"/>
  </w:num>
  <w:num w:numId="30">
    <w:abstractNumId w:val="13"/>
  </w:num>
  <w:num w:numId="31">
    <w:abstractNumId w:val="2"/>
  </w:num>
  <w:num w:numId="32">
    <w:abstractNumId w:val="1"/>
  </w:num>
  <w:num w:numId="33">
    <w:abstractNumId w:val="7"/>
  </w:num>
  <w:num w:numId="34">
    <w:abstractNumId w:val="37"/>
  </w:num>
  <w:num w:numId="35">
    <w:abstractNumId w:val="19"/>
  </w:num>
  <w:num w:numId="36">
    <w:abstractNumId w:val="33"/>
  </w:num>
  <w:num w:numId="37">
    <w:abstractNumId w:val="25"/>
  </w:num>
  <w:num w:numId="38">
    <w:abstractNumId w:val="27"/>
  </w:num>
  <w:num w:numId="39">
    <w:abstractNumId w:val="31"/>
  </w:num>
  <w:num w:numId="40">
    <w:abstractNumId w:val="14"/>
  </w:num>
  <w:num w:numId="41">
    <w:abstractNumId w:val="17"/>
  </w:num>
  <w:num w:numId="42">
    <w:abstractNumId w:val="3"/>
    <w:lvlOverride w:ilvl="0">
      <w:startOverride w:val="2"/>
    </w:lvlOverride>
    <w:lvlOverride w:ilvl="1"/>
    <w:lvlOverride w:ilvl="2"/>
    <w:lvlOverride w:ilvl="3"/>
    <w:lvlOverride w:ilvl="4"/>
    <w:lvlOverride w:ilvl="5"/>
    <w:lvlOverride w:ilvl="6"/>
    <w:lvlOverride w:ilvl="7"/>
    <w:lvlOverride w:ilv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3B06"/>
    <w:rsid w:val="00012D51"/>
    <w:rsid w:val="000335D0"/>
    <w:rsid w:val="00056C0B"/>
    <w:rsid w:val="00062978"/>
    <w:rsid w:val="000800B0"/>
    <w:rsid w:val="000B6063"/>
    <w:rsid w:val="000E6332"/>
    <w:rsid w:val="000F36CF"/>
    <w:rsid w:val="00123762"/>
    <w:rsid w:val="00127746"/>
    <w:rsid w:val="00144075"/>
    <w:rsid w:val="00161685"/>
    <w:rsid w:val="001C0F85"/>
    <w:rsid w:val="0020421C"/>
    <w:rsid w:val="00227E84"/>
    <w:rsid w:val="0024349F"/>
    <w:rsid w:val="00243BF7"/>
    <w:rsid w:val="002A694F"/>
    <w:rsid w:val="002A7597"/>
    <w:rsid w:val="002B4608"/>
    <w:rsid w:val="002B7CBA"/>
    <w:rsid w:val="00314B99"/>
    <w:rsid w:val="00316EF5"/>
    <w:rsid w:val="00337D79"/>
    <w:rsid w:val="00357072"/>
    <w:rsid w:val="00374076"/>
    <w:rsid w:val="00392222"/>
    <w:rsid w:val="003A0E7A"/>
    <w:rsid w:val="003A721C"/>
    <w:rsid w:val="003D7140"/>
    <w:rsid w:val="003F5F54"/>
    <w:rsid w:val="0040102E"/>
    <w:rsid w:val="00406230"/>
    <w:rsid w:val="00414204"/>
    <w:rsid w:val="00432634"/>
    <w:rsid w:val="00436869"/>
    <w:rsid w:val="00461272"/>
    <w:rsid w:val="00463CB1"/>
    <w:rsid w:val="00467F7E"/>
    <w:rsid w:val="0047143C"/>
    <w:rsid w:val="004E6B3C"/>
    <w:rsid w:val="00512533"/>
    <w:rsid w:val="00547572"/>
    <w:rsid w:val="00570B9C"/>
    <w:rsid w:val="0058288F"/>
    <w:rsid w:val="005D533E"/>
    <w:rsid w:val="005F29E3"/>
    <w:rsid w:val="005F4C1C"/>
    <w:rsid w:val="00602B37"/>
    <w:rsid w:val="00614F75"/>
    <w:rsid w:val="006A5C6E"/>
    <w:rsid w:val="006F5380"/>
    <w:rsid w:val="00711DA7"/>
    <w:rsid w:val="007547AC"/>
    <w:rsid w:val="007A1429"/>
    <w:rsid w:val="007A2C42"/>
    <w:rsid w:val="007B07F4"/>
    <w:rsid w:val="007B3101"/>
    <w:rsid w:val="007E7C58"/>
    <w:rsid w:val="007F36FB"/>
    <w:rsid w:val="00813CC8"/>
    <w:rsid w:val="008334DE"/>
    <w:rsid w:val="00843EA3"/>
    <w:rsid w:val="00860C41"/>
    <w:rsid w:val="0086510E"/>
    <w:rsid w:val="00896047"/>
    <w:rsid w:val="00903055"/>
    <w:rsid w:val="0091670A"/>
    <w:rsid w:val="00920858"/>
    <w:rsid w:val="0092672A"/>
    <w:rsid w:val="00932EDB"/>
    <w:rsid w:val="0093400B"/>
    <w:rsid w:val="00941387"/>
    <w:rsid w:val="00965E6C"/>
    <w:rsid w:val="009909CE"/>
    <w:rsid w:val="009916AD"/>
    <w:rsid w:val="009B2743"/>
    <w:rsid w:val="009B4586"/>
    <w:rsid w:val="009C19BA"/>
    <w:rsid w:val="009C219F"/>
    <w:rsid w:val="009F14ED"/>
    <w:rsid w:val="00A0429D"/>
    <w:rsid w:val="00A22181"/>
    <w:rsid w:val="00A77021"/>
    <w:rsid w:val="00A86DF1"/>
    <w:rsid w:val="00AA0F95"/>
    <w:rsid w:val="00AB5803"/>
    <w:rsid w:val="00AB5C4A"/>
    <w:rsid w:val="00AC12A2"/>
    <w:rsid w:val="00AF61E3"/>
    <w:rsid w:val="00AF7E3B"/>
    <w:rsid w:val="00B036B8"/>
    <w:rsid w:val="00B1669D"/>
    <w:rsid w:val="00B22C2A"/>
    <w:rsid w:val="00B42904"/>
    <w:rsid w:val="00B56EB5"/>
    <w:rsid w:val="00BC4545"/>
    <w:rsid w:val="00C845E0"/>
    <w:rsid w:val="00CA36DE"/>
    <w:rsid w:val="00CB0FFC"/>
    <w:rsid w:val="00D45015"/>
    <w:rsid w:val="00D52607"/>
    <w:rsid w:val="00D86BF3"/>
    <w:rsid w:val="00DA1278"/>
    <w:rsid w:val="00DF0375"/>
    <w:rsid w:val="00E02047"/>
    <w:rsid w:val="00E1231E"/>
    <w:rsid w:val="00E4121F"/>
    <w:rsid w:val="00E430E1"/>
    <w:rsid w:val="00F11345"/>
    <w:rsid w:val="00F85986"/>
    <w:rsid w:val="00F93CFD"/>
    <w:rsid w:val="00FC50D8"/>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nccert.pl/kontakt.htm"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7805</Words>
  <Characters>46830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70</cp:revision>
  <cp:lastPrinted>2019-12-18T13:37:00Z</cp:lastPrinted>
  <dcterms:created xsi:type="dcterms:W3CDTF">2019-11-13T08:55:00Z</dcterms:created>
  <dcterms:modified xsi:type="dcterms:W3CDTF">2019-12-23T09:09:00Z</dcterms:modified>
</cp:coreProperties>
</file>