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DA237A">
        <w:rPr>
          <w:rFonts w:ascii="Calibri" w:hAnsi="Calibri" w:cs="Calibri"/>
          <w:kern w:val="16"/>
          <w:sz w:val="20"/>
          <w:szCs w:val="20"/>
        </w:rPr>
        <w:t>67</w:t>
      </w:r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BD101A" w:rsidRPr="00BD101A" w:rsidRDefault="00BD101A" w:rsidP="00BD101A">
      <w:pPr>
        <w:spacing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BD101A">
        <w:rPr>
          <w:rFonts w:ascii="Arial" w:eastAsia="Calibri" w:hAnsi="Arial"/>
          <w:b/>
          <w:noProof/>
          <w:sz w:val="20"/>
          <w:szCs w:val="20"/>
        </w:rPr>
        <w:t>Usług</w:t>
      </w:r>
      <w:r w:rsidR="00F5572B">
        <w:rPr>
          <w:rFonts w:ascii="Arial" w:eastAsia="Calibri" w:hAnsi="Arial"/>
          <w:b/>
          <w:noProof/>
          <w:sz w:val="20"/>
          <w:szCs w:val="20"/>
        </w:rPr>
        <w:t>ę</w:t>
      </w:r>
      <w:r w:rsidRPr="00BD101A">
        <w:rPr>
          <w:rFonts w:ascii="Arial" w:eastAsia="Calibri" w:hAnsi="Arial"/>
          <w:b/>
          <w:noProof/>
          <w:sz w:val="20"/>
          <w:szCs w:val="20"/>
        </w:rPr>
        <w:t xml:space="preserve"> odbioru, transportu i unieszkodliwiania odpadów </w:t>
      </w:r>
      <w:r w:rsidR="00DA237A">
        <w:rPr>
          <w:rFonts w:ascii="Arial" w:eastAsia="Calibri" w:hAnsi="Arial"/>
          <w:b/>
          <w:noProof/>
          <w:sz w:val="20"/>
          <w:szCs w:val="20"/>
        </w:rPr>
        <w:t>wielkogabarytowych</w:t>
      </w:r>
      <w:bookmarkStart w:id="0" w:name="_GoBack"/>
      <w:bookmarkEnd w:id="0"/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72335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9F1F1C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1C" w:rsidRDefault="009F1F1C">
      <w:pPr>
        <w:spacing w:after="0" w:line="240" w:lineRule="auto"/>
      </w:pPr>
      <w:r>
        <w:separator/>
      </w:r>
    </w:p>
  </w:endnote>
  <w:endnote w:type="continuationSeparator" w:id="0">
    <w:p w:rsidR="009F1F1C" w:rsidRDefault="009F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F1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F1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F1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1C" w:rsidRDefault="009F1F1C">
      <w:pPr>
        <w:spacing w:after="0" w:line="240" w:lineRule="auto"/>
      </w:pPr>
      <w:r>
        <w:separator/>
      </w:r>
    </w:p>
  </w:footnote>
  <w:footnote w:type="continuationSeparator" w:id="0">
    <w:p w:rsidR="009F1F1C" w:rsidRDefault="009F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F1F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F1F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F1F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5721E"/>
    <w:rsid w:val="00195264"/>
    <w:rsid w:val="001A53CC"/>
    <w:rsid w:val="002957B0"/>
    <w:rsid w:val="00354341"/>
    <w:rsid w:val="003556EA"/>
    <w:rsid w:val="00363092"/>
    <w:rsid w:val="00427EB6"/>
    <w:rsid w:val="00457812"/>
    <w:rsid w:val="0046486D"/>
    <w:rsid w:val="00467F7E"/>
    <w:rsid w:val="005A0016"/>
    <w:rsid w:val="00631E78"/>
    <w:rsid w:val="006704F6"/>
    <w:rsid w:val="00672335"/>
    <w:rsid w:val="006856C7"/>
    <w:rsid w:val="006E34EF"/>
    <w:rsid w:val="006F13C4"/>
    <w:rsid w:val="00770513"/>
    <w:rsid w:val="007D6B19"/>
    <w:rsid w:val="007E797B"/>
    <w:rsid w:val="008D3A5E"/>
    <w:rsid w:val="009F1F1C"/>
    <w:rsid w:val="00A252CD"/>
    <w:rsid w:val="00A5448B"/>
    <w:rsid w:val="00B37A93"/>
    <w:rsid w:val="00BD101A"/>
    <w:rsid w:val="00C8745D"/>
    <w:rsid w:val="00C94EFC"/>
    <w:rsid w:val="00D156F6"/>
    <w:rsid w:val="00D162D9"/>
    <w:rsid w:val="00D52B2B"/>
    <w:rsid w:val="00DA237A"/>
    <w:rsid w:val="00F12FC9"/>
    <w:rsid w:val="00F53FBF"/>
    <w:rsid w:val="00F5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33</cp:revision>
  <dcterms:created xsi:type="dcterms:W3CDTF">2019-04-08T12:22:00Z</dcterms:created>
  <dcterms:modified xsi:type="dcterms:W3CDTF">2020-11-25T11:25:00Z</dcterms:modified>
</cp:coreProperties>
</file>