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1910B3">
        <w:rPr>
          <w:rFonts w:ascii="Arial" w:eastAsia="Calibri" w:hAnsi="Arial"/>
          <w:b/>
          <w:noProof/>
          <w:sz w:val="28"/>
          <w:szCs w:val="28"/>
        </w:rPr>
        <w:t>implantów wraz z użyczeniem instrumentarium – 13 pakietów</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432E67">
        <w:rPr>
          <w:rFonts w:ascii="Arial" w:eastAsia="Arial" w:hAnsi="Arial"/>
          <w:kern w:val="0"/>
          <w:sz w:val="28"/>
          <w:szCs w:val="20"/>
          <w:u w:val="single"/>
          <w:lang w:eastAsia="pl-PL" w:bidi="ar-SA"/>
        </w:rPr>
        <w:t>2</w:t>
      </w:r>
      <w:r w:rsidR="001910B3">
        <w:rPr>
          <w:rFonts w:ascii="Arial" w:eastAsia="Arial" w:hAnsi="Arial"/>
          <w:kern w:val="0"/>
          <w:sz w:val="28"/>
          <w:szCs w:val="20"/>
          <w:u w:val="single"/>
          <w:lang w:eastAsia="pl-PL" w:bidi="ar-SA"/>
        </w:rPr>
        <w:t>4</w:t>
      </w:r>
      <w:r w:rsidR="00432E67">
        <w:rPr>
          <w:rFonts w:ascii="Arial" w:eastAsia="Arial" w:hAnsi="Arial"/>
          <w:kern w:val="0"/>
          <w:sz w:val="28"/>
          <w:szCs w:val="20"/>
          <w:u w:val="single"/>
          <w:lang w:eastAsia="pl-PL" w:bidi="ar-SA"/>
        </w:rPr>
        <w:t>/2022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EE4B86">
        <w:rPr>
          <w:rFonts w:ascii="Arial" w:eastAsia="Arial" w:hAnsi="Arial"/>
          <w:kern w:val="0"/>
          <w:szCs w:val="20"/>
          <w:lang w:eastAsia="pl-PL" w:bidi="ar-SA"/>
        </w:rPr>
        <w:t>03.06</w:t>
      </w:r>
      <w:r w:rsidR="006252B4">
        <w:rPr>
          <w:rFonts w:ascii="Arial" w:eastAsia="Arial" w:hAnsi="Arial"/>
          <w:kern w:val="0"/>
          <w:szCs w:val="20"/>
          <w:lang w:eastAsia="pl-PL" w:bidi="ar-SA"/>
        </w:rPr>
        <w:t>.2022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1910B3" w:rsidRDefault="001910B3" w:rsidP="001910B3">
      <w:pPr>
        <w:pStyle w:val="Akapitzlist"/>
        <w:numPr>
          <w:ilvl w:val="0"/>
          <w:numId w:val="75"/>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dostawa </w:t>
      </w:r>
      <w:r w:rsidRPr="004D56EA">
        <w:rPr>
          <w:rFonts w:ascii="Arial" w:hAnsi="Arial" w:cs="Arial"/>
          <w:sz w:val="22"/>
          <w:szCs w:val="22"/>
        </w:rPr>
        <w:t xml:space="preserve">implantów wraz z użyczeniem instrumentarium - </w:t>
      </w:r>
      <w:r>
        <w:rPr>
          <w:rFonts w:ascii="Arial" w:hAnsi="Arial" w:cs="Arial"/>
          <w:sz w:val="22"/>
          <w:szCs w:val="22"/>
        </w:rPr>
        <w:br/>
        <w:t>13 pakietów zgodnie z zapisami załącznika nr 2 do SWZ formularza asortymentowo cenowego.</w:t>
      </w:r>
    </w:p>
    <w:p w:rsidR="001910B3" w:rsidRPr="004D56EA" w:rsidRDefault="001910B3" w:rsidP="001910B3">
      <w:pPr>
        <w:pStyle w:val="Akapitzlist"/>
        <w:spacing w:line="276" w:lineRule="auto"/>
        <w:ind w:left="426"/>
        <w:jc w:val="both"/>
        <w:rPr>
          <w:rFonts w:ascii="Arial" w:hAnsi="Arial" w:cs="Arial"/>
          <w:kern w:val="0"/>
          <w:sz w:val="22"/>
          <w:szCs w:val="22"/>
          <w:lang w:eastAsia="pl-PL"/>
        </w:rPr>
      </w:pPr>
      <w:r w:rsidRPr="004D56EA">
        <w:rPr>
          <w:rFonts w:ascii="Arial" w:hAnsi="Arial" w:cs="Arial"/>
          <w:kern w:val="0"/>
          <w:sz w:val="22"/>
          <w:szCs w:val="22"/>
          <w:lang w:eastAsia="pl-PL"/>
        </w:rPr>
        <w:t>Pakiet nr 1 –</w:t>
      </w:r>
      <w:r w:rsidR="00377E0E">
        <w:rPr>
          <w:rFonts w:ascii="Arial" w:hAnsi="Arial" w:cs="Arial"/>
          <w:sz w:val="22"/>
          <w:szCs w:val="22"/>
        </w:rPr>
        <w:t xml:space="preserve"> Endoprotezy i implanty do zespolenia złamań</w:t>
      </w:r>
    </w:p>
    <w:p w:rsidR="001910B3" w:rsidRPr="004D56EA" w:rsidRDefault="001910B3" w:rsidP="001910B3">
      <w:pPr>
        <w:pStyle w:val="Akapitzlist"/>
        <w:widowControl w:val="0"/>
        <w:autoSpaceDN/>
        <w:spacing w:line="276" w:lineRule="auto"/>
        <w:ind w:left="426"/>
        <w:contextualSpacing/>
        <w:jc w:val="both"/>
        <w:textAlignment w:val="auto"/>
        <w:rPr>
          <w:rFonts w:ascii="Arial" w:hAnsi="Arial" w:cs="Arial"/>
          <w:bCs/>
          <w:sz w:val="22"/>
          <w:szCs w:val="22"/>
        </w:rPr>
      </w:pPr>
      <w:r w:rsidRPr="004D56EA">
        <w:rPr>
          <w:rFonts w:ascii="Arial" w:hAnsi="Arial" w:cs="Arial"/>
          <w:kern w:val="0"/>
          <w:sz w:val="22"/>
          <w:szCs w:val="22"/>
          <w:lang w:eastAsia="pl-PL"/>
        </w:rPr>
        <w:t>Pakiet nr 2 –</w:t>
      </w:r>
      <w:r w:rsidRPr="004D56EA">
        <w:rPr>
          <w:rFonts w:ascii="Arial" w:hAnsi="Arial" w:cs="Arial"/>
          <w:sz w:val="22"/>
          <w:szCs w:val="22"/>
        </w:rPr>
        <w:t xml:space="preserve"> </w:t>
      </w:r>
      <w:r w:rsidR="00377E0E">
        <w:rPr>
          <w:rFonts w:ascii="Arial" w:hAnsi="Arial" w:cs="Arial"/>
          <w:bCs/>
          <w:sz w:val="22"/>
          <w:szCs w:val="22"/>
        </w:rPr>
        <w:t>Panewkowy koszyk rewizyjny i systemy biodrowe z panewką 3D</w:t>
      </w:r>
    </w:p>
    <w:p w:rsidR="001910B3" w:rsidRPr="004D56EA" w:rsidRDefault="001910B3" w:rsidP="001910B3">
      <w:pPr>
        <w:pStyle w:val="Akapitzlist"/>
        <w:widowControl w:val="0"/>
        <w:autoSpaceDN/>
        <w:spacing w:line="276" w:lineRule="auto"/>
        <w:ind w:left="426"/>
        <w:contextualSpacing/>
        <w:jc w:val="both"/>
        <w:textAlignment w:val="auto"/>
        <w:rPr>
          <w:rFonts w:ascii="Arial" w:hAnsi="Arial" w:cs="Arial"/>
          <w:kern w:val="1"/>
          <w:sz w:val="22"/>
          <w:szCs w:val="22"/>
          <w:lang w:eastAsia="hi-IN"/>
        </w:rPr>
      </w:pPr>
      <w:r w:rsidRPr="004D56EA">
        <w:rPr>
          <w:rFonts w:ascii="Arial" w:hAnsi="Arial" w:cs="Arial"/>
          <w:bCs/>
          <w:sz w:val="22"/>
          <w:szCs w:val="22"/>
        </w:rPr>
        <w:t xml:space="preserve">Pakiet nr 3 </w:t>
      </w:r>
      <w:r w:rsidR="00377E0E">
        <w:rPr>
          <w:rFonts w:ascii="Arial" w:hAnsi="Arial" w:cs="Arial"/>
          <w:bCs/>
          <w:sz w:val="22"/>
          <w:szCs w:val="22"/>
        </w:rPr>
        <w:t>–</w:t>
      </w:r>
      <w:r w:rsidRPr="004D56EA">
        <w:rPr>
          <w:rFonts w:ascii="Arial" w:hAnsi="Arial" w:cs="Arial"/>
          <w:kern w:val="1"/>
          <w:sz w:val="22"/>
          <w:szCs w:val="22"/>
          <w:lang w:eastAsia="hi-IN"/>
        </w:rPr>
        <w:t xml:space="preserve"> </w:t>
      </w:r>
      <w:r w:rsidR="00377E0E">
        <w:rPr>
          <w:rFonts w:ascii="Arial" w:hAnsi="Arial" w:cs="Arial"/>
          <w:kern w:val="1"/>
          <w:sz w:val="22"/>
          <w:szCs w:val="22"/>
          <w:lang w:eastAsia="hi-IN"/>
        </w:rPr>
        <w:t xml:space="preserve">Endoproteza </w:t>
      </w:r>
      <w:proofErr w:type="spellStart"/>
      <w:r w:rsidR="00377E0E">
        <w:rPr>
          <w:rFonts w:ascii="Arial" w:hAnsi="Arial" w:cs="Arial"/>
          <w:kern w:val="1"/>
          <w:sz w:val="22"/>
          <w:szCs w:val="22"/>
          <w:lang w:eastAsia="hi-IN"/>
        </w:rPr>
        <w:t>poresekcyjna</w:t>
      </w:r>
      <w:proofErr w:type="spellEnd"/>
      <w:r w:rsidR="00377E0E">
        <w:rPr>
          <w:rFonts w:ascii="Arial" w:hAnsi="Arial" w:cs="Arial"/>
          <w:kern w:val="1"/>
          <w:sz w:val="22"/>
          <w:szCs w:val="22"/>
          <w:lang w:eastAsia="hi-IN"/>
        </w:rPr>
        <w:t xml:space="preserve"> stawu biodrowego i kolanowego</w:t>
      </w:r>
    </w:p>
    <w:p w:rsidR="001910B3" w:rsidRPr="004D56EA" w:rsidRDefault="001910B3" w:rsidP="001910B3">
      <w:pPr>
        <w:pStyle w:val="Akapitzlist"/>
        <w:widowControl w:val="0"/>
        <w:autoSpaceDN/>
        <w:spacing w:line="276" w:lineRule="auto"/>
        <w:ind w:left="426"/>
        <w:contextualSpacing/>
        <w:jc w:val="both"/>
        <w:textAlignment w:val="auto"/>
        <w:rPr>
          <w:rFonts w:ascii="Arial" w:hAnsi="Arial" w:cs="Arial"/>
          <w:bCs/>
          <w:sz w:val="22"/>
          <w:szCs w:val="22"/>
        </w:rPr>
      </w:pPr>
      <w:r w:rsidRPr="004D56EA">
        <w:rPr>
          <w:rFonts w:ascii="Arial" w:hAnsi="Arial" w:cs="Arial"/>
          <w:kern w:val="1"/>
          <w:sz w:val="22"/>
          <w:szCs w:val="22"/>
          <w:lang w:eastAsia="hi-IN"/>
        </w:rPr>
        <w:t xml:space="preserve">Pakiet nr 4 </w:t>
      </w:r>
      <w:r w:rsidR="00377E0E">
        <w:rPr>
          <w:rFonts w:ascii="Arial" w:hAnsi="Arial" w:cs="Arial"/>
          <w:kern w:val="1"/>
          <w:sz w:val="22"/>
          <w:szCs w:val="22"/>
          <w:lang w:eastAsia="hi-IN"/>
        </w:rPr>
        <w:t>–</w:t>
      </w:r>
      <w:r w:rsidRPr="004D56EA">
        <w:rPr>
          <w:rFonts w:ascii="Arial" w:hAnsi="Arial" w:cs="Arial"/>
          <w:kern w:val="1"/>
          <w:sz w:val="22"/>
          <w:szCs w:val="22"/>
          <w:lang w:eastAsia="hi-IN"/>
        </w:rPr>
        <w:t xml:space="preserve"> </w:t>
      </w:r>
      <w:r w:rsidR="00377E0E">
        <w:rPr>
          <w:rFonts w:ascii="Arial" w:hAnsi="Arial" w:cs="Arial"/>
          <w:bCs/>
          <w:sz w:val="22"/>
          <w:szCs w:val="22"/>
        </w:rPr>
        <w:t>Cement kostny</w:t>
      </w:r>
    </w:p>
    <w:p w:rsidR="001910B3" w:rsidRDefault="001910B3" w:rsidP="001910B3">
      <w:pPr>
        <w:pStyle w:val="Akapitzlist"/>
        <w:widowControl w:val="0"/>
        <w:autoSpaceDN/>
        <w:spacing w:line="276" w:lineRule="auto"/>
        <w:ind w:left="426"/>
        <w:contextualSpacing/>
        <w:jc w:val="both"/>
        <w:textAlignment w:val="auto"/>
        <w:rPr>
          <w:rFonts w:ascii="Arial" w:hAnsi="Arial" w:cs="Arial"/>
          <w:bCs/>
          <w:sz w:val="22"/>
          <w:szCs w:val="22"/>
        </w:rPr>
      </w:pPr>
      <w:r w:rsidRPr="004D56EA">
        <w:rPr>
          <w:rFonts w:ascii="Arial" w:hAnsi="Arial" w:cs="Arial"/>
          <w:bCs/>
          <w:sz w:val="22"/>
          <w:szCs w:val="22"/>
        </w:rPr>
        <w:t xml:space="preserve">Pakiet nr 5 – </w:t>
      </w:r>
      <w:r w:rsidR="00377E0E">
        <w:rPr>
          <w:rFonts w:ascii="Arial" w:hAnsi="Arial" w:cs="Arial"/>
          <w:bCs/>
          <w:sz w:val="22"/>
          <w:szCs w:val="22"/>
        </w:rPr>
        <w:t>Endoprotezy i implanty do rekonstrukcji wiązadłowych</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 xml:space="preserve">Pakiet nr 6 – Śródoperacyjny test do wykrywania </w:t>
      </w:r>
      <w:proofErr w:type="spellStart"/>
      <w:r>
        <w:rPr>
          <w:rFonts w:ascii="Arial" w:hAnsi="Arial" w:cs="Arial"/>
          <w:bCs/>
          <w:sz w:val="22"/>
          <w:szCs w:val="22"/>
        </w:rPr>
        <w:t>okołoprotezowego</w:t>
      </w:r>
      <w:proofErr w:type="spellEnd"/>
      <w:r>
        <w:rPr>
          <w:rFonts w:ascii="Arial" w:hAnsi="Arial" w:cs="Arial"/>
          <w:bCs/>
          <w:sz w:val="22"/>
          <w:szCs w:val="22"/>
        </w:rPr>
        <w:t xml:space="preserve"> zakażenia stawów</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7 – Endoproteza jednoprzedziałowa stawu kolanowego</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8 – Endoproteza kończyny górnej</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 xml:space="preserve">Pakiet nr 9 – Płyty do złamań oraz system płyt i kabli złamań </w:t>
      </w:r>
      <w:proofErr w:type="spellStart"/>
      <w:r>
        <w:rPr>
          <w:rFonts w:ascii="Arial" w:hAnsi="Arial" w:cs="Arial"/>
          <w:bCs/>
          <w:sz w:val="22"/>
          <w:szCs w:val="22"/>
        </w:rPr>
        <w:t>okołoprotezowych</w:t>
      </w:r>
      <w:proofErr w:type="spellEnd"/>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10 – Mieszalnik próżniowy do cementu kostnego</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11 – Materiały jednorazowe do zabiegów artroskopowych</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 xml:space="preserve">Pakiet nr 12 – Ostrze do piły kompatybilne z napędem Zimmer </w:t>
      </w:r>
      <w:proofErr w:type="spellStart"/>
      <w:r>
        <w:rPr>
          <w:rFonts w:ascii="Arial" w:hAnsi="Arial" w:cs="Arial"/>
          <w:bCs/>
          <w:sz w:val="22"/>
          <w:szCs w:val="22"/>
        </w:rPr>
        <w:t>Biomet</w:t>
      </w:r>
      <w:proofErr w:type="spellEnd"/>
    </w:p>
    <w:p w:rsidR="00377E0E" w:rsidRPr="004D56EA" w:rsidRDefault="00377E0E" w:rsidP="001910B3">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bCs/>
          <w:sz w:val="22"/>
          <w:szCs w:val="22"/>
        </w:rPr>
        <w:t>Pakiet nr 13 – Ostrze do piły kompatybilne z napędem CD4, CD6 i TPX</w:t>
      </w:r>
    </w:p>
    <w:p w:rsidR="001910B3" w:rsidRPr="00FF670A" w:rsidRDefault="001910B3" w:rsidP="001910B3">
      <w:pPr>
        <w:pStyle w:val="Akapitzlist"/>
        <w:numPr>
          <w:ilvl w:val="0"/>
          <w:numId w:val="75"/>
        </w:numPr>
        <w:tabs>
          <w:tab w:val="left" w:pos="142"/>
        </w:tabs>
        <w:spacing w:line="276" w:lineRule="auto"/>
        <w:ind w:left="426" w:hanging="426"/>
        <w:jc w:val="both"/>
        <w:textAlignment w:val="auto"/>
        <w:rPr>
          <w:rFonts w:ascii="Verdana" w:hAnsi="Verdana"/>
          <w:b/>
          <w:kern w:val="0"/>
          <w:sz w:val="16"/>
          <w:szCs w:val="16"/>
          <w:lang w:eastAsia="pl-PL"/>
        </w:rPr>
      </w:pPr>
      <w:r w:rsidRPr="00FF670A">
        <w:rPr>
          <w:rFonts w:ascii="Arial" w:hAnsi="Arial"/>
          <w:sz w:val="22"/>
        </w:rPr>
        <w:t>Kody zgodne ze Wspólnym Słownikiem Zamówień (CPV):</w:t>
      </w:r>
    </w:p>
    <w:p w:rsidR="001910B3" w:rsidRPr="004D56EA" w:rsidRDefault="001910B3" w:rsidP="001910B3">
      <w:pPr>
        <w:spacing w:line="276" w:lineRule="auto"/>
        <w:ind w:left="426"/>
        <w:jc w:val="both"/>
        <w:rPr>
          <w:rFonts w:ascii="Arial" w:hAnsi="Arial"/>
          <w:sz w:val="22"/>
          <w:szCs w:val="22"/>
        </w:rPr>
      </w:pPr>
      <w:r w:rsidRPr="004D56EA">
        <w:rPr>
          <w:rFonts w:ascii="Arial" w:hAnsi="Arial"/>
          <w:sz w:val="22"/>
          <w:szCs w:val="22"/>
        </w:rPr>
        <w:t>33183100-7 – implanty ortopedyczne</w:t>
      </w:r>
    </w:p>
    <w:p w:rsidR="001910B3" w:rsidRPr="004D56EA" w:rsidRDefault="001910B3" w:rsidP="001910B3">
      <w:pPr>
        <w:spacing w:line="276" w:lineRule="auto"/>
        <w:ind w:left="426"/>
        <w:jc w:val="both"/>
        <w:rPr>
          <w:rFonts w:ascii="Arial" w:hAnsi="Arial"/>
          <w:sz w:val="22"/>
          <w:szCs w:val="22"/>
        </w:rPr>
      </w:pPr>
      <w:r w:rsidRPr="004D56EA">
        <w:rPr>
          <w:rFonts w:ascii="Arial" w:hAnsi="Arial"/>
          <w:sz w:val="22"/>
          <w:szCs w:val="22"/>
        </w:rPr>
        <w:t>33183200-8 – protezy ortopedyczne</w:t>
      </w:r>
    </w:p>
    <w:p w:rsidR="001910B3" w:rsidRPr="004D56EA" w:rsidRDefault="001910B3" w:rsidP="001910B3">
      <w:pPr>
        <w:spacing w:line="276" w:lineRule="auto"/>
        <w:ind w:left="426"/>
        <w:jc w:val="both"/>
        <w:rPr>
          <w:rFonts w:ascii="Arial" w:hAnsi="Arial"/>
          <w:sz w:val="22"/>
          <w:szCs w:val="22"/>
        </w:rPr>
      </w:pPr>
      <w:r w:rsidRPr="004D56EA">
        <w:rPr>
          <w:rFonts w:ascii="Arial" w:hAnsi="Arial"/>
          <w:sz w:val="22"/>
          <w:szCs w:val="22"/>
        </w:rPr>
        <w:t xml:space="preserve">33141700-7 - wyroby ortopedyczne </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lastRenderedPageBreak/>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02F3C">
        <w:rPr>
          <w:rFonts w:ascii="Arial" w:eastAsia="Arial" w:hAnsi="Arial"/>
          <w:sz w:val="22"/>
          <w:szCs w:val="22"/>
          <w:lang w:eastAsia="pl-PL"/>
        </w:rPr>
        <w:t>24</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z dnia 25 czerwca 2010 r. o sporcie</w:t>
      </w:r>
      <w:r w:rsidR="00793540">
        <w:rPr>
          <w:rFonts w:ascii="Arial" w:hAnsi="Arial" w:cs="Arial"/>
          <w:color w:val="000000"/>
          <w:sz w:val="22"/>
          <w:szCs w:val="22"/>
          <w:lang w:eastAsia="pl-PL"/>
        </w:rPr>
        <w:t xml:space="preserve"> </w:t>
      </w:r>
      <w:r w:rsidR="00793540">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sz w:val="22"/>
          <w:szCs w:val="22"/>
          <w:lang w:eastAsia="pl-PL"/>
        </w:rPr>
        <w:t xml:space="preserv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793540" w:rsidRPr="00793540" w:rsidRDefault="00793540" w:rsidP="00793540">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793540"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sidR="00D61146">
        <w:rPr>
          <w:rFonts w:ascii="Arial" w:hAnsi="Arial"/>
          <w:color w:val="000000"/>
          <w:kern w:val="0"/>
          <w:sz w:val="22"/>
          <w:szCs w:val="22"/>
          <w:lang w:eastAsia="pl-PL"/>
        </w:rPr>
        <w:br/>
      </w:r>
      <w:r>
        <w:rPr>
          <w:rFonts w:ascii="Arial" w:hAnsi="Arial"/>
          <w:color w:val="000000"/>
          <w:kern w:val="0"/>
          <w:sz w:val="22"/>
          <w:szCs w:val="22"/>
          <w:lang w:eastAsia="pl-PL"/>
        </w:rPr>
        <w:t>i rozporządzeniu 269/2014 albo wpisanego na listę na podstawie decyzji w sprawie wpisu na listę rozstrzygającej o zastosowaniu środka, o którym mowa w art. 1 pkt 3 ww. ustawy;</w:t>
      </w:r>
    </w:p>
    <w:p w:rsidR="00793540"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sidR="00D61146">
        <w:rPr>
          <w:rFonts w:ascii="Arial" w:hAnsi="Arial"/>
          <w:color w:val="000000"/>
          <w:kern w:val="0"/>
          <w:sz w:val="22"/>
          <w:szCs w:val="22"/>
          <w:lang w:eastAsia="pl-PL"/>
        </w:rPr>
        <w:br/>
      </w:r>
      <w:r>
        <w:rPr>
          <w:rFonts w:ascii="Arial" w:hAnsi="Arial"/>
          <w:color w:val="000000"/>
          <w:kern w:val="0"/>
          <w:sz w:val="22"/>
          <w:szCs w:val="22"/>
          <w:lang w:eastAsia="pl-PL"/>
        </w:rPr>
        <w:t xml:space="preserve">o przeciwdziałaniu praniu pieniędzy oraz finansowaniu terroryzmu (Dz. U. z 2022 r. poz. 593 </w:t>
      </w:r>
      <w:r w:rsidR="00D61146">
        <w:rPr>
          <w:rFonts w:ascii="Arial" w:hAnsi="Arial"/>
          <w:color w:val="000000"/>
          <w:kern w:val="0"/>
          <w:sz w:val="22"/>
          <w:szCs w:val="22"/>
          <w:lang w:eastAsia="pl-PL"/>
        </w:rPr>
        <w:br/>
      </w:r>
      <w:r>
        <w:rPr>
          <w:rFonts w:ascii="Arial" w:hAnsi="Arial"/>
          <w:color w:val="000000"/>
          <w:kern w:val="0"/>
          <w:sz w:val="22"/>
          <w:szCs w:val="22"/>
          <w:lang w:eastAsia="pl-PL"/>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793540" w:rsidRPr="00DF1294"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D61146">
        <w:rPr>
          <w:rFonts w:ascii="Arial" w:hAnsi="Arial"/>
          <w:color w:val="000000"/>
          <w:kern w:val="0"/>
          <w:sz w:val="22"/>
          <w:szCs w:val="22"/>
          <w:lang w:eastAsia="pl-PL"/>
        </w:rPr>
        <w:br/>
      </w:r>
      <w:r>
        <w:rPr>
          <w:rFonts w:ascii="Arial" w:hAnsi="Arial"/>
          <w:color w:val="000000"/>
          <w:kern w:val="0"/>
          <w:sz w:val="22"/>
          <w:szCs w:val="22"/>
          <w:lang w:eastAsia="pl-PL"/>
        </w:rPr>
        <w:t>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46DC2" w:rsidRPr="005F27E4" w:rsidRDefault="00983180" w:rsidP="009808A6">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983180">
        <w:rPr>
          <w:rFonts w:ascii="Arial" w:hAnsi="Arial" w:cs="Arial"/>
          <w:sz w:val="22"/>
          <w:szCs w:val="16"/>
        </w:rPr>
        <w:t xml:space="preserve">dokumenty potwierdzające, że zaoferowane wyroby spełniają wymagania określone w ustawie </w:t>
      </w:r>
      <w:r>
        <w:rPr>
          <w:rFonts w:ascii="Arial" w:hAnsi="Arial" w:cs="Arial"/>
          <w:sz w:val="22"/>
          <w:szCs w:val="16"/>
        </w:rPr>
        <w:br/>
      </w:r>
      <w:r w:rsidRPr="00983180">
        <w:rPr>
          <w:rFonts w:ascii="Arial" w:hAnsi="Arial" w:cs="Arial"/>
          <w:sz w:val="22"/>
          <w:szCs w:val="16"/>
        </w:rPr>
        <w:t>z dnia 20 maja 2010 r. o wyrobach medycznych (tj. Dz. U. z 20</w:t>
      </w:r>
      <w:r>
        <w:rPr>
          <w:rFonts w:ascii="Arial" w:hAnsi="Arial" w:cs="Arial"/>
          <w:sz w:val="22"/>
          <w:szCs w:val="16"/>
        </w:rPr>
        <w:t>2</w:t>
      </w:r>
      <w:r w:rsidRPr="00983180">
        <w:rPr>
          <w:rFonts w:ascii="Arial" w:hAnsi="Arial" w:cs="Arial"/>
          <w:sz w:val="22"/>
          <w:szCs w:val="16"/>
        </w:rPr>
        <w:t xml:space="preserve">1 r. poz. </w:t>
      </w:r>
      <w:r>
        <w:rPr>
          <w:rFonts w:ascii="Arial" w:hAnsi="Arial" w:cs="Arial"/>
          <w:sz w:val="22"/>
          <w:szCs w:val="16"/>
        </w:rPr>
        <w:t>1565</w:t>
      </w:r>
      <w:r w:rsidR="005F27E4">
        <w:rPr>
          <w:rFonts w:ascii="Arial" w:hAnsi="Arial" w:cs="Arial"/>
          <w:sz w:val="22"/>
          <w:szCs w:val="16"/>
        </w:rPr>
        <w:t>),</w:t>
      </w:r>
    </w:p>
    <w:p w:rsidR="005F27E4" w:rsidRPr="005F27E4" w:rsidRDefault="005F27E4" w:rsidP="005F27E4">
      <w:pPr>
        <w:pStyle w:val="Akapitzlist"/>
        <w:numPr>
          <w:ilvl w:val="0"/>
          <w:numId w:val="70"/>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r>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9E5473">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EE4B86">
        <w:rPr>
          <w:rFonts w:ascii="Arial" w:eastAsia="CIDFont+F6" w:hAnsi="Arial"/>
          <w:b/>
          <w:sz w:val="22"/>
          <w:szCs w:val="22"/>
          <w:lang w:eastAsia="pl-PL"/>
        </w:rPr>
        <w:t>20.09</w:t>
      </w:r>
      <w:r w:rsidR="00692328">
        <w:rPr>
          <w:rFonts w:ascii="Arial" w:eastAsia="CIDFont+F6" w:hAnsi="Arial"/>
          <w:b/>
          <w:sz w:val="22"/>
          <w:szCs w:val="22"/>
          <w:lang w:eastAsia="pl-PL"/>
        </w:rPr>
        <w:t>.</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83180" w:rsidRPr="005F27E4" w:rsidRDefault="00983180" w:rsidP="00983180">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983180">
        <w:rPr>
          <w:rFonts w:ascii="Arial" w:hAnsi="Arial" w:cs="Arial"/>
          <w:sz w:val="22"/>
          <w:szCs w:val="16"/>
        </w:rPr>
        <w:t xml:space="preserve">dokumenty potwierdzające, że zaoferowane wyroby spełniają wymagania określone w ustawie </w:t>
      </w:r>
      <w:r>
        <w:rPr>
          <w:rFonts w:ascii="Arial" w:hAnsi="Arial" w:cs="Arial"/>
          <w:sz w:val="22"/>
          <w:szCs w:val="16"/>
        </w:rPr>
        <w:br/>
      </w:r>
      <w:r w:rsidRPr="00983180">
        <w:rPr>
          <w:rFonts w:ascii="Arial" w:hAnsi="Arial" w:cs="Arial"/>
          <w:sz w:val="22"/>
          <w:szCs w:val="16"/>
        </w:rPr>
        <w:t>z dnia 20 maja 2010 r. o wyrobach medycznych (tj. Dz. U. z 20</w:t>
      </w:r>
      <w:r>
        <w:rPr>
          <w:rFonts w:ascii="Arial" w:hAnsi="Arial" w:cs="Arial"/>
          <w:sz w:val="22"/>
          <w:szCs w:val="16"/>
        </w:rPr>
        <w:t>2</w:t>
      </w:r>
      <w:r w:rsidRPr="00983180">
        <w:rPr>
          <w:rFonts w:ascii="Arial" w:hAnsi="Arial" w:cs="Arial"/>
          <w:sz w:val="22"/>
          <w:szCs w:val="16"/>
        </w:rPr>
        <w:t xml:space="preserve">1 r. poz. </w:t>
      </w:r>
      <w:r>
        <w:rPr>
          <w:rFonts w:ascii="Arial" w:hAnsi="Arial" w:cs="Arial"/>
          <w:sz w:val="22"/>
          <w:szCs w:val="16"/>
        </w:rPr>
        <w:t>1565</w:t>
      </w:r>
      <w:r w:rsidR="005F27E4">
        <w:rPr>
          <w:rFonts w:ascii="Arial" w:hAnsi="Arial" w:cs="Arial"/>
          <w:sz w:val="22"/>
          <w:szCs w:val="16"/>
        </w:rPr>
        <w:t>),</w:t>
      </w:r>
    </w:p>
    <w:p w:rsidR="005F27E4" w:rsidRPr="005F27E4" w:rsidRDefault="005F27E4" w:rsidP="005F27E4">
      <w:pPr>
        <w:pStyle w:val="Akapitzlist"/>
        <w:numPr>
          <w:ilvl w:val="0"/>
          <w:numId w:val="69"/>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r>
        <w:rPr>
          <w:rFonts w:ascii="Arial" w:eastAsia="SimSun" w:hAnsi="Arial" w:cs="Arial"/>
          <w:sz w:val="22"/>
          <w:szCs w:val="22"/>
        </w:rPr>
        <w:t>.</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EE4B86">
        <w:rPr>
          <w:rFonts w:ascii="Arial" w:eastAsia="Arial" w:hAnsi="Arial"/>
          <w:b/>
          <w:kern w:val="0"/>
          <w:sz w:val="22"/>
          <w:szCs w:val="20"/>
          <w:lang w:eastAsia="pl-PL" w:bidi="ar-SA"/>
        </w:rPr>
        <w:t>04.07</w:t>
      </w:r>
      <w:r w:rsidR="006377B3">
        <w:rPr>
          <w:rFonts w:ascii="Arial" w:eastAsia="Arial" w:hAnsi="Arial"/>
          <w:b/>
          <w:kern w:val="0"/>
          <w:sz w:val="22"/>
          <w:szCs w:val="20"/>
          <w:lang w:eastAsia="pl-PL" w:bidi="ar-SA"/>
        </w:rPr>
        <w:t>.</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EE4B86">
        <w:rPr>
          <w:rFonts w:ascii="Arial" w:eastAsia="Arial" w:hAnsi="Arial"/>
          <w:b/>
          <w:sz w:val="22"/>
          <w:szCs w:val="20"/>
          <w:lang w:eastAsia="pl-PL"/>
        </w:rPr>
        <w:t>05.07</w:t>
      </w:r>
      <w:bookmarkStart w:id="0" w:name="_GoBack"/>
      <w:bookmarkEnd w:id="0"/>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9808A6" w:rsidRDefault="009808A6" w:rsidP="009808A6">
      <w:pPr>
        <w:autoSpaceDE w:val="0"/>
        <w:adjustRightInd w:val="0"/>
        <w:ind w:left="426"/>
        <w:contextualSpacing/>
        <w:jc w:val="both"/>
        <w:rPr>
          <w:rFonts w:ascii="Arial" w:eastAsia="Times New Roman" w:hAnsi="Arial"/>
          <w:b/>
          <w:sz w:val="22"/>
          <w:szCs w:val="22"/>
          <w:lang w:eastAsia="x-none"/>
        </w:rPr>
      </w:pPr>
      <w:r w:rsidRPr="00FE7F0C">
        <w:rPr>
          <w:rFonts w:ascii="Arial" w:eastAsia="Times New Roman" w:hAnsi="Arial"/>
          <w:b/>
          <w:sz w:val="22"/>
          <w:szCs w:val="22"/>
          <w:lang w:eastAsia="x-none"/>
        </w:rPr>
        <w:t xml:space="preserve">A - </w:t>
      </w:r>
      <w:r w:rsidRPr="00FE7F0C">
        <w:rPr>
          <w:rFonts w:ascii="Arial" w:eastAsia="Times New Roman" w:hAnsi="Arial"/>
          <w:b/>
          <w:sz w:val="22"/>
          <w:szCs w:val="22"/>
          <w:lang w:val="x-none" w:eastAsia="x-none"/>
        </w:rPr>
        <w:t>Cena –</w:t>
      </w:r>
      <w:r>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rsidR="009808A6" w:rsidRPr="00DA1431" w:rsidRDefault="009808A6" w:rsidP="006F365C">
      <w:pPr>
        <w:pStyle w:val="Akapitzlist"/>
        <w:widowControl w:val="0"/>
        <w:tabs>
          <w:tab w:val="left" w:pos="426"/>
        </w:tabs>
        <w:autoSpaceDE w:val="0"/>
        <w:adjustRightInd w:val="0"/>
        <w:spacing w:line="276" w:lineRule="auto"/>
        <w:ind w:left="426"/>
        <w:jc w:val="both"/>
        <w:rPr>
          <w:rFonts w:ascii="Arial" w:hAnsi="Arial"/>
          <w:sz w:val="22"/>
          <w:szCs w:val="22"/>
        </w:rPr>
      </w:pPr>
      <w:r>
        <w:rPr>
          <w:rFonts w:ascii="Arial" w:hAnsi="Arial" w:cs="Arial"/>
          <w:b/>
          <w:sz w:val="22"/>
          <w:szCs w:val="22"/>
          <w:lang w:eastAsia="x-none"/>
        </w:rPr>
        <w:t>B –</w:t>
      </w:r>
      <w:r w:rsidRPr="00B234E7">
        <w:rPr>
          <w:rFonts w:ascii="Arial" w:hAnsi="Arial" w:cs="Arial"/>
          <w:b/>
          <w:sz w:val="22"/>
          <w:szCs w:val="22"/>
          <w:lang w:eastAsia="x-none"/>
        </w:rPr>
        <w:t xml:space="preserve"> </w:t>
      </w:r>
      <w:r>
        <w:rPr>
          <w:rFonts w:ascii="Arial" w:hAnsi="Arial" w:cs="Arial"/>
          <w:b/>
          <w:sz w:val="22"/>
          <w:szCs w:val="22"/>
          <w:lang w:val="x-none" w:eastAsia="x-none"/>
        </w:rPr>
        <w:t>T</w:t>
      </w:r>
      <w:r>
        <w:rPr>
          <w:rFonts w:ascii="Arial" w:hAnsi="Arial" w:cs="Arial"/>
          <w:b/>
          <w:sz w:val="22"/>
          <w:szCs w:val="22"/>
          <w:lang w:eastAsia="x-none"/>
        </w:rPr>
        <w:t xml:space="preserve">ermin </w:t>
      </w:r>
      <w:r w:rsidR="006F365C" w:rsidRPr="004D56EA">
        <w:rPr>
          <w:rFonts w:ascii="Arial" w:hAnsi="Arial" w:cs="Arial"/>
          <w:b/>
          <w:sz w:val="22"/>
          <w:szCs w:val="22"/>
          <w:lang w:val="x-none" w:eastAsia="x-none"/>
        </w:rPr>
        <w:t xml:space="preserve">wymiany wadliwych wyrobów – 40 % </w:t>
      </w:r>
      <w:r w:rsidR="006F365C">
        <w:rPr>
          <w:rFonts w:ascii="Arial" w:hAnsi="Arial" w:cs="Arial"/>
          <w:b/>
          <w:sz w:val="22"/>
          <w:szCs w:val="22"/>
          <w:lang w:eastAsia="x-none"/>
        </w:rPr>
        <w:t xml:space="preserve"> </w:t>
      </w:r>
    </w:p>
    <w:p w:rsidR="009808A6" w:rsidRPr="00112BCF" w:rsidRDefault="009808A6" w:rsidP="009808A6">
      <w:pPr>
        <w:widowControl/>
        <w:suppressAutoHyphens w:val="0"/>
        <w:autoSpaceDN/>
        <w:spacing w:line="276" w:lineRule="auto"/>
        <w:ind w:left="644"/>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9808A6" w:rsidRPr="00DA1431" w:rsidRDefault="009808A6" w:rsidP="009808A6">
      <w:pPr>
        <w:spacing w:line="276" w:lineRule="auto"/>
        <w:ind w:left="3116"/>
        <w:rPr>
          <w:rFonts w:ascii="Arial" w:hAnsi="Arial"/>
          <w:sz w:val="22"/>
          <w:szCs w:val="22"/>
        </w:rPr>
      </w:pPr>
      <w:r w:rsidRPr="00DA1431">
        <w:rPr>
          <w:rFonts w:ascii="Arial" w:hAnsi="Arial"/>
          <w:sz w:val="22"/>
          <w:szCs w:val="22"/>
        </w:rPr>
        <w:t>najniższa zaoferowana cena brutto</w:t>
      </w:r>
    </w:p>
    <w:p w:rsidR="009808A6" w:rsidRPr="00DA1431" w:rsidRDefault="009808A6" w:rsidP="009808A6">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9808A6" w:rsidRPr="00DA1431" w:rsidRDefault="009808A6" w:rsidP="009808A6">
      <w:pPr>
        <w:spacing w:line="276" w:lineRule="auto"/>
        <w:ind w:left="3116" w:firstLine="424"/>
        <w:rPr>
          <w:rFonts w:ascii="Arial" w:hAnsi="Arial"/>
          <w:sz w:val="22"/>
          <w:szCs w:val="22"/>
        </w:rPr>
      </w:pPr>
      <w:r w:rsidRPr="00DA1431">
        <w:rPr>
          <w:rFonts w:ascii="Arial" w:hAnsi="Arial"/>
          <w:sz w:val="22"/>
          <w:szCs w:val="22"/>
        </w:rPr>
        <w:t>cena brutto oferty badanej</w:t>
      </w:r>
    </w:p>
    <w:p w:rsidR="009808A6" w:rsidRPr="00DA1431" w:rsidRDefault="009808A6" w:rsidP="009808A6">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9808A6" w:rsidRPr="00DA1431" w:rsidRDefault="009808A6" w:rsidP="009808A6">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9808A6" w:rsidRPr="00DA1431" w:rsidRDefault="009808A6" w:rsidP="009808A6">
      <w:pPr>
        <w:pStyle w:val="Akapitzlist"/>
        <w:spacing w:after="120"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6F365C" w:rsidRPr="00A15F6C" w:rsidRDefault="006F365C" w:rsidP="006F365C">
      <w:pPr>
        <w:widowControl/>
        <w:suppressAutoHyphens w:val="0"/>
        <w:autoSpaceDN/>
        <w:spacing w:line="276" w:lineRule="auto"/>
        <w:ind w:left="644"/>
        <w:jc w:val="both"/>
        <w:textAlignment w:val="auto"/>
        <w:rPr>
          <w:rFonts w:ascii="Arial" w:hAnsi="Arial"/>
          <w:b/>
          <w:sz w:val="22"/>
          <w:szCs w:val="22"/>
        </w:rPr>
      </w:pPr>
      <w:r w:rsidRPr="00DA1431">
        <w:rPr>
          <w:rFonts w:ascii="Arial" w:hAnsi="Arial"/>
          <w:b/>
          <w:sz w:val="22"/>
          <w:szCs w:val="22"/>
        </w:rPr>
        <w:t xml:space="preserve">Kryterium „Termin </w:t>
      </w:r>
      <w:r w:rsidRPr="004D56EA">
        <w:rPr>
          <w:rFonts w:ascii="Arial" w:hAnsi="Arial"/>
          <w:b/>
          <w:sz w:val="22"/>
          <w:szCs w:val="22"/>
          <w:lang w:val="x-none" w:eastAsia="x-none"/>
        </w:rPr>
        <w:t>wymiany wadliwych wyrobów</w:t>
      </w:r>
      <w:r w:rsidRPr="00DA1431">
        <w:rPr>
          <w:rFonts w:ascii="Arial" w:hAnsi="Arial"/>
          <w:b/>
          <w:sz w:val="22"/>
          <w:szCs w:val="22"/>
        </w:rPr>
        <w:t xml:space="preserve">” </w:t>
      </w:r>
      <w:r w:rsidRPr="00DA1431">
        <w:rPr>
          <w:rFonts w:ascii="Arial" w:hAnsi="Arial"/>
          <w:sz w:val="22"/>
          <w:szCs w:val="22"/>
        </w:rPr>
        <w:t>(</w:t>
      </w:r>
      <w:r>
        <w:rPr>
          <w:rFonts w:ascii="Arial" w:hAnsi="Arial"/>
          <w:sz w:val="22"/>
          <w:szCs w:val="22"/>
        </w:rPr>
        <w:t>40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6F365C" w:rsidRPr="00DA1431" w:rsidRDefault="006F365C" w:rsidP="006F365C">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6F365C" w:rsidRPr="00DA1431" w:rsidRDefault="006F365C" w:rsidP="006F365C">
      <w:pPr>
        <w:spacing w:line="276" w:lineRule="auto"/>
        <w:ind w:left="1416"/>
        <w:jc w:val="both"/>
        <w:rPr>
          <w:rFonts w:ascii="Arial" w:hAnsi="Arial"/>
          <w:sz w:val="22"/>
          <w:szCs w:val="22"/>
        </w:rPr>
      </w:pPr>
      <w:r>
        <w:rPr>
          <w:rFonts w:ascii="Arial" w:hAnsi="Arial"/>
          <w:sz w:val="22"/>
          <w:szCs w:val="22"/>
        </w:rPr>
        <w:t>2 dni robocze – 20</w:t>
      </w:r>
      <w:r w:rsidRPr="00DA1431">
        <w:rPr>
          <w:rFonts w:ascii="Arial" w:hAnsi="Arial"/>
          <w:sz w:val="22"/>
          <w:szCs w:val="22"/>
        </w:rPr>
        <w:t xml:space="preserve"> pkt</w:t>
      </w:r>
    </w:p>
    <w:p w:rsidR="006F365C" w:rsidRPr="00DA1431" w:rsidRDefault="006F365C" w:rsidP="006F365C">
      <w:pPr>
        <w:spacing w:line="276" w:lineRule="auto"/>
        <w:ind w:left="1416"/>
        <w:jc w:val="both"/>
        <w:rPr>
          <w:rFonts w:ascii="Arial" w:hAnsi="Arial"/>
          <w:sz w:val="22"/>
          <w:szCs w:val="22"/>
        </w:rPr>
      </w:pPr>
      <w:r>
        <w:rPr>
          <w:rFonts w:ascii="Arial" w:hAnsi="Arial"/>
          <w:sz w:val="22"/>
          <w:szCs w:val="22"/>
        </w:rPr>
        <w:t>1 dzień roboczy – 40</w:t>
      </w:r>
      <w:r w:rsidRPr="00DA1431">
        <w:rPr>
          <w:rFonts w:ascii="Arial" w:hAnsi="Arial"/>
          <w:sz w:val="22"/>
          <w:szCs w:val="22"/>
        </w:rPr>
        <w:t xml:space="preserve"> pkt</w:t>
      </w:r>
    </w:p>
    <w:p w:rsidR="006F365C" w:rsidRPr="0055115E" w:rsidRDefault="006F365C" w:rsidP="006F365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F365C" w:rsidRPr="0055115E" w:rsidRDefault="006F365C" w:rsidP="006F365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w:t>
      </w:r>
      <w:r>
        <w:rPr>
          <w:rFonts w:ascii="Arial" w:eastAsia="Calibri" w:hAnsi="Arial"/>
          <w:sz w:val="22"/>
          <w:szCs w:val="22"/>
        </w:rPr>
        <w:t xml:space="preserve">dostawy </w:t>
      </w:r>
      <w:r w:rsidRPr="0055115E">
        <w:rPr>
          <w:rFonts w:ascii="Arial" w:eastAsia="Calibri" w:hAnsi="Arial"/>
          <w:sz w:val="22"/>
          <w:szCs w:val="22"/>
        </w:rPr>
        <w:t xml:space="preserve">należy podać w </w:t>
      </w:r>
      <w:r>
        <w:rPr>
          <w:rFonts w:ascii="Arial" w:eastAsia="Calibri" w:hAnsi="Arial"/>
          <w:sz w:val="22"/>
          <w:szCs w:val="22"/>
        </w:rPr>
        <w:t>dni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Pr>
          <w:rFonts w:ascii="Arial" w:eastAsia="Times New Roman" w:hAnsi="Arial"/>
          <w:sz w:val="22"/>
          <w:szCs w:val="22"/>
          <w:lang w:eastAsia="x-none"/>
        </w:rPr>
        <w:t>dostawy</w:t>
      </w:r>
      <w:r w:rsidRPr="0055115E">
        <w:rPr>
          <w:rFonts w:ascii="Arial" w:eastAsia="Times New Roman" w:hAnsi="Arial"/>
          <w:sz w:val="22"/>
          <w:szCs w:val="22"/>
          <w:lang w:eastAsia="x-none"/>
        </w:rPr>
        <w:t>, a co za tym idzie Wykonawca otrzyma 0 pkt.</w:t>
      </w:r>
    </w:p>
    <w:p w:rsidR="0089174C" w:rsidRPr="00F464A7"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W przypadku</w:t>
      </w:r>
      <w:r w:rsidR="009E5473">
        <w:rPr>
          <w:rFonts w:ascii="Arial" w:eastAsia="CIDFont+F6" w:hAnsi="Arial"/>
          <w:kern w:val="0"/>
          <w:sz w:val="22"/>
          <w:szCs w:val="22"/>
          <w:lang w:eastAsia="pl-PL" w:bidi="ar-SA"/>
        </w:rPr>
        <w:t>,</w:t>
      </w:r>
      <w:r w:rsidRPr="00A13613">
        <w:rPr>
          <w:rFonts w:ascii="Arial" w:eastAsia="CIDFont+F6" w:hAnsi="Arial"/>
          <w:kern w:val="0"/>
          <w:sz w:val="22"/>
          <w:szCs w:val="22"/>
          <w:lang w:eastAsia="pl-PL" w:bidi="ar-SA"/>
        </w:rPr>
        <w:t xml:space="preserve">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464A7" w:rsidRDefault="00F464A7" w:rsidP="00F464A7">
      <w:pPr>
        <w:widowControl/>
        <w:suppressAutoHyphens w:val="0"/>
        <w:spacing w:line="276" w:lineRule="auto"/>
        <w:ind w:left="426"/>
        <w:jc w:val="both"/>
        <w:textAlignment w:val="auto"/>
        <w:rPr>
          <w:rFonts w:ascii="Arial" w:eastAsia="CIDFont+F6" w:hAnsi="Arial"/>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956EC8" w:rsidRDefault="00956EC8" w:rsidP="00956EC8">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załącznik nr 1 do S</w:t>
      </w:r>
      <w:r w:rsidRPr="00D95549">
        <w:rPr>
          <w:rFonts w:ascii="Arial" w:hAnsi="Arial" w:cs="Arial"/>
          <w:sz w:val="22"/>
          <w:szCs w:val="22"/>
        </w:rPr>
        <w:t>WZ,</w:t>
      </w:r>
    </w:p>
    <w:p w:rsidR="00956EC8" w:rsidRPr="00D95549" w:rsidRDefault="00956EC8" w:rsidP="00956EC8">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rsidR="00956EC8" w:rsidRPr="00D95549" w:rsidRDefault="00956EC8" w:rsidP="00956EC8">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JEDZ - </w:t>
      </w:r>
      <w:r w:rsidRPr="00D95549">
        <w:rPr>
          <w:rFonts w:ascii="Arial" w:hAnsi="Arial" w:cs="Arial"/>
        </w:rPr>
        <w:t>załącz</w:t>
      </w:r>
      <w:r>
        <w:rPr>
          <w:rFonts w:ascii="Arial" w:hAnsi="Arial" w:cs="Arial"/>
        </w:rPr>
        <w:t>nik nr 3 do S</w:t>
      </w:r>
      <w:r w:rsidRPr="00D95549">
        <w:rPr>
          <w:rFonts w:ascii="Arial" w:hAnsi="Arial" w:cs="Arial"/>
        </w:rPr>
        <w:t>WZ,</w:t>
      </w:r>
    </w:p>
    <w:p w:rsidR="00956EC8" w:rsidRDefault="00956EC8" w:rsidP="00956EC8">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Projektowane postanowienia umowy -  załącznik nr 4 do SWZ.</w:t>
      </w:r>
    </w:p>
    <w:p w:rsidR="00956EC8" w:rsidRDefault="00956EC8" w:rsidP="00956EC8">
      <w:pPr>
        <w:pStyle w:val="Akapitzlist"/>
        <w:numPr>
          <w:ilvl w:val="0"/>
          <w:numId w:val="30"/>
        </w:numPr>
        <w:spacing w:line="276" w:lineRule="auto"/>
        <w:rPr>
          <w:rFonts w:ascii="Arial" w:eastAsia="Calibri" w:hAnsi="Arial" w:cs="Arial"/>
          <w:sz w:val="22"/>
          <w:szCs w:val="22"/>
        </w:rPr>
      </w:pPr>
      <w:r w:rsidRPr="00F4781A">
        <w:rPr>
          <w:rFonts w:ascii="Arial" w:eastAsia="Calibri" w:hAnsi="Arial" w:cs="Arial"/>
          <w:sz w:val="22"/>
          <w:szCs w:val="22"/>
        </w:rPr>
        <w:t xml:space="preserve">Projektowane postanowienia umowy </w:t>
      </w:r>
      <w:r>
        <w:rPr>
          <w:rFonts w:ascii="Arial" w:eastAsia="Calibri" w:hAnsi="Arial" w:cs="Arial"/>
          <w:sz w:val="22"/>
          <w:szCs w:val="22"/>
        </w:rPr>
        <w:t>przechowania (depozytu)-  załącznik nr 5</w:t>
      </w:r>
      <w:r w:rsidRPr="00F4781A">
        <w:rPr>
          <w:rFonts w:ascii="Arial" w:eastAsia="Calibri" w:hAnsi="Arial" w:cs="Arial"/>
          <w:sz w:val="22"/>
          <w:szCs w:val="22"/>
        </w:rPr>
        <w:t xml:space="preserve"> do SWZ.</w:t>
      </w:r>
    </w:p>
    <w:p w:rsidR="00956EC8" w:rsidRPr="00673D87" w:rsidRDefault="00956EC8" w:rsidP="00956EC8">
      <w:pPr>
        <w:pStyle w:val="Akapitzlist"/>
        <w:numPr>
          <w:ilvl w:val="0"/>
          <w:numId w:val="30"/>
        </w:numPr>
        <w:spacing w:line="276" w:lineRule="auto"/>
        <w:rPr>
          <w:rFonts w:ascii="Arial" w:eastAsia="Calibri" w:hAnsi="Arial" w:cs="Arial"/>
          <w:sz w:val="22"/>
          <w:szCs w:val="22"/>
        </w:rPr>
      </w:pPr>
      <w:r w:rsidRPr="00673D87">
        <w:rPr>
          <w:rFonts w:ascii="Arial" w:eastAsia="Calibri" w:hAnsi="Arial" w:cs="Arial"/>
          <w:sz w:val="22"/>
          <w:szCs w:val="22"/>
        </w:rPr>
        <w:t>Projektowane postanowienia umowy powierzenia przetwarzania danych osobowych</w:t>
      </w:r>
      <w:r>
        <w:rPr>
          <w:rFonts w:ascii="Arial" w:eastAsia="Calibri" w:hAnsi="Arial" w:cs="Arial"/>
          <w:sz w:val="22"/>
          <w:szCs w:val="22"/>
        </w:rPr>
        <w:t xml:space="preserve"> – załącznik </w:t>
      </w:r>
      <w:r w:rsidR="00A94448">
        <w:rPr>
          <w:rFonts w:ascii="Arial" w:eastAsia="Calibri" w:hAnsi="Arial" w:cs="Arial"/>
          <w:sz w:val="22"/>
          <w:szCs w:val="22"/>
        </w:rPr>
        <w:br/>
      </w:r>
      <w:r>
        <w:rPr>
          <w:rFonts w:ascii="Arial" w:eastAsia="Calibri" w:hAnsi="Arial" w:cs="Arial"/>
          <w:sz w:val="22"/>
          <w:szCs w:val="22"/>
        </w:rPr>
        <w:t>nr 6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B7" w:rsidRDefault="00921CB7">
      <w:r>
        <w:separator/>
      </w:r>
    </w:p>
  </w:endnote>
  <w:endnote w:type="continuationSeparator" w:id="0">
    <w:p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EE4B86">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EE4B86">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B7" w:rsidRDefault="00921CB7">
      <w:r>
        <w:rPr>
          <w:color w:val="000000"/>
        </w:rPr>
        <w:separator/>
      </w:r>
    </w:p>
  </w:footnote>
  <w:footnote w:type="continuationSeparator" w:id="0">
    <w:p w:rsidR="00921CB7" w:rsidRDefault="009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26BD6"/>
    <w:multiLevelType w:val="hybridMultilevel"/>
    <w:tmpl w:val="E30008D2"/>
    <w:lvl w:ilvl="0" w:tplc="2DEAF27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8"/>
  </w:num>
  <w:num w:numId="3">
    <w:abstractNumId w:val="13"/>
  </w:num>
  <w:num w:numId="4">
    <w:abstractNumId w:val="18"/>
  </w:num>
  <w:num w:numId="5">
    <w:abstractNumId w:val="21"/>
  </w:num>
  <w:num w:numId="6">
    <w:abstractNumId w:val="43"/>
  </w:num>
  <w:num w:numId="7">
    <w:abstractNumId w:val="55"/>
  </w:num>
  <w:num w:numId="8">
    <w:abstractNumId w:val="54"/>
  </w:num>
  <w:num w:numId="9">
    <w:abstractNumId w:val="71"/>
  </w:num>
  <w:num w:numId="10">
    <w:abstractNumId w:val="61"/>
  </w:num>
  <w:num w:numId="11">
    <w:abstractNumId w:val="26"/>
  </w:num>
  <w:num w:numId="12">
    <w:abstractNumId w:val="23"/>
  </w:num>
  <w:num w:numId="13">
    <w:abstractNumId w:val="10"/>
  </w:num>
  <w:num w:numId="14">
    <w:abstractNumId w:val="34"/>
  </w:num>
  <w:num w:numId="15">
    <w:abstractNumId w:val="7"/>
  </w:num>
  <w:num w:numId="16">
    <w:abstractNumId w:val="58"/>
  </w:num>
  <w:num w:numId="17">
    <w:abstractNumId w:val="5"/>
  </w:num>
  <w:num w:numId="18">
    <w:abstractNumId w:val="47"/>
  </w:num>
  <w:num w:numId="19">
    <w:abstractNumId w:val="73"/>
  </w:num>
  <w:num w:numId="20">
    <w:abstractNumId w:val="57"/>
  </w:num>
  <w:num w:numId="21">
    <w:abstractNumId w:val="24"/>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3"/>
  </w:num>
  <w:num w:numId="29">
    <w:abstractNumId w:val="1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7"/>
  </w:num>
  <w:num w:numId="33">
    <w:abstractNumId w:val="9"/>
  </w:num>
  <w:num w:numId="34">
    <w:abstractNumId w:val="70"/>
  </w:num>
  <w:num w:numId="35">
    <w:abstractNumId w:val="28"/>
  </w:num>
  <w:num w:numId="36">
    <w:abstractNumId w:val="30"/>
  </w:num>
  <w:num w:numId="37">
    <w:abstractNumId w:val="69"/>
  </w:num>
  <w:num w:numId="38">
    <w:abstractNumId w:val="59"/>
  </w:num>
  <w:num w:numId="39">
    <w:abstractNumId w:val="41"/>
  </w:num>
  <w:num w:numId="40">
    <w:abstractNumId w:val="39"/>
  </w:num>
  <w:num w:numId="41">
    <w:abstractNumId w:val="56"/>
  </w:num>
  <w:num w:numId="42">
    <w:abstractNumId w:val="45"/>
  </w:num>
  <w:num w:numId="43">
    <w:abstractNumId w:val="44"/>
  </w:num>
  <w:num w:numId="44">
    <w:abstractNumId w:val="8"/>
  </w:num>
  <w:num w:numId="45">
    <w:abstractNumId w:val="48"/>
  </w:num>
  <w:num w:numId="46">
    <w:abstractNumId w:val="33"/>
  </w:num>
  <w:num w:numId="47">
    <w:abstractNumId w:val="49"/>
  </w:num>
  <w:num w:numId="48">
    <w:abstractNumId w:val="20"/>
  </w:num>
  <w:num w:numId="49">
    <w:abstractNumId w:val="22"/>
  </w:num>
  <w:num w:numId="50">
    <w:abstractNumId w:val="64"/>
  </w:num>
  <w:num w:numId="51">
    <w:abstractNumId w:val="32"/>
  </w:num>
  <w:num w:numId="52">
    <w:abstractNumId w:val="36"/>
  </w:num>
  <w:num w:numId="5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29"/>
  </w:num>
  <w:num w:numId="56">
    <w:abstractNumId w:val="16"/>
  </w:num>
  <w:num w:numId="57">
    <w:abstractNumId w:val="35"/>
  </w:num>
  <w:num w:numId="58">
    <w:abstractNumId w:val="67"/>
  </w:num>
  <w:num w:numId="59">
    <w:abstractNumId w:val="12"/>
  </w:num>
  <w:num w:numId="60">
    <w:abstractNumId w:val="42"/>
  </w:num>
  <w:num w:numId="61">
    <w:abstractNumId w:val="19"/>
  </w:num>
  <w:num w:numId="62">
    <w:abstractNumId w:val="37"/>
  </w:num>
  <w:num w:numId="63">
    <w:abstractNumId w:val="63"/>
  </w:num>
  <w:num w:numId="64">
    <w:abstractNumId w:val="51"/>
  </w:num>
  <w:num w:numId="65">
    <w:abstractNumId w:val="50"/>
  </w:num>
  <w:num w:numId="66">
    <w:abstractNumId w:val="52"/>
  </w:num>
  <w:num w:numId="67">
    <w:abstractNumId w:val="40"/>
  </w:num>
  <w:num w:numId="68">
    <w:abstractNumId w:val="65"/>
  </w:num>
  <w:num w:numId="69">
    <w:abstractNumId w:val="72"/>
  </w:num>
  <w:num w:numId="70">
    <w:abstractNumId w:val="66"/>
  </w:num>
  <w:num w:numId="71">
    <w:abstractNumId w:val="31"/>
  </w:num>
  <w:num w:numId="72">
    <w:abstractNumId w:val="3"/>
  </w:num>
  <w:num w:numId="73">
    <w:abstractNumId w:val="6"/>
  </w:num>
  <w:num w:numId="74">
    <w:abstractNumId w:val="62"/>
  </w:num>
  <w:num w:numId="75">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4A3F"/>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90BD0"/>
    <w:rsid w:val="001910B3"/>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5E0F"/>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77E0E"/>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95679"/>
    <w:rsid w:val="005A2C64"/>
    <w:rsid w:val="005B3B9E"/>
    <w:rsid w:val="005B4A66"/>
    <w:rsid w:val="005B4A85"/>
    <w:rsid w:val="005B5E37"/>
    <w:rsid w:val="005B6491"/>
    <w:rsid w:val="005C7C2B"/>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365C"/>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204E"/>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2F3C"/>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61146"/>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E4B86"/>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1FAF-EE58-4DB4-AD2D-AA8C981B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6126</TotalTime>
  <Pages>15</Pages>
  <Words>7254</Words>
  <Characters>43529</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352</cp:revision>
  <cp:lastPrinted>2022-05-18T11:13:00Z</cp:lastPrinted>
  <dcterms:created xsi:type="dcterms:W3CDTF">2019-12-05T13:53:00Z</dcterms:created>
  <dcterms:modified xsi:type="dcterms:W3CDTF">2022-06-03T08:16:00Z</dcterms:modified>
</cp:coreProperties>
</file>