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14:anchorId="52067E30" wp14:editId="5E23D1A6">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AF30A9">
        <w:rPr>
          <w:rFonts w:ascii="Arial" w:eastAsia="Times New Roman" w:hAnsi="Arial"/>
          <w:b/>
          <w:kern w:val="2"/>
          <w:sz w:val="28"/>
          <w:szCs w:val="28"/>
          <w:lang w:eastAsia="hi-IN" w:bidi="ar-SA"/>
        </w:rPr>
        <w:t xml:space="preserve">sprzętu </w:t>
      </w:r>
      <w:r w:rsidR="00FB7542">
        <w:rPr>
          <w:rFonts w:ascii="Arial" w:eastAsia="Times New Roman" w:hAnsi="Arial"/>
          <w:b/>
          <w:kern w:val="2"/>
          <w:sz w:val="28"/>
          <w:szCs w:val="28"/>
          <w:lang w:eastAsia="hi-IN" w:bidi="ar-SA"/>
        </w:rPr>
        <w:t xml:space="preserve">i aparatury </w:t>
      </w:r>
      <w:r w:rsidR="00AF30A9">
        <w:rPr>
          <w:rFonts w:ascii="Arial" w:eastAsia="Times New Roman" w:hAnsi="Arial"/>
          <w:b/>
          <w:kern w:val="2"/>
          <w:sz w:val="28"/>
          <w:szCs w:val="28"/>
          <w:lang w:eastAsia="hi-IN" w:bidi="ar-SA"/>
        </w:rPr>
        <w:t>medyczne</w:t>
      </w:r>
      <w:r w:rsidR="00FB7542">
        <w:rPr>
          <w:rFonts w:ascii="Arial" w:eastAsia="Times New Roman" w:hAnsi="Arial"/>
          <w:b/>
          <w:kern w:val="2"/>
          <w:sz w:val="28"/>
          <w:szCs w:val="28"/>
          <w:lang w:eastAsia="hi-IN" w:bidi="ar-SA"/>
        </w:rPr>
        <w:t>j</w:t>
      </w:r>
      <w:r w:rsidR="00AF30A9">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FB7542">
        <w:rPr>
          <w:rFonts w:ascii="Arial" w:eastAsia="Arial" w:hAnsi="Arial"/>
          <w:kern w:val="0"/>
          <w:sz w:val="28"/>
          <w:szCs w:val="20"/>
          <w:u w:val="single"/>
          <w:lang w:eastAsia="pl-PL" w:bidi="ar-SA"/>
        </w:rPr>
        <w:t>62</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142263">
        <w:rPr>
          <w:rFonts w:ascii="Arial" w:eastAsia="Arial" w:hAnsi="Arial"/>
          <w:kern w:val="0"/>
          <w:szCs w:val="20"/>
          <w:lang w:eastAsia="pl-PL" w:bidi="ar-SA"/>
        </w:rPr>
        <w:t>27.11</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FB7542">
        <w:rPr>
          <w:rFonts w:ascii="Arial" w:eastAsia="Arial" w:hAnsi="Arial"/>
          <w:kern w:val="0"/>
          <w:szCs w:val="20"/>
          <w:lang w:eastAsia="pl-PL" w:bidi="ar-SA"/>
        </w:rPr>
        <w:t xml:space="preserve"> </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Default="005515B9" w:rsidP="004F4154">
      <w:pPr>
        <w:pStyle w:val="Standard"/>
        <w:widowControl/>
        <w:numPr>
          <w:ilvl w:val="0"/>
          <w:numId w:val="42"/>
        </w:numPr>
        <w:spacing w:before="120" w:line="276" w:lineRule="auto"/>
        <w:ind w:left="425" w:hanging="357"/>
        <w:jc w:val="both"/>
        <w:rPr>
          <w:rFonts w:ascii="Arial" w:hAnsi="Arial"/>
          <w:sz w:val="22"/>
          <w:szCs w:val="22"/>
        </w:rPr>
      </w:pPr>
      <w:r w:rsidRPr="005515B9">
        <w:rPr>
          <w:rFonts w:ascii="Arial" w:hAnsi="Arial"/>
          <w:sz w:val="22"/>
          <w:szCs w:val="22"/>
        </w:rPr>
        <w:t xml:space="preserve">Postępowanie prowadzone jest zgodnie z ustawą z dnia 29 stycznia 2004 r. Prawo zamówień publicznych (tj. Dz. U. z 2019 r. poz. 1843 </w:t>
      </w:r>
      <w:r w:rsidRPr="005515B9">
        <w:rPr>
          <w:rFonts w:ascii="Arial" w:eastAsia="Arial" w:hAnsi="Arial"/>
          <w:kern w:val="0"/>
          <w:sz w:val="22"/>
          <w:szCs w:val="22"/>
          <w:lang w:eastAsia="pl-PL"/>
        </w:rPr>
        <w:t xml:space="preserve">z </w:t>
      </w:r>
      <w:proofErr w:type="spellStart"/>
      <w:r w:rsidRPr="005515B9">
        <w:rPr>
          <w:rFonts w:ascii="Arial" w:eastAsia="Arial" w:hAnsi="Arial"/>
          <w:kern w:val="0"/>
          <w:sz w:val="22"/>
          <w:szCs w:val="22"/>
          <w:lang w:eastAsia="pl-PL"/>
        </w:rPr>
        <w:t>późn</w:t>
      </w:r>
      <w:proofErr w:type="spellEnd"/>
      <w:r w:rsidRPr="005515B9">
        <w:rPr>
          <w:rFonts w:ascii="Arial" w:eastAsia="Arial" w:hAnsi="Arial"/>
          <w:kern w:val="0"/>
          <w:sz w:val="22"/>
          <w:szCs w:val="22"/>
          <w:lang w:eastAsia="pl-PL"/>
        </w:rPr>
        <w:t>. zm.</w:t>
      </w:r>
      <w:r w:rsidRPr="005515B9">
        <w:rPr>
          <w:rFonts w:ascii="Arial" w:hAnsi="Arial"/>
          <w:sz w:val="22"/>
          <w:szCs w:val="22"/>
        </w:rPr>
        <w:t xml:space="preserve">), zwaną dalej </w:t>
      </w:r>
      <w:proofErr w:type="spellStart"/>
      <w:r w:rsidRPr="005515B9">
        <w:rPr>
          <w:rFonts w:ascii="Arial" w:hAnsi="Arial"/>
          <w:sz w:val="22"/>
          <w:szCs w:val="22"/>
        </w:rPr>
        <w:t>Pzp</w:t>
      </w:r>
      <w:proofErr w:type="spellEnd"/>
      <w:r w:rsidRPr="005515B9">
        <w:rPr>
          <w:rFonts w:ascii="Arial" w:hAnsi="Arial"/>
          <w:sz w:val="22"/>
          <w:szCs w:val="22"/>
        </w:rPr>
        <w:t>.</w:t>
      </w:r>
    </w:p>
    <w:p w:rsidR="005515B9"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sz w:val="22"/>
          <w:szCs w:val="22"/>
        </w:rPr>
        <w:t>Postępowanie o</w:t>
      </w:r>
      <w:r w:rsidRPr="00650FC8">
        <w:rPr>
          <w:rFonts w:ascii="Arial" w:eastAsia="Tahoma" w:hAnsi="Arial"/>
          <w:sz w:val="22"/>
          <w:szCs w:val="22"/>
        </w:rPr>
        <w:t xml:space="preserve"> </w:t>
      </w:r>
      <w:r w:rsidRPr="00650FC8">
        <w:rPr>
          <w:rFonts w:ascii="Arial" w:hAnsi="Arial"/>
          <w:sz w:val="22"/>
          <w:szCs w:val="22"/>
        </w:rPr>
        <w:t>udzielenie</w:t>
      </w:r>
      <w:r w:rsidRPr="00650FC8">
        <w:rPr>
          <w:rFonts w:ascii="Arial" w:eastAsia="Tahoma" w:hAnsi="Arial"/>
          <w:sz w:val="22"/>
          <w:szCs w:val="22"/>
        </w:rPr>
        <w:t xml:space="preserve"> </w:t>
      </w:r>
      <w:r w:rsidRPr="00650FC8">
        <w:rPr>
          <w:rFonts w:ascii="Arial" w:hAnsi="Arial"/>
          <w:sz w:val="22"/>
          <w:szCs w:val="22"/>
        </w:rPr>
        <w:t>zamówienia</w:t>
      </w:r>
      <w:r w:rsidRPr="00650FC8">
        <w:rPr>
          <w:rFonts w:ascii="Arial" w:eastAsia="Tahoma" w:hAnsi="Arial"/>
          <w:sz w:val="22"/>
          <w:szCs w:val="22"/>
        </w:rPr>
        <w:t xml:space="preserve"> </w:t>
      </w:r>
      <w:r w:rsidRPr="00650FC8">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Pr="00650FC8">
        <w:rPr>
          <w:rFonts w:ascii="Arial" w:hAnsi="Arial"/>
          <w:sz w:val="22"/>
          <w:szCs w:val="22"/>
        </w:rPr>
        <w:t>Pzp</w:t>
      </w:r>
      <w:proofErr w:type="spellEnd"/>
      <w:r w:rsidRPr="00650FC8">
        <w:rPr>
          <w:rFonts w:ascii="Arial" w:hAnsi="Arial"/>
          <w:sz w:val="22"/>
          <w:szCs w:val="22"/>
        </w:rPr>
        <w:t xml:space="preserve">. W zakresie nieuregulowanym SIWZ, stosuje się przepisy </w:t>
      </w:r>
      <w:proofErr w:type="spellStart"/>
      <w:r w:rsidRPr="00650FC8">
        <w:rPr>
          <w:rFonts w:ascii="Arial" w:hAnsi="Arial"/>
          <w:sz w:val="22"/>
          <w:szCs w:val="22"/>
        </w:rPr>
        <w:t>Pzp</w:t>
      </w:r>
      <w:proofErr w:type="spellEnd"/>
      <w:r w:rsidRPr="00650FC8">
        <w:rPr>
          <w:rFonts w:ascii="Arial" w:hAnsi="Arial"/>
          <w:sz w:val="22"/>
          <w:szCs w:val="22"/>
        </w:rPr>
        <w:t xml:space="preserve">. </w:t>
      </w:r>
    </w:p>
    <w:p w:rsidR="005515B9"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sz w:val="22"/>
          <w:szCs w:val="22"/>
        </w:rPr>
        <w:t xml:space="preserve">Ogłoszenie i SIWZ udostępnione zostały na stronie internetowej Zamawiającego </w:t>
      </w:r>
      <w:hyperlink r:id="rId10" w:history="1">
        <w:r w:rsidRPr="00650FC8">
          <w:rPr>
            <w:rStyle w:val="Internetlink"/>
            <w:rFonts w:ascii="Arial" w:hAnsi="Arial"/>
            <w:sz w:val="22"/>
            <w:szCs w:val="22"/>
          </w:rPr>
          <w:t>www.szpitalzawiercie.pl</w:t>
        </w:r>
      </w:hyperlink>
      <w:r w:rsidRPr="00650FC8">
        <w:rPr>
          <w:rFonts w:ascii="Arial" w:hAnsi="Arial"/>
          <w:sz w:val="22"/>
          <w:szCs w:val="22"/>
        </w:rPr>
        <w:t xml:space="preserve"> od dnia publikacji w Dzienniku Urzędowym Unii Europejskiej do upływu terminu składania ofert.</w:t>
      </w:r>
    </w:p>
    <w:p w:rsidR="00CC2E42"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sz w:val="22"/>
          <w:szCs w:val="22"/>
        </w:rPr>
        <w:t>Postępowanie prowadzone jest w trybie przetargu nieograniczonego z zastosowaniem procedury,</w:t>
      </w:r>
      <w:r w:rsidR="00CC2E42" w:rsidRPr="00650FC8">
        <w:rPr>
          <w:rFonts w:ascii="Arial" w:hAnsi="Arial"/>
          <w:sz w:val="22"/>
          <w:szCs w:val="22"/>
        </w:rPr>
        <w:t xml:space="preserve"> o której mowa w art. 24aa </w:t>
      </w:r>
      <w:proofErr w:type="spellStart"/>
      <w:r w:rsidR="00CC2E42" w:rsidRPr="00650FC8">
        <w:rPr>
          <w:rFonts w:ascii="Arial" w:hAnsi="Arial"/>
          <w:sz w:val="22"/>
          <w:szCs w:val="22"/>
        </w:rPr>
        <w:t>Pzp</w:t>
      </w:r>
      <w:proofErr w:type="spellEnd"/>
      <w:r w:rsidR="00CC2E42" w:rsidRPr="00650FC8">
        <w:rPr>
          <w:rFonts w:ascii="Arial" w:hAnsi="Arial"/>
          <w:sz w:val="22"/>
          <w:szCs w:val="22"/>
        </w:rPr>
        <w:t>.</w:t>
      </w:r>
    </w:p>
    <w:p w:rsidR="005515B9"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bCs/>
          <w:sz w:val="22"/>
          <w:szCs w:val="22"/>
        </w:rPr>
        <w:t xml:space="preserve">Zamawiający informuje, iż zgodnie z wymogami art. 36 ust. 1 pkt 16 </w:t>
      </w:r>
      <w:proofErr w:type="spellStart"/>
      <w:r w:rsidRPr="00650FC8">
        <w:rPr>
          <w:rFonts w:ascii="Arial" w:hAnsi="Arial"/>
          <w:bCs/>
          <w:sz w:val="22"/>
          <w:szCs w:val="22"/>
        </w:rPr>
        <w:t>Pzp</w:t>
      </w:r>
      <w:proofErr w:type="spellEnd"/>
      <w:r w:rsidRPr="00650FC8">
        <w:rPr>
          <w:rFonts w:ascii="Arial" w:hAnsi="Arial"/>
          <w:bCs/>
          <w:sz w:val="22"/>
          <w:szCs w:val="22"/>
        </w:rPr>
        <w:t xml:space="preserve">, postanowienia zawarte we wzorze umowy, stanowiącym załącznik do SIWZ, będą wprowadzone do treści umowy zawieranej w sprawie udzielenia zamówienia publicznego </w:t>
      </w:r>
      <w:r w:rsidRPr="00650FC8">
        <w:rPr>
          <w:rFonts w:ascii="Arial" w:hAnsi="Arial"/>
          <w:sz w:val="22"/>
          <w:szCs w:val="22"/>
        </w:rPr>
        <w:t>objętego postępowaniem.</w:t>
      </w:r>
    </w:p>
    <w:p w:rsidR="005515B9" w:rsidRPr="00650FC8"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kern w:val="0"/>
          <w:sz w:val="22"/>
          <w:szCs w:val="22"/>
          <w:lang w:eastAsia="en-US"/>
        </w:rPr>
        <w:t xml:space="preserve">Postępowanie prowadzone jest w języku polskim w formie elektronicznej za pośrednictwem platformy </w:t>
      </w:r>
      <w:proofErr w:type="spellStart"/>
      <w:r w:rsidRPr="00650FC8">
        <w:rPr>
          <w:rFonts w:ascii="Arial" w:hAnsi="Arial"/>
          <w:kern w:val="0"/>
          <w:sz w:val="22"/>
          <w:szCs w:val="22"/>
          <w:lang w:eastAsia="en-US"/>
        </w:rPr>
        <w:t>miniPortal</w:t>
      </w:r>
      <w:proofErr w:type="spellEnd"/>
      <w:r w:rsidRPr="00650FC8">
        <w:rPr>
          <w:rFonts w:ascii="Arial" w:hAnsi="Arial"/>
          <w:kern w:val="0"/>
          <w:sz w:val="22"/>
          <w:szCs w:val="22"/>
          <w:lang w:eastAsia="en-US"/>
        </w:rPr>
        <w:t xml:space="preserve"> (zwanej dalej Platformą) dostępnej pod adresem: </w:t>
      </w:r>
      <w:hyperlink r:id="rId11" w:history="1">
        <w:r w:rsidRPr="00650FC8">
          <w:rPr>
            <w:rStyle w:val="Hipercze"/>
            <w:rFonts w:ascii="Arial" w:hAnsi="Arial"/>
            <w:kern w:val="0"/>
            <w:sz w:val="22"/>
            <w:szCs w:val="22"/>
            <w:lang w:eastAsia="en-US"/>
          </w:rPr>
          <w:t>https://miniportal.uzp.gov.pl</w:t>
        </w:r>
      </w:hyperlink>
      <w:r w:rsidRPr="00650FC8">
        <w:rPr>
          <w:rFonts w:ascii="Arial" w:hAnsi="Arial"/>
          <w:kern w:val="0"/>
          <w:sz w:val="22"/>
          <w:szCs w:val="22"/>
          <w:lang w:eastAsia="en-US"/>
        </w:rPr>
        <w:t>.</w:t>
      </w:r>
    </w:p>
    <w:p w:rsidR="00CC2E42" w:rsidRPr="00650FC8"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650FC8">
          <w:rPr>
            <w:rStyle w:val="Hipercze"/>
            <w:rFonts w:ascii="Arial" w:hAnsi="Arial"/>
            <w:kern w:val="0"/>
            <w:sz w:val="22"/>
            <w:szCs w:val="22"/>
            <w:lang w:eastAsia="en-US"/>
          </w:rPr>
          <w:t>http://www.nccert.pl/kontakt.htm</w:t>
        </w:r>
      </w:hyperlink>
      <w:r w:rsidRPr="00650FC8">
        <w:rPr>
          <w:rFonts w:ascii="Arial" w:hAnsi="Arial"/>
          <w:kern w:val="0"/>
          <w:sz w:val="22"/>
          <w:szCs w:val="22"/>
          <w:lang w:eastAsia="en-US"/>
        </w:rPr>
        <w:t>.</w:t>
      </w:r>
    </w:p>
    <w:p w:rsidR="00860C41" w:rsidRPr="00650FC8" w:rsidRDefault="005515B9" w:rsidP="004F4154">
      <w:pPr>
        <w:pStyle w:val="Standard"/>
        <w:widowControl/>
        <w:numPr>
          <w:ilvl w:val="0"/>
          <w:numId w:val="42"/>
        </w:numPr>
        <w:spacing w:line="276" w:lineRule="auto"/>
        <w:ind w:left="425" w:hanging="357"/>
        <w:jc w:val="both"/>
        <w:rPr>
          <w:rFonts w:ascii="Arial" w:hAnsi="Arial"/>
          <w:sz w:val="22"/>
          <w:szCs w:val="22"/>
        </w:rPr>
      </w:pPr>
      <w:r w:rsidRPr="00650FC8">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3" w:history="1">
        <w:r w:rsidRPr="00650FC8">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Pr="00650FC8" w:rsidRDefault="00602B37" w:rsidP="004F4154">
      <w:pPr>
        <w:pStyle w:val="Akapitzlist"/>
        <w:numPr>
          <w:ilvl w:val="0"/>
          <w:numId w:val="43"/>
        </w:numPr>
        <w:spacing w:before="120"/>
        <w:ind w:left="426"/>
        <w:jc w:val="both"/>
        <w:rPr>
          <w:rFonts w:ascii="Arial" w:eastAsia="Calibri" w:hAnsi="Arial"/>
          <w:sz w:val="22"/>
          <w:szCs w:val="22"/>
          <w:lang w:eastAsia="en-US"/>
        </w:rPr>
      </w:pPr>
      <w:r w:rsidRPr="00650FC8">
        <w:rPr>
          <w:rFonts w:ascii="Arial" w:eastAsia="Calibri" w:hAnsi="Arial"/>
          <w:bCs/>
          <w:sz w:val="22"/>
          <w:szCs w:val="22"/>
        </w:rPr>
        <w:t xml:space="preserve">Przedmiotem </w:t>
      </w:r>
      <w:r w:rsidR="00860C41" w:rsidRPr="00650FC8">
        <w:rPr>
          <w:rFonts w:ascii="Arial" w:eastAsia="Calibri" w:hAnsi="Arial"/>
          <w:bCs/>
          <w:sz w:val="22"/>
          <w:szCs w:val="22"/>
        </w:rPr>
        <w:t>z</w:t>
      </w:r>
      <w:r w:rsidR="00860C41" w:rsidRPr="00650FC8">
        <w:rPr>
          <w:rFonts w:ascii="Arial" w:eastAsia="Calibri" w:hAnsi="Arial"/>
          <w:sz w:val="22"/>
          <w:szCs w:val="22"/>
        </w:rPr>
        <w:t xml:space="preserve">amówienia jest </w:t>
      </w:r>
      <w:r w:rsidR="00650FC8" w:rsidRPr="00650FC8">
        <w:rPr>
          <w:rFonts w:ascii="Arial" w:eastAsia="Calibri" w:hAnsi="Arial"/>
          <w:sz w:val="22"/>
          <w:szCs w:val="22"/>
        </w:rPr>
        <w:t>d</w:t>
      </w:r>
      <w:r w:rsidR="0087289E" w:rsidRPr="00650FC8">
        <w:rPr>
          <w:rFonts w:ascii="Arial" w:hAnsi="Arial"/>
          <w:kern w:val="2"/>
          <w:sz w:val="22"/>
          <w:szCs w:val="22"/>
          <w:lang w:eastAsia="hi-IN"/>
        </w:rPr>
        <w:t xml:space="preserve">ostawa </w:t>
      </w:r>
      <w:r w:rsidR="00AF30A9" w:rsidRPr="00650FC8">
        <w:rPr>
          <w:rFonts w:ascii="Arial" w:hAnsi="Arial"/>
          <w:kern w:val="2"/>
          <w:sz w:val="22"/>
          <w:szCs w:val="22"/>
          <w:lang w:eastAsia="hi-IN"/>
        </w:rPr>
        <w:t xml:space="preserve">sprzętu </w:t>
      </w:r>
      <w:r w:rsidR="00650FC8" w:rsidRPr="00650FC8">
        <w:rPr>
          <w:rFonts w:ascii="Arial" w:hAnsi="Arial"/>
          <w:kern w:val="2"/>
          <w:sz w:val="22"/>
          <w:szCs w:val="22"/>
          <w:lang w:eastAsia="hi-IN"/>
        </w:rPr>
        <w:t xml:space="preserve">i aparatury </w:t>
      </w:r>
      <w:r w:rsidR="00AF30A9" w:rsidRPr="00650FC8">
        <w:rPr>
          <w:rFonts w:ascii="Arial" w:hAnsi="Arial"/>
          <w:kern w:val="2"/>
          <w:sz w:val="22"/>
          <w:szCs w:val="22"/>
          <w:lang w:eastAsia="hi-IN"/>
        </w:rPr>
        <w:t>medyczne</w:t>
      </w:r>
      <w:r w:rsidR="00650FC8" w:rsidRPr="00650FC8">
        <w:rPr>
          <w:rFonts w:ascii="Arial" w:hAnsi="Arial"/>
          <w:kern w:val="2"/>
          <w:sz w:val="22"/>
          <w:szCs w:val="22"/>
          <w:lang w:eastAsia="hi-IN"/>
        </w:rPr>
        <w:t>j</w:t>
      </w:r>
      <w:r w:rsidR="00AF30A9" w:rsidRPr="00650FC8">
        <w:rPr>
          <w:rFonts w:ascii="Arial" w:hAnsi="Arial"/>
          <w:kern w:val="2"/>
          <w:sz w:val="22"/>
          <w:szCs w:val="22"/>
          <w:lang w:eastAsia="hi-IN"/>
        </w:rPr>
        <w:t xml:space="preserve"> </w:t>
      </w:r>
      <w:r w:rsidR="0087289E" w:rsidRPr="00650FC8">
        <w:rPr>
          <w:rFonts w:ascii="Arial" w:eastAsia="Calibri" w:hAnsi="Arial"/>
          <w:noProof/>
          <w:sz w:val="22"/>
          <w:szCs w:val="22"/>
          <w:lang w:eastAsia="en-US"/>
        </w:rPr>
        <w:t>w ramach projektu: „Poprawa jakości i dostępności do świadczeń zdrowotnych poprzez modernizację i doposażenie Szpitala Powiatowego w Zawierciu”</w:t>
      </w:r>
      <w:r w:rsidR="00AF30A9" w:rsidRPr="00650FC8">
        <w:rPr>
          <w:rFonts w:ascii="Arial" w:eastAsia="Calibri" w:hAnsi="Arial"/>
          <w:noProof/>
          <w:sz w:val="22"/>
          <w:szCs w:val="22"/>
          <w:lang w:eastAsia="en-US"/>
        </w:rPr>
        <w:t xml:space="preserve">, zgodnie z </w:t>
      </w:r>
      <w:r w:rsidR="00941387" w:rsidRPr="00650FC8">
        <w:rPr>
          <w:rFonts w:ascii="Arial" w:eastAsia="Calibri" w:hAnsi="Arial"/>
          <w:sz w:val="22"/>
          <w:szCs w:val="22"/>
          <w:lang w:eastAsia="en-US"/>
        </w:rPr>
        <w:t>formularz</w:t>
      </w:r>
      <w:r w:rsidR="00AF30A9" w:rsidRPr="00650FC8">
        <w:rPr>
          <w:rFonts w:ascii="Arial" w:eastAsia="Calibri" w:hAnsi="Arial"/>
          <w:sz w:val="22"/>
          <w:szCs w:val="22"/>
          <w:lang w:eastAsia="en-US"/>
        </w:rPr>
        <w:t>em</w:t>
      </w:r>
      <w:r w:rsidR="00941387" w:rsidRPr="00650FC8">
        <w:rPr>
          <w:rFonts w:ascii="Arial" w:eastAsia="Calibri" w:hAnsi="Arial"/>
          <w:sz w:val="22"/>
          <w:szCs w:val="22"/>
          <w:lang w:eastAsia="en-US"/>
        </w:rPr>
        <w:t xml:space="preserve"> </w:t>
      </w:r>
      <w:r w:rsidR="00860C41" w:rsidRPr="00650FC8">
        <w:rPr>
          <w:rFonts w:ascii="Arial" w:eastAsia="Calibri" w:hAnsi="Arial"/>
          <w:sz w:val="22"/>
          <w:szCs w:val="22"/>
          <w:lang w:eastAsia="en-US"/>
        </w:rPr>
        <w:t>asortymentowo</w:t>
      </w:r>
      <w:r w:rsidR="007A2C42" w:rsidRPr="00650FC8">
        <w:rPr>
          <w:rFonts w:ascii="Arial" w:eastAsia="Calibri" w:hAnsi="Arial"/>
          <w:sz w:val="22"/>
          <w:szCs w:val="22"/>
          <w:lang w:eastAsia="en-US"/>
        </w:rPr>
        <w:t xml:space="preserve"> </w:t>
      </w:r>
      <w:r w:rsidR="00860C41" w:rsidRPr="00650FC8">
        <w:rPr>
          <w:rFonts w:ascii="Arial" w:eastAsia="Calibri" w:hAnsi="Arial"/>
          <w:sz w:val="22"/>
          <w:szCs w:val="22"/>
          <w:lang w:eastAsia="en-US"/>
        </w:rPr>
        <w:t>-</w:t>
      </w:r>
      <w:r w:rsidR="008C0292">
        <w:rPr>
          <w:rFonts w:ascii="Arial" w:eastAsia="Calibri" w:hAnsi="Arial"/>
          <w:sz w:val="22"/>
          <w:szCs w:val="22"/>
          <w:lang w:val="pl-PL" w:eastAsia="en-US"/>
        </w:rPr>
        <w:t xml:space="preserve"> </w:t>
      </w:r>
      <w:r w:rsidR="00860C41" w:rsidRPr="00650FC8">
        <w:rPr>
          <w:rFonts w:ascii="Arial" w:eastAsia="Calibri" w:hAnsi="Arial"/>
          <w:sz w:val="22"/>
          <w:szCs w:val="22"/>
          <w:lang w:eastAsia="en-US"/>
        </w:rPr>
        <w:t>cenow</w:t>
      </w:r>
      <w:r w:rsidR="00941387" w:rsidRPr="00650FC8">
        <w:rPr>
          <w:rFonts w:ascii="Arial" w:eastAsia="Calibri" w:hAnsi="Arial"/>
          <w:sz w:val="22"/>
          <w:szCs w:val="22"/>
          <w:lang w:eastAsia="en-US"/>
        </w:rPr>
        <w:t>y</w:t>
      </w:r>
      <w:r w:rsidR="00AF30A9" w:rsidRPr="00650FC8">
        <w:rPr>
          <w:rFonts w:ascii="Arial" w:eastAsia="Calibri" w:hAnsi="Arial"/>
          <w:sz w:val="22"/>
          <w:szCs w:val="22"/>
          <w:lang w:eastAsia="en-US"/>
        </w:rPr>
        <w:t>m</w:t>
      </w:r>
      <w:r w:rsidR="00860C41" w:rsidRPr="00650FC8">
        <w:rPr>
          <w:rFonts w:ascii="Arial" w:eastAsia="Calibri" w:hAnsi="Arial"/>
          <w:sz w:val="22"/>
          <w:szCs w:val="22"/>
          <w:lang w:eastAsia="en-US"/>
        </w:rPr>
        <w:t xml:space="preserve"> stanowiąc</w:t>
      </w:r>
      <w:r w:rsidR="00941387" w:rsidRPr="00650FC8">
        <w:rPr>
          <w:rFonts w:ascii="Arial" w:eastAsia="Calibri" w:hAnsi="Arial"/>
          <w:sz w:val="22"/>
          <w:szCs w:val="22"/>
          <w:lang w:eastAsia="en-US"/>
        </w:rPr>
        <w:t>y</w:t>
      </w:r>
      <w:r w:rsidR="00AF30A9" w:rsidRPr="00650FC8">
        <w:rPr>
          <w:rFonts w:ascii="Arial" w:eastAsia="Calibri" w:hAnsi="Arial"/>
          <w:sz w:val="22"/>
          <w:szCs w:val="22"/>
          <w:lang w:eastAsia="en-US"/>
        </w:rPr>
        <w:t>m</w:t>
      </w:r>
      <w:r w:rsidR="00C30D4F" w:rsidRPr="00650FC8">
        <w:rPr>
          <w:rFonts w:ascii="Arial" w:eastAsia="Calibri" w:hAnsi="Arial"/>
          <w:sz w:val="22"/>
          <w:szCs w:val="22"/>
          <w:lang w:eastAsia="en-US"/>
        </w:rPr>
        <w:t xml:space="preserve"> załącznik nr 2 do SIWZ</w:t>
      </w:r>
      <w:r w:rsidR="008C0292">
        <w:rPr>
          <w:rFonts w:ascii="Arial" w:eastAsia="Calibri" w:hAnsi="Arial"/>
          <w:sz w:val="22"/>
          <w:szCs w:val="22"/>
          <w:lang w:val="pl-PL" w:eastAsia="en-US"/>
        </w:rPr>
        <w:t>.</w:t>
      </w:r>
    </w:p>
    <w:p w:rsidR="00E56D37" w:rsidRPr="00E56D37" w:rsidRDefault="00E56D37" w:rsidP="008C0292">
      <w:pPr>
        <w:tabs>
          <w:tab w:val="center" w:pos="4536"/>
          <w:tab w:val="right" w:pos="9072"/>
        </w:tabs>
        <w:autoSpaceDN/>
        <w:ind w:left="426"/>
        <w:jc w:val="both"/>
        <w:rPr>
          <w:rFonts w:ascii="Arial" w:hAnsi="Arial"/>
          <w:sz w:val="22"/>
          <w:szCs w:val="22"/>
        </w:rPr>
      </w:pPr>
      <w:r>
        <w:rPr>
          <w:rFonts w:ascii="Arial" w:hAnsi="Arial"/>
          <w:sz w:val="22"/>
          <w:szCs w:val="22"/>
        </w:rPr>
        <w:t>Projekt jest dofina</w:t>
      </w:r>
      <w:r w:rsidR="00CF3107">
        <w:rPr>
          <w:rFonts w:ascii="Arial" w:hAnsi="Arial"/>
          <w:sz w:val="22"/>
          <w:szCs w:val="22"/>
        </w:rPr>
        <w:t>n</w:t>
      </w:r>
      <w:r>
        <w:rPr>
          <w:rFonts w:ascii="Arial" w:hAnsi="Arial"/>
          <w:sz w:val="22"/>
          <w:szCs w:val="22"/>
        </w:rPr>
        <w:t xml:space="preserve">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650FC8" w:rsidRDefault="00860C41" w:rsidP="004F4154">
      <w:pPr>
        <w:pStyle w:val="Akapitzlist"/>
        <w:numPr>
          <w:ilvl w:val="0"/>
          <w:numId w:val="43"/>
        </w:numPr>
        <w:spacing w:line="276" w:lineRule="auto"/>
        <w:ind w:left="426"/>
        <w:jc w:val="both"/>
        <w:rPr>
          <w:rFonts w:ascii="Arial" w:eastAsia="Calibri" w:hAnsi="Arial"/>
          <w:sz w:val="22"/>
          <w:szCs w:val="22"/>
        </w:rPr>
      </w:pPr>
      <w:r w:rsidRPr="00650FC8">
        <w:rPr>
          <w:rFonts w:ascii="Arial" w:eastAsia="Calibri" w:hAnsi="Arial"/>
          <w:sz w:val="22"/>
          <w:szCs w:val="22"/>
        </w:rPr>
        <w:lastRenderedPageBreak/>
        <w:t xml:space="preserve">Zamawiający </w:t>
      </w:r>
      <w:r w:rsidRPr="00650FC8">
        <w:rPr>
          <w:rFonts w:ascii="Arial" w:hAnsi="Arial"/>
          <w:sz w:val="22"/>
          <w:szCs w:val="22"/>
          <w:lang w:eastAsia="pl-PL"/>
        </w:rPr>
        <w:t xml:space="preserve">żąda wskazania przez Wykonawcę części zamówienia, której wykonanie zamierza powierzyć podwykonawcom i podania firm tych podwykonawców - zgodnie </w:t>
      </w:r>
      <w:r w:rsidRPr="00650FC8">
        <w:rPr>
          <w:rFonts w:ascii="Arial" w:hAnsi="Arial"/>
          <w:sz w:val="22"/>
          <w:szCs w:val="22"/>
          <w:lang w:eastAsia="pl-PL"/>
        </w:rPr>
        <w:br/>
        <w:t>z treścią pkt</w:t>
      </w:r>
      <w:r w:rsidR="00941387" w:rsidRPr="00650FC8">
        <w:rPr>
          <w:rFonts w:ascii="Arial" w:hAnsi="Arial"/>
          <w:sz w:val="22"/>
          <w:szCs w:val="22"/>
          <w:lang w:eastAsia="pl-PL"/>
        </w:rPr>
        <w:t xml:space="preserve">. </w:t>
      </w:r>
      <w:r w:rsidR="00C30D4F" w:rsidRPr="00650FC8">
        <w:rPr>
          <w:rFonts w:ascii="Arial" w:hAnsi="Arial"/>
          <w:sz w:val="22"/>
          <w:szCs w:val="22"/>
          <w:lang w:eastAsia="pl-PL"/>
        </w:rPr>
        <w:t>4</w:t>
      </w:r>
      <w:r w:rsidRPr="00650FC8">
        <w:rPr>
          <w:rFonts w:ascii="Arial" w:hAnsi="Arial"/>
          <w:sz w:val="22"/>
          <w:szCs w:val="22"/>
          <w:lang w:eastAsia="pl-PL"/>
        </w:rPr>
        <w:t xml:space="preserve"> Formularza ofertowego.  Powierzenie wykonania części zamówienia podwykonawcom nie zwalnia Wykonawcy z odpowiedzialności za należyte wykonanie zamówienia.</w:t>
      </w:r>
    </w:p>
    <w:p w:rsidR="00123762" w:rsidRPr="00650FC8" w:rsidRDefault="00E02047" w:rsidP="004F4154">
      <w:pPr>
        <w:pStyle w:val="Akapitzlist"/>
        <w:numPr>
          <w:ilvl w:val="0"/>
          <w:numId w:val="43"/>
        </w:numPr>
        <w:spacing w:line="276" w:lineRule="auto"/>
        <w:ind w:left="426"/>
        <w:jc w:val="both"/>
        <w:rPr>
          <w:rFonts w:ascii="Arial" w:eastAsia="Calibri" w:hAnsi="Arial"/>
          <w:sz w:val="22"/>
          <w:szCs w:val="22"/>
        </w:rPr>
      </w:pPr>
      <w:r w:rsidRPr="00650FC8">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sidRPr="00650FC8">
        <w:rPr>
          <w:rFonts w:ascii="Arial" w:hAnsi="Arial" w:cs="Arial"/>
          <w:sz w:val="22"/>
          <w:szCs w:val="22"/>
          <w:lang w:val="pl-PL"/>
        </w:rPr>
        <w:t xml:space="preserve"> </w:t>
      </w:r>
      <w:r w:rsidRPr="00650FC8">
        <w:rPr>
          <w:rFonts w:ascii="Arial" w:hAnsi="Arial" w:cs="Arial"/>
          <w:sz w:val="22"/>
          <w:szCs w:val="22"/>
        </w:rPr>
        <w:t xml:space="preserve">3 </w:t>
      </w:r>
      <w:proofErr w:type="spellStart"/>
      <w:r w:rsidRPr="00650FC8">
        <w:rPr>
          <w:rFonts w:ascii="Arial" w:hAnsi="Arial" w:cs="Arial"/>
          <w:sz w:val="22"/>
          <w:szCs w:val="22"/>
        </w:rPr>
        <w:t>Pzp</w:t>
      </w:r>
      <w:proofErr w:type="spellEnd"/>
      <w:r w:rsidRPr="00650FC8">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w:t>
      </w:r>
      <w:r w:rsidR="00650FC8">
        <w:rPr>
          <w:rFonts w:ascii="Arial" w:hAnsi="Arial" w:cs="Arial"/>
          <w:sz w:val="22"/>
          <w:szCs w:val="22"/>
          <w:lang w:val="pl-PL"/>
        </w:rPr>
        <w:br/>
      </w:r>
      <w:r w:rsidRPr="00650FC8">
        <w:rPr>
          <w:rFonts w:ascii="Arial" w:hAnsi="Arial" w:cs="Arial"/>
          <w:sz w:val="22"/>
          <w:szCs w:val="22"/>
        </w:rPr>
        <w:t>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8A329C" w:rsidRDefault="00E02047" w:rsidP="004F4154">
      <w:pPr>
        <w:pStyle w:val="Akapitzlist"/>
        <w:numPr>
          <w:ilvl w:val="0"/>
          <w:numId w:val="43"/>
        </w:numPr>
        <w:spacing w:line="276" w:lineRule="auto"/>
        <w:ind w:left="426"/>
        <w:jc w:val="both"/>
        <w:rPr>
          <w:rFonts w:ascii="Arial" w:eastAsia="Calibri" w:hAnsi="Arial"/>
          <w:sz w:val="22"/>
          <w:szCs w:val="22"/>
        </w:rPr>
      </w:pPr>
      <w:r w:rsidRPr="00650FC8">
        <w:rPr>
          <w:rFonts w:ascii="Arial" w:hAnsi="Arial"/>
          <w:sz w:val="22"/>
          <w:szCs w:val="22"/>
        </w:rPr>
        <w:t xml:space="preserve">W przypadku zastosowania w specyfikacji technicznej odniesienia do norm, europejskich ocen </w:t>
      </w:r>
      <w:r w:rsidRPr="007D3B40">
        <w:rPr>
          <w:rFonts w:ascii="Arial" w:hAnsi="Arial"/>
          <w:sz w:val="22"/>
          <w:szCs w:val="22"/>
        </w:rPr>
        <w:t>technicznych</w:t>
      </w:r>
      <w:r w:rsidRPr="00650FC8">
        <w:rPr>
          <w:rFonts w:ascii="Arial" w:hAnsi="Arial"/>
          <w:sz w:val="22"/>
          <w:szCs w:val="22"/>
        </w:rPr>
        <w:t xml:space="preserve">, aprobat, specyfikacji technicznych i systemów referencji </w:t>
      </w:r>
      <w:r w:rsidRPr="008A329C">
        <w:rPr>
          <w:rFonts w:ascii="Arial" w:hAnsi="Arial"/>
          <w:sz w:val="22"/>
          <w:szCs w:val="22"/>
        </w:rPr>
        <w:t xml:space="preserve">technicznych Zamawiający dopuszcza  - zgodnie z art. 30 ust. 4 </w:t>
      </w:r>
      <w:proofErr w:type="spellStart"/>
      <w:r w:rsidRPr="008A329C">
        <w:rPr>
          <w:rFonts w:ascii="Arial" w:hAnsi="Arial"/>
          <w:sz w:val="22"/>
          <w:szCs w:val="22"/>
        </w:rPr>
        <w:t>Pzp</w:t>
      </w:r>
      <w:proofErr w:type="spellEnd"/>
      <w:r w:rsidRPr="008A329C">
        <w:rPr>
          <w:rFonts w:ascii="Arial" w:hAnsi="Arial"/>
          <w:sz w:val="22"/>
          <w:szCs w:val="22"/>
        </w:rPr>
        <w:t xml:space="preserve"> - rozwiązania równoważne  opisywanym.</w:t>
      </w:r>
    </w:p>
    <w:p w:rsidR="00C539DD" w:rsidRPr="008A329C" w:rsidRDefault="00860C41" w:rsidP="00C539DD">
      <w:pPr>
        <w:pStyle w:val="Akapitzlist"/>
        <w:numPr>
          <w:ilvl w:val="0"/>
          <w:numId w:val="43"/>
        </w:numPr>
        <w:spacing w:line="276" w:lineRule="auto"/>
        <w:ind w:left="426"/>
        <w:jc w:val="both"/>
        <w:rPr>
          <w:rFonts w:ascii="Arial" w:eastAsia="Calibri" w:hAnsi="Arial"/>
          <w:sz w:val="22"/>
          <w:szCs w:val="22"/>
        </w:rPr>
      </w:pPr>
      <w:r w:rsidRPr="008A329C">
        <w:rPr>
          <w:rFonts w:ascii="Arial" w:eastAsia="Arial Unicode MS" w:hAnsi="Arial"/>
          <w:bCs/>
          <w:iCs/>
          <w:sz w:val="22"/>
          <w:szCs w:val="22"/>
        </w:rPr>
        <w:t xml:space="preserve">Kod CPV: </w:t>
      </w:r>
    </w:p>
    <w:p w:rsidR="00C539DD" w:rsidRPr="008A329C" w:rsidRDefault="00C539DD" w:rsidP="008C0292">
      <w:pPr>
        <w:pStyle w:val="Akapitzlist"/>
        <w:spacing w:line="276" w:lineRule="auto"/>
        <w:ind w:left="709"/>
        <w:jc w:val="both"/>
        <w:rPr>
          <w:rFonts w:ascii="Arial" w:eastAsia="Calibri" w:hAnsi="Arial"/>
          <w:sz w:val="22"/>
          <w:szCs w:val="22"/>
        </w:rPr>
      </w:pPr>
      <w:r w:rsidRPr="008A329C">
        <w:rPr>
          <w:rFonts w:ascii="Arial" w:hAnsi="Arial" w:cs="Arial"/>
          <w:sz w:val="22"/>
          <w:szCs w:val="22"/>
        </w:rPr>
        <w:t>33123000-8 Urządzenia do diagnostyki sercowo-naczyniowej</w:t>
      </w:r>
    </w:p>
    <w:p w:rsidR="00C539DD" w:rsidRPr="008A329C" w:rsidRDefault="00C539DD" w:rsidP="008C0292">
      <w:pPr>
        <w:pStyle w:val="Akapitzlist"/>
        <w:widowControl w:val="0"/>
        <w:spacing w:line="276" w:lineRule="auto"/>
        <w:ind w:left="709"/>
        <w:jc w:val="both"/>
        <w:rPr>
          <w:rFonts w:ascii="Arial" w:hAnsi="Arial" w:cs="Arial"/>
          <w:sz w:val="22"/>
          <w:szCs w:val="22"/>
        </w:rPr>
      </w:pPr>
      <w:r w:rsidRPr="008A329C">
        <w:rPr>
          <w:rFonts w:ascii="Arial" w:hAnsi="Arial" w:cs="Arial"/>
          <w:sz w:val="22"/>
          <w:szCs w:val="22"/>
        </w:rPr>
        <w:t>33170000-2 Aparatura do anestezji i resuscytacji</w:t>
      </w:r>
    </w:p>
    <w:p w:rsidR="0086510E" w:rsidRPr="008A329C" w:rsidRDefault="00C539DD" w:rsidP="008C0292">
      <w:pPr>
        <w:pStyle w:val="Akapitzlist"/>
        <w:widowControl w:val="0"/>
        <w:spacing w:line="276" w:lineRule="auto"/>
        <w:ind w:left="709"/>
        <w:jc w:val="both"/>
        <w:rPr>
          <w:rFonts w:ascii="Arial" w:hAnsi="Arial" w:cs="Arial"/>
          <w:bCs/>
          <w:iCs/>
          <w:color w:val="000000"/>
          <w:sz w:val="22"/>
          <w:szCs w:val="22"/>
          <w:lang w:val="pl-PL"/>
        </w:rPr>
      </w:pPr>
      <w:r w:rsidRPr="008A329C">
        <w:rPr>
          <w:rFonts w:ascii="Arial" w:hAnsi="Arial" w:cs="Arial"/>
          <w:sz w:val="22"/>
          <w:szCs w:val="22"/>
        </w:rPr>
        <w:t>33190000-8 Różne urządzenia i produkty medyczne</w:t>
      </w:r>
    </w:p>
    <w:p w:rsidR="00860C41" w:rsidRPr="008A329C" w:rsidRDefault="00860C41" w:rsidP="004F4154">
      <w:pPr>
        <w:pStyle w:val="Akapitzlist"/>
        <w:numPr>
          <w:ilvl w:val="0"/>
          <w:numId w:val="43"/>
        </w:numPr>
        <w:spacing w:before="120" w:after="120" w:line="276" w:lineRule="auto"/>
        <w:ind w:left="426"/>
        <w:jc w:val="both"/>
        <w:rPr>
          <w:rFonts w:ascii="Arial" w:eastAsia="Calibri" w:hAnsi="Arial"/>
          <w:sz w:val="22"/>
          <w:szCs w:val="22"/>
          <w:u w:val="single"/>
        </w:rPr>
      </w:pPr>
      <w:r w:rsidRPr="008A329C">
        <w:rPr>
          <w:rFonts w:ascii="Arial" w:eastAsia="Calibri" w:hAnsi="Arial"/>
          <w:sz w:val="22"/>
          <w:szCs w:val="22"/>
        </w:rPr>
        <w:t>Wymagania dotyczące gwarancji</w:t>
      </w:r>
      <w:r w:rsidR="00C14B46" w:rsidRPr="008A329C">
        <w:rPr>
          <w:rFonts w:ascii="Arial" w:eastAsia="Calibri" w:hAnsi="Arial"/>
          <w:sz w:val="22"/>
          <w:szCs w:val="22"/>
        </w:rPr>
        <w:t xml:space="preserve"> i rękojmi</w:t>
      </w:r>
      <w:r w:rsidR="00650FC8" w:rsidRPr="008A329C">
        <w:rPr>
          <w:rFonts w:ascii="Arial" w:eastAsia="Calibri" w:hAnsi="Arial"/>
          <w:sz w:val="22"/>
          <w:szCs w:val="22"/>
          <w:lang w:val="pl-PL"/>
        </w:rPr>
        <w:t xml:space="preserve"> z</w:t>
      </w:r>
      <w:r w:rsidRPr="008A329C">
        <w:rPr>
          <w:rFonts w:ascii="Arial" w:eastAsia="Calibri" w:hAnsi="Arial"/>
          <w:sz w:val="22"/>
          <w:szCs w:val="22"/>
        </w:rPr>
        <w:t>ostały określo</w:t>
      </w:r>
      <w:r w:rsidR="00E430E1" w:rsidRPr="008A329C">
        <w:rPr>
          <w:rFonts w:ascii="Arial" w:eastAsia="Calibri" w:hAnsi="Arial"/>
          <w:sz w:val="22"/>
          <w:szCs w:val="22"/>
        </w:rPr>
        <w:t xml:space="preserve">ne we Wzorze umowy stanowiącym </w:t>
      </w:r>
      <w:r w:rsidRPr="008A329C">
        <w:rPr>
          <w:rFonts w:ascii="Arial" w:eastAsia="Calibri" w:hAnsi="Arial"/>
          <w:sz w:val="22"/>
          <w:szCs w:val="22"/>
        </w:rPr>
        <w:t xml:space="preserve">załącznik </w:t>
      </w:r>
      <w:r w:rsidR="00941387" w:rsidRPr="008A329C">
        <w:rPr>
          <w:rFonts w:ascii="Arial" w:eastAsia="Calibri" w:hAnsi="Arial"/>
          <w:sz w:val="22"/>
          <w:szCs w:val="22"/>
        </w:rPr>
        <w:t xml:space="preserve">nr 5 </w:t>
      </w:r>
      <w:r w:rsidRPr="008A329C">
        <w:rPr>
          <w:rFonts w:ascii="Arial" w:eastAsia="Calibri" w:hAnsi="Arial"/>
          <w:sz w:val="22"/>
          <w:szCs w:val="22"/>
        </w:rPr>
        <w:t xml:space="preserve">do SIWZ </w:t>
      </w:r>
      <w:r w:rsidR="00941387" w:rsidRPr="008A329C">
        <w:rPr>
          <w:rFonts w:ascii="Arial" w:eastAsia="Calibri" w:hAnsi="Arial"/>
          <w:sz w:val="22"/>
          <w:szCs w:val="22"/>
        </w:rPr>
        <w:t xml:space="preserve">oraz </w:t>
      </w:r>
      <w:r w:rsidR="00C14B46" w:rsidRPr="008A329C">
        <w:rPr>
          <w:rFonts w:ascii="Arial" w:eastAsia="Calibri" w:hAnsi="Arial"/>
          <w:sz w:val="22"/>
          <w:szCs w:val="22"/>
        </w:rPr>
        <w:t>w f</w:t>
      </w:r>
      <w:r w:rsidRPr="008A329C">
        <w:rPr>
          <w:rFonts w:ascii="Arial" w:eastAsia="Calibri" w:hAnsi="Arial"/>
          <w:sz w:val="22"/>
          <w:szCs w:val="22"/>
        </w:rPr>
        <w:t xml:space="preserve">ormularzu </w:t>
      </w:r>
      <w:r w:rsidR="00941387" w:rsidRPr="008A329C">
        <w:rPr>
          <w:rFonts w:ascii="Arial" w:eastAsia="Calibri" w:hAnsi="Arial"/>
          <w:sz w:val="22"/>
          <w:szCs w:val="22"/>
        </w:rPr>
        <w:t>asortymentowo cenowym</w:t>
      </w:r>
      <w:r w:rsidRPr="008A329C">
        <w:rPr>
          <w:rFonts w:ascii="Arial" w:eastAsia="Calibri" w:hAnsi="Arial"/>
          <w:sz w:val="22"/>
          <w:szCs w:val="22"/>
        </w:rPr>
        <w:t xml:space="preserve"> stanowiącym załącznik </w:t>
      </w:r>
      <w:r w:rsidR="00941387" w:rsidRPr="008A329C">
        <w:rPr>
          <w:rFonts w:ascii="Arial" w:eastAsia="Calibri" w:hAnsi="Arial"/>
          <w:sz w:val="22"/>
          <w:szCs w:val="22"/>
        </w:rPr>
        <w:t>odpowiednio</w:t>
      </w:r>
      <w:r w:rsidR="00C30D4F" w:rsidRPr="008A329C">
        <w:rPr>
          <w:rFonts w:ascii="Arial" w:eastAsia="Calibri" w:hAnsi="Arial"/>
          <w:sz w:val="22"/>
          <w:szCs w:val="22"/>
        </w:rPr>
        <w:t xml:space="preserve"> nr</w:t>
      </w:r>
      <w:r w:rsidR="00941387" w:rsidRPr="008A329C">
        <w:rPr>
          <w:rFonts w:ascii="Arial" w:eastAsia="Calibri" w:hAnsi="Arial"/>
          <w:sz w:val="22"/>
          <w:szCs w:val="22"/>
        </w:rPr>
        <w:t xml:space="preserve"> 2 </w:t>
      </w:r>
      <w:r w:rsidRPr="008A329C">
        <w:rPr>
          <w:rFonts w:ascii="Arial" w:eastAsia="Calibri" w:hAnsi="Arial"/>
          <w:sz w:val="22"/>
          <w:szCs w:val="22"/>
        </w:rPr>
        <w:t xml:space="preserve">do SIWZ. </w:t>
      </w:r>
    </w:p>
    <w:p w:rsidR="005515B9" w:rsidRPr="008A329C" w:rsidRDefault="005515B9" w:rsidP="004F4154">
      <w:pPr>
        <w:pStyle w:val="Akapitzlist"/>
        <w:numPr>
          <w:ilvl w:val="0"/>
          <w:numId w:val="43"/>
        </w:numPr>
        <w:spacing w:before="120" w:after="120" w:line="276" w:lineRule="auto"/>
        <w:ind w:left="426"/>
        <w:jc w:val="both"/>
        <w:rPr>
          <w:rFonts w:ascii="Arial" w:eastAsia="Calibri" w:hAnsi="Arial"/>
          <w:sz w:val="22"/>
          <w:szCs w:val="22"/>
          <w:u w:val="single"/>
        </w:rPr>
      </w:pPr>
      <w:r w:rsidRPr="008A329C">
        <w:rPr>
          <w:rFonts w:ascii="Arial" w:hAnsi="Arial" w:cs="Arial"/>
          <w:sz w:val="22"/>
          <w:szCs w:val="22"/>
        </w:rPr>
        <w:t xml:space="preserve">W przedmiotowym postępowaniu, Zamawiający nie przewiduje skorzystania z prawa opcji, o którym mowa w art. 34 ust. 5 </w:t>
      </w:r>
      <w:proofErr w:type="spellStart"/>
      <w:r w:rsidRPr="008A329C">
        <w:rPr>
          <w:rFonts w:ascii="Arial" w:hAnsi="Arial" w:cs="Arial"/>
          <w:sz w:val="22"/>
          <w:szCs w:val="22"/>
        </w:rPr>
        <w:t>Pzp</w:t>
      </w:r>
      <w:proofErr w:type="spellEnd"/>
      <w:r w:rsidRPr="008A329C">
        <w:rPr>
          <w:rFonts w:ascii="Arial" w:hAnsi="Arial" w:cs="Arial"/>
          <w:sz w:val="22"/>
          <w:szCs w:val="22"/>
        </w:rPr>
        <w:t>.</w:t>
      </w:r>
    </w:p>
    <w:p w:rsidR="005515B9" w:rsidRPr="007D3B40" w:rsidRDefault="005515B9" w:rsidP="004F4154">
      <w:pPr>
        <w:pStyle w:val="Akapitzlist"/>
        <w:numPr>
          <w:ilvl w:val="0"/>
          <w:numId w:val="43"/>
        </w:numPr>
        <w:spacing w:before="120" w:after="120" w:line="276" w:lineRule="auto"/>
        <w:ind w:left="426"/>
        <w:jc w:val="both"/>
        <w:rPr>
          <w:rFonts w:ascii="Arial" w:eastAsia="Calibri" w:hAnsi="Arial"/>
          <w:sz w:val="22"/>
          <w:szCs w:val="22"/>
          <w:u w:val="single"/>
        </w:rPr>
      </w:pPr>
      <w:r w:rsidRPr="007D3B40">
        <w:rPr>
          <w:rFonts w:ascii="Arial" w:hAnsi="Arial"/>
          <w:sz w:val="22"/>
          <w:szCs w:val="22"/>
        </w:rPr>
        <w:t>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10203B" w:rsidRPr="008A329C" w:rsidRDefault="00C539DD" w:rsidP="008A329C">
      <w:pPr>
        <w:pStyle w:val="Akapitzlist"/>
        <w:numPr>
          <w:ilvl w:val="0"/>
          <w:numId w:val="44"/>
        </w:numPr>
        <w:suppressAutoHyphens/>
        <w:autoSpaceDN w:val="0"/>
        <w:spacing w:before="120" w:line="276" w:lineRule="auto"/>
        <w:ind w:left="425" w:hanging="357"/>
        <w:contextualSpacing w:val="0"/>
        <w:jc w:val="both"/>
        <w:textAlignment w:val="baseline"/>
        <w:rPr>
          <w:rFonts w:ascii="Arial" w:hAnsi="Arial" w:cs="Mangal"/>
          <w:sz w:val="22"/>
          <w:szCs w:val="22"/>
        </w:rPr>
      </w:pPr>
      <w:r w:rsidRPr="00C539DD">
        <w:rPr>
          <w:rFonts w:ascii="Arial" w:eastAsia="Calibri" w:hAnsi="Arial"/>
          <w:sz w:val="22"/>
          <w:szCs w:val="22"/>
        </w:rPr>
        <w:t xml:space="preserve">Wykonawca zobowiązuje się do </w:t>
      </w:r>
      <w:r w:rsidRPr="00C539DD">
        <w:rPr>
          <w:rFonts w:ascii="Arial" w:hAnsi="Arial" w:cs="Mangal"/>
          <w:sz w:val="22"/>
          <w:szCs w:val="22"/>
        </w:rPr>
        <w:t xml:space="preserve">dostarczenia, wniesienia i zmontowania (jeśli dany przedmiot wymaga montażu) na własny koszt i ryzyko przedmiotu zamówienia w pełni zdatnego do użytku zgodnie z jego przeznaczeniem do siedziby Zamawiającego </w:t>
      </w:r>
      <w:r>
        <w:rPr>
          <w:rFonts w:ascii="Arial" w:hAnsi="Arial" w:cs="Mangal"/>
          <w:sz w:val="22"/>
          <w:szCs w:val="22"/>
          <w:lang w:val="pl-PL"/>
        </w:rPr>
        <w:br/>
        <w:t xml:space="preserve">oraz przeszkolenia personelu (jeżeli dotyczy) </w:t>
      </w:r>
      <w:r w:rsidRPr="00C539DD">
        <w:rPr>
          <w:rFonts w:ascii="Arial" w:hAnsi="Arial" w:cs="Mangal"/>
          <w:sz w:val="22"/>
          <w:szCs w:val="22"/>
        </w:rPr>
        <w:t xml:space="preserve">w terminie do …… dni (zgodnie z ofertą </w:t>
      </w:r>
      <w:r w:rsidRPr="00C539DD">
        <w:rPr>
          <w:rFonts w:ascii="Arial" w:hAnsi="Arial" w:cs="Mangal"/>
          <w:b/>
          <w:sz w:val="22"/>
          <w:szCs w:val="22"/>
        </w:rPr>
        <w:t>max.</w:t>
      </w:r>
      <w:r w:rsidRPr="00C539DD">
        <w:rPr>
          <w:rFonts w:ascii="Arial" w:hAnsi="Arial" w:cs="Mangal"/>
          <w:sz w:val="22"/>
          <w:szCs w:val="22"/>
        </w:rPr>
        <w:t xml:space="preserve"> </w:t>
      </w:r>
      <w:r w:rsidRPr="00C539DD">
        <w:rPr>
          <w:rFonts w:ascii="Arial" w:hAnsi="Arial" w:cs="Mangal"/>
          <w:b/>
          <w:sz w:val="22"/>
          <w:szCs w:val="22"/>
        </w:rPr>
        <w:t>28 dni</w:t>
      </w:r>
      <w:r w:rsidRPr="00C539DD">
        <w:rPr>
          <w:rFonts w:ascii="Arial" w:hAnsi="Arial" w:cs="Mangal"/>
          <w:sz w:val="22"/>
          <w:szCs w:val="22"/>
        </w:rPr>
        <w:t>) od mailowego zgłoszenia przez Zamawiającego gotowości do przyjęcia zamówionej partii przedmiotu zamówienia.</w:t>
      </w:r>
      <w:r>
        <w:rPr>
          <w:rFonts w:ascii="Arial" w:hAnsi="Arial" w:cs="Mangal"/>
          <w:sz w:val="22"/>
          <w:szCs w:val="22"/>
          <w:lang w:val="pl-PL"/>
        </w:rPr>
        <w:t xml:space="preserve"> </w:t>
      </w:r>
      <w:r w:rsidRPr="00C539DD">
        <w:rPr>
          <w:rFonts w:ascii="Arial" w:hAnsi="Arial" w:cs="Mangal"/>
          <w:sz w:val="22"/>
          <w:szCs w:val="22"/>
        </w:rPr>
        <w:t>Z uwagi na wykonane roboty remontowo – budowlane w pomieszczeniach w których montowany będzie przedmiot zamówienia, realizacja nastąpi w terminie nie dłuższym niż do 26.02.2021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C539DD">
        <w:rPr>
          <w:rFonts w:ascii="Arial" w:eastAsia="Calibri" w:hAnsi="Arial"/>
          <w:kern w:val="0"/>
          <w:sz w:val="22"/>
          <w:szCs w:val="22"/>
          <w:lang w:eastAsia="en-US" w:bidi="ar-SA"/>
        </w:rPr>
        <w:t xml:space="preserve">Zamawiający </w:t>
      </w:r>
      <w:r w:rsidR="00142339" w:rsidRPr="00C539DD">
        <w:rPr>
          <w:rFonts w:ascii="Arial" w:eastAsia="Calibri" w:hAnsi="Arial"/>
          <w:kern w:val="0"/>
          <w:sz w:val="22"/>
          <w:szCs w:val="22"/>
          <w:lang w:eastAsia="en-US" w:bidi="ar-SA"/>
        </w:rPr>
        <w:t xml:space="preserve">nie </w:t>
      </w:r>
      <w:r w:rsidRPr="00C539DD">
        <w:rPr>
          <w:rFonts w:ascii="Arial" w:eastAsia="Calibri" w:hAnsi="Arial"/>
          <w:kern w:val="0"/>
          <w:sz w:val="22"/>
          <w:szCs w:val="22"/>
          <w:lang w:eastAsia="en-US" w:bidi="ar-SA"/>
        </w:rPr>
        <w:t xml:space="preserve">dopuszcza </w:t>
      </w:r>
      <w:r w:rsidR="00142339" w:rsidRPr="00C539DD">
        <w:rPr>
          <w:rFonts w:ascii="Arial" w:eastAsia="Calibri" w:hAnsi="Arial"/>
          <w:kern w:val="0"/>
          <w:sz w:val="22"/>
          <w:szCs w:val="22"/>
          <w:lang w:eastAsia="en-US" w:bidi="ar-SA"/>
        </w:rPr>
        <w:t>składania</w:t>
      </w:r>
      <w:r w:rsidR="0087289E" w:rsidRPr="00C539DD">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lastRenderedPageBreak/>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A3652" w:rsidRDefault="00860C41" w:rsidP="004F4154">
      <w:pPr>
        <w:pStyle w:val="Akapitzlist"/>
        <w:numPr>
          <w:ilvl w:val="0"/>
          <w:numId w:val="45"/>
        </w:numPr>
        <w:tabs>
          <w:tab w:val="left" w:pos="0"/>
        </w:tabs>
        <w:spacing w:before="120" w:line="276" w:lineRule="auto"/>
        <w:ind w:left="426"/>
        <w:jc w:val="both"/>
        <w:rPr>
          <w:rFonts w:ascii="Arial" w:eastAsia="Calibri" w:hAnsi="Arial"/>
          <w:sz w:val="22"/>
          <w:szCs w:val="22"/>
          <w:lang w:eastAsia="en-US"/>
        </w:rPr>
      </w:pPr>
      <w:r w:rsidRPr="008A3652">
        <w:rPr>
          <w:rFonts w:ascii="Arial" w:eastAsia="Calibri" w:hAnsi="Arial"/>
          <w:sz w:val="22"/>
          <w:szCs w:val="22"/>
          <w:lang w:eastAsia="en-US"/>
        </w:rPr>
        <w:t>Rozliczenia pomiędzy Zamawiającym, a Wykonawcą prowadzone będą w PLN.</w:t>
      </w:r>
    </w:p>
    <w:p w:rsidR="008A3652" w:rsidRPr="008A3652" w:rsidRDefault="00860C41" w:rsidP="004F4154">
      <w:pPr>
        <w:pStyle w:val="Akapitzlist"/>
        <w:numPr>
          <w:ilvl w:val="0"/>
          <w:numId w:val="45"/>
        </w:numPr>
        <w:tabs>
          <w:tab w:val="left" w:pos="0"/>
        </w:tabs>
        <w:spacing w:before="120" w:line="276" w:lineRule="auto"/>
        <w:ind w:left="426"/>
        <w:jc w:val="both"/>
        <w:rPr>
          <w:rFonts w:ascii="Arial" w:eastAsia="Calibri" w:hAnsi="Arial"/>
          <w:sz w:val="22"/>
          <w:szCs w:val="22"/>
          <w:lang w:eastAsia="en-US"/>
        </w:rPr>
      </w:pPr>
      <w:r w:rsidRPr="008A3652">
        <w:rPr>
          <w:rFonts w:ascii="Arial" w:eastAsia="Calibri" w:hAnsi="Arial"/>
          <w:sz w:val="22"/>
          <w:szCs w:val="22"/>
          <w:lang w:eastAsia="en-US"/>
        </w:rPr>
        <w:t>Termin płatności: należność za realizację umowy zost</w:t>
      </w:r>
      <w:r w:rsidR="00414204" w:rsidRPr="008A3652">
        <w:rPr>
          <w:rFonts w:ascii="Arial" w:eastAsia="Calibri" w:hAnsi="Arial"/>
          <w:sz w:val="22"/>
          <w:szCs w:val="22"/>
          <w:lang w:eastAsia="en-US"/>
        </w:rPr>
        <w:t xml:space="preserve">anie uregulowana w terminie do </w:t>
      </w:r>
      <w:r w:rsidR="008A3652">
        <w:rPr>
          <w:rFonts w:ascii="Arial" w:eastAsia="Calibri" w:hAnsi="Arial"/>
          <w:sz w:val="22"/>
          <w:szCs w:val="22"/>
          <w:lang w:val="pl-PL" w:eastAsia="en-US"/>
        </w:rPr>
        <w:br/>
      </w:r>
      <w:r w:rsidR="00414204" w:rsidRPr="008A3652">
        <w:rPr>
          <w:rFonts w:ascii="Arial" w:eastAsia="Calibri" w:hAnsi="Arial"/>
          <w:sz w:val="22"/>
          <w:szCs w:val="22"/>
          <w:lang w:eastAsia="en-US"/>
        </w:rPr>
        <w:t>6</w:t>
      </w:r>
      <w:r w:rsidRPr="008A3652">
        <w:rPr>
          <w:rFonts w:ascii="Arial" w:eastAsia="Calibri" w:hAnsi="Arial"/>
          <w:sz w:val="22"/>
          <w:szCs w:val="22"/>
          <w:lang w:eastAsia="en-US"/>
        </w:rPr>
        <w:t>0 dni od daty otrzymania oryginału faktury wystawionej i dostarczonej na adres płatnika wraz z Protokołem odbioru</w:t>
      </w:r>
      <w:r w:rsidR="0087289E" w:rsidRPr="008A3652">
        <w:rPr>
          <w:rFonts w:ascii="Arial" w:eastAsia="Calibri" w:hAnsi="Arial"/>
          <w:sz w:val="22"/>
          <w:szCs w:val="22"/>
          <w:lang w:eastAsia="en-US"/>
        </w:rPr>
        <w:t xml:space="preserve"> i szkolenia personelu</w:t>
      </w:r>
      <w:r w:rsidRPr="008A3652">
        <w:rPr>
          <w:rFonts w:ascii="Arial" w:eastAsia="Calibri" w:hAnsi="Arial"/>
          <w:sz w:val="22"/>
          <w:szCs w:val="22"/>
          <w:lang w:eastAsia="en-US"/>
        </w:rPr>
        <w:t>, zgodnie z obowiązującymi przepisami.</w:t>
      </w:r>
    </w:p>
    <w:p w:rsidR="00860C41" w:rsidRPr="008A3652" w:rsidRDefault="00860C41" w:rsidP="004F4154">
      <w:pPr>
        <w:pStyle w:val="Akapitzlist"/>
        <w:numPr>
          <w:ilvl w:val="0"/>
          <w:numId w:val="45"/>
        </w:numPr>
        <w:tabs>
          <w:tab w:val="left" w:pos="0"/>
        </w:tabs>
        <w:spacing w:before="120" w:line="276" w:lineRule="auto"/>
        <w:ind w:left="426"/>
        <w:jc w:val="both"/>
        <w:rPr>
          <w:rFonts w:ascii="Arial" w:eastAsia="Calibri" w:hAnsi="Arial"/>
          <w:sz w:val="22"/>
          <w:szCs w:val="22"/>
          <w:lang w:eastAsia="en-US"/>
        </w:rPr>
      </w:pPr>
      <w:r w:rsidRPr="008A3652">
        <w:rPr>
          <w:rFonts w:ascii="Arial" w:eastAsia="Calibri" w:hAnsi="Arial"/>
          <w:sz w:val="22"/>
          <w:szCs w:val="22"/>
          <w:lang w:eastAsia="en-US"/>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860C41" w:rsidRPr="00860C41" w:rsidRDefault="00860C41" w:rsidP="008A3652">
      <w:pPr>
        <w:widowControl/>
        <w:numPr>
          <w:ilvl w:val="0"/>
          <w:numId w:val="1"/>
        </w:numPr>
        <w:tabs>
          <w:tab w:val="clear" w:pos="360"/>
          <w:tab w:val="num" w:pos="426"/>
        </w:tabs>
        <w:suppressAutoHyphens w:val="0"/>
        <w:autoSpaceDN/>
        <w:spacing w:before="120" w:line="276" w:lineRule="auto"/>
        <w:ind w:left="426"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566021" w:rsidRDefault="00860C41" w:rsidP="008A3652">
      <w:pPr>
        <w:widowControl/>
        <w:numPr>
          <w:ilvl w:val="0"/>
          <w:numId w:val="1"/>
        </w:numPr>
        <w:tabs>
          <w:tab w:val="clear" w:pos="360"/>
          <w:tab w:val="num" w:pos="426"/>
        </w:tabs>
        <w:suppressAutoHyphens w:val="0"/>
        <w:autoSpaceDN/>
        <w:spacing w:line="276" w:lineRule="auto"/>
        <w:ind w:left="426"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t>
      </w:r>
      <w:r w:rsidR="008A3652">
        <w:rPr>
          <w:rFonts w:ascii="Arial" w:eastAsia="Calibri" w:hAnsi="Arial"/>
          <w:kern w:val="0"/>
          <w:sz w:val="22"/>
          <w:szCs w:val="22"/>
          <w:lang w:eastAsia="en-US" w:bidi="ar-SA"/>
        </w:rPr>
        <w:br/>
      </w:r>
      <w:r w:rsidRPr="00860C41">
        <w:rPr>
          <w:rFonts w:ascii="Arial" w:eastAsia="Calibri" w:hAnsi="Arial"/>
          <w:kern w:val="0"/>
          <w:sz w:val="22"/>
          <w:szCs w:val="22"/>
          <w:lang w:eastAsia="en-US" w:bidi="ar-SA"/>
        </w:rPr>
        <w:t xml:space="preserve">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860C41" w:rsidRPr="00860C41" w:rsidRDefault="00860C41" w:rsidP="008A3652">
      <w:pPr>
        <w:widowControl/>
        <w:numPr>
          <w:ilvl w:val="0"/>
          <w:numId w:val="1"/>
        </w:numPr>
        <w:tabs>
          <w:tab w:val="clear" w:pos="360"/>
          <w:tab w:val="num" w:pos="426"/>
        </w:tabs>
        <w:suppressAutoHyphens w:val="0"/>
        <w:autoSpaceDN/>
        <w:spacing w:line="276" w:lineRule="auto"/>
        <w:ind w:left="426"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860C41" w:rsidRPr="00860C41" w:rsidRDefault="00860C41" w:rsidP="008A3652">
      <w:pPr>
        <w:widowControl/>
        <w:numPr>
          <w:ilvl w:val="1"/>
          <w:numId w:val="1"/>
        </w:numPr>
        <w:tabs>
          <w:tab w:val="clear" w:pos="720"/>
          <w:tab w:val="num" w:pos="851"/>
        </w:tabs>
        <w:suppressAutoHyphens w:val="0"/>
        <w:autoSpaceDN/>
        <w:spacing w:line="276" w:lineRule="auto"/>
        <w:ind w:left="851"/>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860C41" w:rsidRPr="00860C41" w:rsidRDefault="00860C41" w:rsidP="008A3652">
      <w:pPr>
        <w:widowControl/>
        <w:tabs>
          <w:tab w:val="num" w:pos="851"/>
        </w:tabs>
        <w:suppressAutoHyphens w:val="0"/>
        <w:autoSpaceDN/>
        <w:spacing w:line="276" w:lineRule="auto"/>
        <w:ind w:left="851"/>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8A3652">
      <w:pPr>
        <w:widowControl/>
        <w:numPr>
          <w:ilvl w:val="1"/>
          <w:numId w:val="1"/>
        </w:numPr>
        <w:tabs>
          <w:tab w:val="clear" w:pos="720"/>
          <w:tab w:val="num" w:pos="851"/>
        </w:tabs>
        <w:suppressAutoHyphens w:val="0"/>
        <w:autoSpaceDN/>
        <w:spacing w:line="276" w:lineRule="auto"/>
        <w:ind w:left="851"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860C41" w:rsidRPr="00860C41" w:rsidRDefault="00860C41" w:rsidP="008A3652">
      <w:pPr>
        <w:widowControl/>
        <w:tabs>
          <w:tab w:val="num" w:pos="851"/>
        </w:tabs>
        <w:suppressAutoHyphens w:val="0"/>
        <w:autoSpaceDN/>
        <w:spacing w:line="276" w:lineRule="auto"/>
        <w:ind w:left="851"/>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p w:rsidR="00860C41" w:rsidRPr="00860C41" w:rsidRDefault="00860C41" w:rsidP="008A3652">
      <w:pPr>
        <w:widowControl/>
        <w:numPr>
          <w:ilvl w:val="1"/>
          <w:numId w:val="1"/>
        </w:numPr>
        <w:tabs>
          <w:tab w:val="clear" w:pos="720"/>
          <w:tab w:val="num" w:pos="851"/>
        </w:tabs>
        <w:suppressAutoHyphens w:val="0"/>
        <w:autoSpaceDN/>
        <w:spacing w:line="276" w:lineRule="auto"/>
        <w:ind w:left="851"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860C41" w:rsidRPr="00860C41" w:rsidRDefault="00860C41" w:rsidP="008A3652">
      <w:pPr>
        <w:widowControl/>
        <w:tabs>
          <w:tab w:val="num" w:pos="851"/>
        </w:tabs>
        <w:suppressAutoHyphens w:val="0"/>
        <w:autoSpaceDN/>
        <w:spacing w:line="276" w:lineRule="auto"/>
        <w:ind w:left="851"/>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sidR="00C30D4F">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4F4154">
      <w:pPr>
        <w:widowControl/>
        <w:numPr>
          <w:ilvl w:val="0"/>
          <w:numId w:val="20"/>
        </w:numPr>
        <w:tabs>
          <w:tab w:val="left" w:pos="420"/>
        </w:tabs>
        <w:suppressAutoHyphens w:val="0"/>
        <w:autoSpaceDN/>
        <w:spacing w:before="120"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xml:space="preserve">. Informacje zawarte w Oświadczeniach stanowią wstępne potwierdzenie, że Wykonawca nie podlega wykluczeniu </w:t>
      </w:r>
      <w:r w:rsidR="00BC585B">
        <w:rPr>
          <w:rFonts w:ascii="Arial" w:eastAsia="Arial" w:hAnsi="Arial"/>
          <w:sz w:val="22"/>
          <w:szCs w:val="20"/>
          <w:lang w:val="pl-PL" w:eastAsia="pl-PL"/>
        </w:rPr>
        <w:br/>
      </w:r>
      <w:r w:rsidRPr="002A5F35">
        <w:rPr>
          <w:rFonts w:ascii="Arial" w:eastAsia="Arial" w:hAnsi="Arial"/>
          <w:sz w:val="22"/>
          <w:szCs w:val="20"/>
          <w:lang w:eastAsia="pl-PL"/>
        </w:rPr>
        <w:t>z postępowania oraz spełnia warunki udziału w postępowaniu.</w:t>
      </w:r>
    </w:p>
    <w:p w:rsidR="00625E81" w:rsidRPr="004A7CBF"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lastRenderedPageBreak/>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z Wykonawców wspólnie ubiegających się o zamówienie. Mają one 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4F4154">
      <w:pPr>
        <w:pStyle w:val="Akapitzlist"/>
        <w:numPr>
          <w:ilvl w:val="0"/>
          <w:numId w:val="22"/>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4F4154">
      <w:pPr>
        <w:pStyle w:val="Akapitzlist"/>
        <w:numPr>
          <w:ilvl w:val="0"/>
          <w:numId w:val="22"/>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val="pl-PL"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Pr="00F04951" w:rsidRDefault="00625E81" w:rsidP="00BB3F48">
      <w:pPr>
        <w:widowControl/>
        <w:numPr>
          <w:ilvl w:val="0"/>
          <w:numId w:val="20"/>
        </w:numPr>
        <w:suppressAutoHyphens w:val="0"/>
        <w:autoSpaceDN/>
        <w:spacing w:line="276" w:lineRule="auto"/>
        <w:ind w:left="426" w:hanging="426"/>
        <w:jc w:val="both"/>
        <w:rPr>
          <w:rFonts w:ascii="Arial" w:eastAsia="Arial" w:hAnsi="Arial"/>
          <w:kern w:val="0"/>
          <w:sz w:val="22"/>
          <w:szCs w:val="20"/>
          <w:lang w:eastAsia="pl-PL" w:bidi="ar-SA"/>
        </w:rPr>
      </w:pPr>
      <w:r w:rsidRPr="00F04951">
        <w:rPr>
          <w:rFonts w:ascii="Arial" w:eastAsia="Arial" w:hAnsi="Arial"/>
          <w:kern w:val="0"/>
          <w:sz w:val="22"/>
          <w:szCs w:val="20"/>
          <w:lang w:eastAsia="pl-PL" w:bidi="ar-SA"/>
        </w:rPr>
        <w:t xml:space="preserve">W celu potwierdzenia braku podstawy do wykluczenia Wykonawcy z postępowania, </w:t>
      </w:r>
      <w:r w:rsidR="00BC585B" w:rsidRPr="00F04951">
        <w:rPr>
          <w:rFonts w:ascii="Arial" w:eastAsia="Arial" w:hAnsi="Arial"/>
          <w:kern w:val="0"/>
          <w:sz w:val="22"/>
          <w:szCs w:val="20"/>
          <w:lang w:eastAsia="pl-PL" w:bidi="ar-SA"/>
        </w:rPr>
        <w:br/>
      </w:r>
      <w:r w:rsidRPr="00F04951">
        <w:rPr>
          <w:rFonts w:ascii="Arial" w:eastAsia="Arial" w:hAnsi="Arial"/>
          <w:kern w:val="0"/>
          <w:sz w:val="22"/>
          <w:szCs w:val="20"/>
          <w:lang w:eastAsia="pl-PL" w:bidi="ar-SA"/>
        </w:rPr>
        <w:t xml:space="preserve">o której mowa w art. 24 ust. 1 pkt 23 </w:t>
      </w:r>
      <w:proofErr w:type="spellStart"/>
      <w:r w:rsidRPr="00F04951">
        <w:rPr>
          <w:rFonts w:ascii="Arial" w:eastAsia="Arial" w:hAnsi="Arial"/>
          <w:kern w:val="0"/>
          <w:sz w:val="22"/>
          <w:szCs w:val="20"/>
          <w:lang w:eastAsia="pl-PL" w:bidi="ar-SA"/>
        </w:rPr>
        <w:t>Pzp</w:t>
      </w:r>
      <w:proofErr w:type="spellEnd"/>
      <w:r w:rsidRPr="00F04951">
        <w:rPr>
          <w:rFonts w:ascii="Arial" w:eastAsia="Arial" w:hAnsi="Arial"/>
          <w:kern w:val="0"/>
          <w:sz w:val="22"/>
          <w:szCs w:val="20"/>
          <w:lang w:eastAsia="pl-PL" w:bidi="ar-SA"/>
        </w:rPr>
        <w:t xml:space="preserve">, Wykonawca przekazuje, stosownie do treści art. 24 ust. 11 </w:t>
      </w:r>
      <w:proofErr w:type="spellStart"/>
      <w:r w:rsidRPr="00F04951">
        <w:rPr>
          <w:rFonts w:ascii="Arial" w:eastAsia="Arial" w:hAnsi="Arial"/>
          <w:kern w:val="0"/>
          <w:sz w:val="22"/>
          <w:szCs w:val="20"/>
          <w:lang w:eastAsia="pl-PL" w:bidi="ar-SA"/>
        </w:rPr>
        <w:t>Pzp</w:t>
      </w:r>
      <w:proofErr w:type="spellEnd"/>
      <w:r w:rsidRPr="00F04951">
        <w:rPr>
          <w:rFonts w:ascii="Arial" w:eastAsia="Arial" w:hAnsi="Arial"/>
          <w:kern w:val="0"/>
          <w:sz w:val="22"/>
          <w:szCs w:val="20"/>
          <w:lang w:eastAsia="pl-PL" w:bidi="ar-SA"/>
        </w:rPr>
        <w:t xml:space="preserve"> </w:t>
      </w:r>
      <w:r w:rsidRPr="00F04951">
        <w:rPr>
          <w:rFonts w:ascii="Arial" w:eastAsia="Arial" w:hAnsi="Arial"/>
          <w:b/>
          <w:kern w:val="0"/>
          <w:sz w:val="22"/>
          <w:szCs w:val="20"/>
          <w:lang w:eastAsia="pl-PL" w:bidi="ar-SA"/>
        </w:rPr>
        <w:t>(w terminie 3 dni</w:t>
      </w:r>
      <w:r w:rsidRPr="00F04951">
        <w:rPr>
          <w:rFonts w:ascii="Arial" w:eastAsia="Arial" w:hAnsi="Arial"/>
          <w:kern w:val="0"/>
          <w:sz w:val="22"/>
          <w:szCs w:val="20"/>
          <w:lang w:eastAsia="pl-PL" w:bidi="ar-SA"/>
        </w:rPr>
        <w:t xml:space="preserve"> od dnia zamieszczenia przez Zamawiającego na stronie internetowej informacji z otwarcia ofert, tj. informacji, o których mowa w art. 86 ust. 5 </w:t>
      </w:r>
      <w:proofErr w:type="spellStart"/>
      <w:r w:rsidRPr="00F04951">
        <w:rPr>
          <w:rFonts w:ascii="Arial" w:eastAsia="Arial" w:hAnsi="Arial"/>
          <w:kern w:val="0"/>
          <w:sz w:val="22"/>
          <w:szCs w:val="20"/>
          <w:lang w:eastAsia="pl-PL" w:bidi="ar-SA"/>
        </w:rPr>
        <w:t>Pzp</w:t>
      </w:r>
      <w:proofErr w:type="spellEnd"/>
      <w:r w:rsidRPr="00F04951">
        <w:rPr>
          <w:rFonts w:ascii="Arial" w:eastAsia="Arial" w:hAnsi="Arial"/>
          <w:kern w:val="0"/>
          <w:sz w:val="22"/>
          <w:szCs w:val="20"/>
          <w:lang w:eastAsia="pl-PL" w:bidi="ar-SA"/>
        </w:rPr>
        <w:t>), oświadczenie o przynależności lub braku przynależności do tej samej grupy</w:t>
      </w:r>
      <w:r w:rsidRPr="00F04951">
        <w:rPr>
          <w:rFonts w:ascii="Arial" w:eastAsia="Arial" w:hAnsi="Arial"/>
          <w:b/>
          <w:kern w:val="0"/>
          <w:sz w:val="22"/>
          <w:szCs w:val="20"/>
          <w:lang w:eastAsia="pl-PL" w:bidi="ar-SA"/>
        </w:rPr>
        <w:t xml:space="preserve"> </w:t>
      </w:r>
      <w:r w:rsidRPr="00F04951">
        <w:rPr>
          <w:rFonts w:ascii="Arial" w:eastAsia="Arial" w:hAnsi="Arial"/>
          <w:kern w:val="0"/>
          <w:sz w:val="22"/>
          <w:szCs w:val="20"/>
          <w:lang w:eastAsia="pl-PL" w:bidi="ar-SA"/>
        </w:rPr>
        <w:t xml:space="preserve">kapitałowej, o której mowa w art. 24 ust. 1 pkt 23 </w:t>
      </w:r>
      <w:proofErr w:type="spellStart"/>
      <w:r w:rsidRPr="00F04951">
        <w:rPr>
          <w:rFonts w:ascii="Arial" w:eastAsia="Arial" w:hAnsi="Arial"/>
          <w:kern w:val="0"/>
          <w:sz w:val="22"/>
          <w:szCs w:val="20"/>
          <w:lang w:eastAsia="pl-PL" w:bidi="ar-SA"/>
        </w:rPr>
        <w:t>Pzp</w:t>
      </w:r>
      <w:proofErr w:type="spellEnd"/>
      <w:r w:rsidRPr="00F04951">
        <w:rPr>
          <w:rFonts w:ascii="Arial" w:eastAsia="Arial" w:hAnsi="Arial"/>
          <w:kern w:val="0"/>
          <w:sz w:val="22"/>
          <w:szCs w:val="20"/>
          <w:lang w:eastAsia="pl-PL" w:bidi="ar-SA"/>
        </w:rPr>
        <w:t xml:space="preserve">. – wzór oświadczenia stanowi załącznik nr 4 do SIWZ. Oświadczenia nie należy składać wraz z ofertą tylko zgodnie </w:t>
      </w:r>
      <w:r w:rsidR="00BC585B" w:rsidRPr="00F04951">
        <w:rPr>
          <w:rFonts w:ascii="Arial" w:eastAsia="Arial" w:hAnsi="Arial"/>
          <w:kern w:val="0"/>
          <w:sz w:val="22"/>
          <w:szCs w:val="20"/>
          <w:lang w:eastAsia="pl-PL" w:bidi="ar-SA"/>
        </w:rPr>
        <w:br/>
      </w:r>
      <w:r w:rsidRPr="00F04951">
        <w:rPr>
          <w:rFonts w:ascii="Arial" w:eastAsia="Arial" w:hAnsi="Arial"/>
          <w:kern w:val="0"/>
          <w:sz w:val="22"/>
          <w:szCs w:val="20"/>
          <w:lang w:eastAsia="pl-PL" w:bidi="ar-SA"/>
        </w:rPr>
        <w:t xml:space="preserve">z art. 24 ust. 11 </w:t>
      </w:r>
      <w:proofErr w:type="spellStart"/>
      <w:r w:rsidRPr="00F04951">
        <w:rPr>
          <w:rFonts w:ascii="Arial" w:eastAsia="Arial" w:hAnsi="Arial"/>
          <w:kern w:val="0"/>
          <w:sz w:val="22"/>
          <w:szCs w:val="20"/>
          <w:lang w:eastAsia="pl-PL" w:bidi="ar-SA"/>
        </w:rPr>
        <w:t>Pzp</w:t>
      </w:r>
      <w:proofErr w:type="spellEnd"/>
      <w:r w:rsidRPr="00F04951">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t>
      </w:r>
      <w:r w:rsidR="00F04951">
        <w:rPr>
          <w:rFonts w:ascii="Arial" w:eastAsia="Arial" w:hAnsi="Arial"/>
          <w:kern w:val="0"/>
          <w:sz w:val="22"/>
          <w:szCs w:val="20"/>
          <w:lang w:eastAsia="pl-PL" w:bidi="ar-SA"/>
        </w:rPr>
        <w:br/>
      </w:r>
      <w:r w:rsidRPr="00F04951">
        <w:rPr>
          <w:rFonts w:ascii="Arial" w:eastAsia="Arial" w:hAnsi="Arial"/>
          <w:kern w:val="0"/>
          <w:sz w:val="22"/>
          <w:szCs w:val="20"/>
          <w:lang w:eastAsia="pl-PL" w:bidi="ar-SA"/>
        </w:rPr>
        <w:t>w postępowaniu o udzielenie zamówienia.</w:t>
      </w:r>
    </w:p>
    <w:p w:rsidR="00625E81" w:rsidRPr="007B4FE0" w:rsidRDefault="00625E81" w:rsidP="00BC585B">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BC585B">
        <w:rPr>
          <w:rFonts w:ascii="Arial" w:eastAsia="Arial" w:hAnsi="Arial"/>
          <w:kern w:val="0"/>
          <w:sz w:val="21"/>
          <w:szCs w:val="20"/>
          <w:lang w:eastAsia="pl-PL" w:bidi="ar-SA"/>
        </w:rPr>
        <w:br/>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 xml:space="preserve">owaniu </w:t>
      </w:r>
      <w:r w:rsidR="00F04951">
        <w:rPr>
          <w:rFonts w:ascii="Arial" w:eastAsia="Arial" w:hAnsi="Arial"/>
          <w:kern w:val="0"/>
          <w:sz w:val="22"/>
          <w:szCs w:val="20"/>
          <w:lang w:eastAsia="pl-PL" w:bidi="ar-SA"/>
        </w:rPr>
        <w:br/>
      </w:r>
      <w:r>
        <w:rPr>
          <w:rFonts w:ascii="Arial" w:eastAsia="Arial" w:hAnsi="Arial"/>
          <w:kern w:val="0"/>
          <w:sz w:val="22"/>
          <w:szCs w:val="20"/>
          <w:lang w:eastAsia="pl-PL" w:bidi="ar-SA"/>
        </w:rPr>
        <w:t>o udzielenie zamówienia.</w:t>
      </w:r>
    </w:p>
    <w:p w:rsidR="00625E81" w:rsidRPr="00F04951" w:rsidRDefault="00625E81" w:rsidP="00BB3F48">
      <w:pPr>
        <w:widowControl/>
        <w:numPr>
          <w:ilvl w:val="0"/>
          <w:numId w:val="50"/>
        </w:numPr>
        <w:tabs>
          <w:tab w:val="left" w:pos="426"/>
        </w:tabs>
        <w:suppressAutoHyphens w:val="0"/>
        <w:autoSpaceDN/>
        <w:spacing w:line="276" w:lineRule="auto"/>
        <w:ind w:left="0"/>
        <w:jc w:val="both"/>
        <w:rPr>
          <w:rFonts w:ascii="Arial" w:eastAsia="Arial" w:hAnsi="Arial"/>
          <w:kern w:val="0"/>
          <w:sz w:val="22"/>
          <w:szCs w:val="22"/>
          <w:u w:val="single"/>
          <w:lang w:eastAsia="pl-PL" w:bidi="ar-SA"/>
        </w:rPr>
      </w:pPr>
      <w:r w:rsidRPr="00F04951">
        <w:rPr>
          <w:rFonts w:ascii="Arial" w:eastAsia="Arial" w:hAnsi="Arial"/>
          <w:kern w:val="0"/>
          <w:sz w:val="22"/>
          <w:szCs w:val="22"/>
          <w:u w:val="single"/>
          <w:lang w:eastAsia="pl-PL" w:bidi="ar-SA"/>
        </w:rPr>
        <w:t>Dokumenty składane na wezwanie Zamawiającego</w:t>
      </w:r>
    </w:p>
    <w:p w:rsidR="00F04951" w:rsidRPr="00F04951" w:rsidRDefault="00F04951" w:rsidP="00F04951">
      <w:pPr>
        <w:spacing w:line="276" w:lineRule="auto"/>
        <w:ind w:left="426"/>
        <w:jc w:val="both"/>
        <w:rPr>
          <w:rFonts w:ascii="Arial" w:eastAsia="Calibri" w:hAnsi="Arial"/>
          <w:sz w:val="22"/>
          <w:szCs w:val="22"/>
          <w:lang w:eastAsia="x-none"/>
        </w:rPr>
      </w:pPr>
      <w:r w:rsidRPr="00F04951">
        <w:rPr>
          <w:rFonts w:ascii="Arial" w:eastAsia="Calibri" w:hAnsi="Arial"/>
          <w:sz w:val="22"/>
          <w:szCs w:val="22"/>
          <w:lang w:eastAsia="x-none"/>
        </w:rPr>
        <w:t xml:space="preserve">Zamawiający przed udzieleniem zamówienia </w:t>
      </w:r>
      <w:r w:rsidRPr="00F04951">
        <w:rPr>
          <w:rFonts w:ascii="Arial" w:eastAsia="Calibri" w:hAnsi="Arial"/>
          <w:b/>
          <w:sz w:val="22"/>
          <w:szCs w:val="22"/>
          <w:lang w:eastAsia="x-none"/>
        </w:rPr>
        <w:t>wezwie Wykonawcę, którego oferta została najwyżej oceniona</w:t>
      </w:r>
      <w:r w:rsidRPr="00F04951">
        <w:rPr>
          <w:rFonts w:ascii="Arial" w:eastAsia="Calibri" w:hAnsi="Arial"/>
          <w:sz w:val="22"/>
          <w:szCs w:val="22"/>
          <w:lang w:eastAsia="x-none"/>
        </w:rPr>
        <w:t>, do złożenia w wyznaczonym, nie krótszym niż 10 dni, terminie aktualnych na dzień złożenia następujących oświadczeń lub dokumentów:</w:t>
      </w:r>
    </w:p>
    <w:p w:rsidR="00F04951" w:rsidRPr="00F04951" w:rsidRDefault="00F04951" w:rsidP="00F04951">
      <w:pPr>
        <w:spacing w:line="276" w:lineRule="auto"/>
        <w:ind w:left="426"/>
        <w:jc w:val="both"/>
        <w:rPr>
          <w:rFonts w:ascii="Arial" w:eastAsia="Calibri" w:hAnsi="Arial"/>
          <w:sz w:val="22"/>
          <w:szCs w:val="22"/>
          <w:u w:val="single"/>
          <w:lang w:eastAsia="x-none"/>
        </w:rPr>
      </w:pPr>
      <w:r w:rsidRPr="00F04951">
        <w:rPr>
          <w:rFonts w:ascii="Arial" w:eastAsia="Calibri" w:hAnsi="Arial"/>
          <w:sz w:val="22"/>
          <w:szCs w:val="22"/>
          <w:u w:val="single"/>
          <w:lang w:eastAsia="x-none"/>
        </w:rPr>
        <w:t xml:space="preserve">W celu potwierdzenia braku podstaw wykluczenia Wykonawcy z udziału </w:t>
      </w:r>
      <w:r>
        <w:rPr>
          <w:rFonts w:ascii="Arial" w:eastAsia="Calibri" w:hAnsi="Arial"/>
          <w:sz w:val="22"/>
          <w:szCs w:val="22"/>
          <w:u w:val="single"/>
          <w:lang w:eastAsia="x-none"/>
        </w:rPr>
        <w:br/>
      </w:r>
      <w:r w:rsidRPr="00F04951">
        <w:rPr>
          <w:rFonts w:ascii="Arial" w:eastAsia="Calibri" w:hAnsi="Arial"/>
          <w:sz w:val="22"/>
          <w:szCs w:val="22"/>
          <w:u w:val="single"/>
          <w:lang w:eastAsia="x-none"/>
        </w:rPr>
        <w:t>w postępowaniu:</w:t>
      </w:r>
    </w:p>
    <w:p w:rsidR="00F04951" w:rsidRDefault="00F04951" w:rsidP="00BB3F48">
      <w:pPr>
        <w:widowControl/>
        <w:numPr>
          <w:ilvl w:val="1"/>
          <w:numId w:val="50"/>
        </w:numPr>
        <w:suppressAutoHyphens w:val="0"/>
        <w:autoSpaceDN/>
        <w:spacing w:line="276" w:lineRule="auto"/>
        <w:ind w:left="851"/>
        <w:jc w:val="both"/>
        <w:rPr>
          <w:rFonts w:ascii="Arial" w:eastAsia="Calibri" w:hAnsi="Arial"/>
          <w:sz w:val="22"/>
          <w:szCs w:val="22"/>
          <w:lang w:eastAsia="x-none"/>
        </w:rPr>
      </w:pPr>
      <w:r w:rsidRPr="00F04951">
        <w:rPr>
          <w:rFonts w:ascii="Arial" w:eastAsia="Calibri" w:hAnsi="Arial"/>
          <w:sz w:val="22"/>
          <w:szCs w:val="22"/>
          <w:lang w:eastAsia="x-none"/>
        </w:rPr>
        <w:t xml:space="preserve">Oświadczenie Wykonawcy w zakresie określonym w art. 24 ust. 1 pkt. 13-15 oraz 21-22 ustawy – </w:t>
      </w:r>
      <w:r w:rsidRPr="00F04951">
        <w:rPr>
          <w:rFonts w:ascii="Arial" w:eastAsia="Calibri" w:hAnsi="Arial"/>
          <w:b/>
          <w:sz w:val="22"/>
          <w:szCs w:val="22"/>
          <w:lang w:eastAsia="x-none"/>
        </w:rPr>
        <w:t>załącznik nr 4 a do SIWZ</w:t>
      </w:r>
      <w:r w:rsidRPr="00F04951">
        <w:rPr>
          <w:rFonts w:ascii="Arial" w:eastAsia="Calibri" w:hAnsi="Arial"/>
          <w:sz w:val="22"/>
          <w:szCs w:val="22"/>
          <w:lang w:eastAsia="x-none"/>
        </w:rPr>
        <w:t xml:space="preserve">; </w:t>
      </w:r>
    </w:p>
    <w:p w:rsidR="00625E81" w:rsidRPr="007B4FE0" w:rsidRDefault="00625E81" w:rsidP="00BB3F48">
      <w:pPr>
        <w:widowControl/>
        <w:numPr>
          <w:ilvl w:val="0"/>
          <w:numId w:val="50"/>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BB3F48">
      <w:pPr>
        <w:widowControl/>
        <w:numPr>
          <w:ilvl w:val="1"/>
          <w:numId w:val="50"/>
        </w:numPr>
        <w:tabs>
          <w:tab w:val="left" w:pos="840"/>
        </w:tabs>
        <w:suppressAutoHyphens w:val="0"/>
        <w:autoSpaceDN/>
        <w:spacing w:line="276" w:lineRule="auto"/>
        <w:ind w:left="851"/>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BB3F48">
      <w:pPr>
        <w:widowControl/>
        <w:numPr>
          <w:ilvl w:val="1"/>
          <w:numId w:val="50"/>
        </w:numPr>
        <w:tabs>
          <w:tab w:val="left" w:pos="852"/>
        </w:tabs>
        <w:suppressAutoHyphens w:val="0"/>
        <w:autoSpaceDN/>
        <w:spacing w:line="276" w:lineRule="auto"/>
        <w:ind w:left="851"/>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wymagania dotyczące niepodlegania wykluczeniu określone w ust. 1 - każdy </w:t>
      </w:r>
      <w:r w:rsidR="00F04951">
        <w:rPr>
          <w:rFonts w:ascii="Arial" w:eastAsia="Arial" w:hAnsi="Arial"/>
          <w:kern w:val="0"/>
          <w:sz w:val="22"/>
          <w:szCs w:val="20"/>
          <w:lang w:eastAsia="pl-PL" w:bidi="ar-SA"/>
        </w:rPr>
        <w:br/>
      </w:r>
      <w:r w:rsidRPr="0014311D">
        <w:rPr>
          <w:rFonts w:ascii="Arial" w:eastAsia="Arial" w:hAnsi="Arial"/>
          <w:kern w:val="0"/>
          <w:sz w:val="22"/>
          <w:szCs w:val="20"/>
          <w:lang w:eastAsia="pl-PL" w:bidi="ar-SA"/>
        </w:rPr>
        <w:t>z podmiotów oferty wspólnej musi spełniać odrębnie, natomiast spełnienie warunków udziału w postępowaniu może następować wspólnie;</w:t>
      </w:r>
    </w:p>
    <w:p w:rsidR="00625E81" w:rsidRDefault="00625E81" w:rsidP="00BB3F48">
      <w:pPr>
        <w:widowControl/>
        <w:numPr>
          <w:ilvl w:val="1"/>
          <w:numId w:val="50"/>
        </w:numPr>
        <w:suppressAutoHyphens w:val="0"/>
        <w:autoSpaceDN/>
        <w:spacing w:line="276" w:lineRule="auto"/>
        <w:ind w:left="709"/>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przygotowują ofertę w taki sposób, by prawnie zobowiązywała wszystkie podmioty występujące wspólnie;</w:t>
      </w:r>
    </w:p>
    <w:p w:rsidR="00625E81" w:rsidRDefault="00625E81" w:rsidP="00BB3F48">
      <w:pPr>
        <w:widowControl/>
        <w:numPr>
          <w:ilvl w:val="1"/>
          <w:numId w:val="50"/>
        </w:numPr>
        <w:suppressAutoHyphens w:val="0"/>
        <w:autoSpaceDN/>
        <w:spacing w:line="276" w:lineRule="auto"/>
        <w:ind w:left="709"/>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625E81" w:rsidRDefault="00625E81" w:rsidP="00BB3F48">
      <w:pPr>
        <w:widowControl/>
        <w:numPr>
          <w:ilvl w:val="1"/>
          <w:numId w:val="50"/>
        </w:numPr>
        <w:suppressAutoHyphens w:val="0"/>
        <w:autoSpaceDN/>
        <w:spacing w:line="276" w:lineRule="auto"/>
        <w:ind w:left="709"/>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BB3F48">
      <w:pPr>
        <w:widowControl/>
        <w:numPr>
          <w:ilvl w:val="1"/>
          <w:numId w:val="50"/>
        </w:numPr>
        <w:suppressAutoHyphens w:val="0"/>
        <w:autoSpaceDN/>
        <w:spacing w:line="276" w:lineRule="auto"/>
        <w:ind w:left="709"/>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4F4154">
      <w:pPr>
        <w:widowControl/>
        <w:numPr>
          <w:ilvl w:val="0"/>
          <w:numId w:val="23"/>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Jeżeli będzie to niezbędne do zapewnienia odpowiedniego przebiegu postępowania </w:t>
      </w:r>
      <w:r w:rsidR="00F04951">
        <w:rPr>
          <w:rFonts w:ascii="Arial" w:eastAsia="Arial" w:hAnsi="Arial"/>
          <w:kern w:val="0"/>
          <w:sz w:val="22"/>
          <w:szCs w:val="20"/>
          <w:lang w:eastAsia="pl-PL" w:bidi="ar-SA"/>
        </w:rPr>
        <w:br/>
      </w:r>
      <w:r w:rsidRPr="000C165D">
        <w:rPr>
          <w:rFonts w:ascii="Arial" w:eastAsia="Arial" w:hAnsi="Arial"/>
          <w:kern w:val="0"/>
          <w:sz w:val="22"/>
          <w:szCs w:val="20"/>
          <w:lang w:eastAsia="pl-PL" w:bidi="ar-SA"/>
        </w:rPr>
        <w:t>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4F4154">
      <w:pPr>
        <w:widowControl/>
        <w:numPr>
          <w:ilvl w:val="0"/>
          <w:numId w:val="23"/>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4F4154">
      <w:pPr>
        <w:widowControl/>
        <w:numPr>
          <w:ilvl w:val="0"/>
          <w:numId w:val="23"/>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4F4154">
      <w:pPr>
        <w:widowControl/>
        <w:numPr>
          <w:ilvl w:val="0"/>
          <w:numId w:val="23"/>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4F4154">
      <w:pPr>
        <w:widowControl/>
        <w:numPr>
          <w:ilvl w:val="0"/>
          <w:numId w:val="23"/>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Default="00625E81" w:rsidP="004F4154">
      <w:pPr>
        <w:widowControl/>
        <w:numPr>
          <w:ilvl w:val="0"/>
          <w:numId w:val="23"/>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Rozporządzenia Ministra Rozwoju z dnia 27 lipca 2016 r.</w:t>
      </w:r>
      <w:r w:rsidR="0032202A">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w sprawie rodzajów dokumentów, jakich może żądać zamawiający od wykonawcy w postępowaniu o udzielenie zamówienia (Dz.U.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5515B9" w:rsidRPr="00C530E3" w:rsidRDefault="00F04951" w:rsidP="004F4154">
      <w:pPr>
        <w:widowControl/>
        <w:numPr>
          <w:ilvl w:val="0"/>
          <w:numId w:val="23"/>
        </w:numPr>
        <w:suppressAutoHyphens w:val="0"/>
        <w:autoSpaceDN/>
        <w:spacing w:line="276" w:lineRule="auto"/>
        <w:ind w:left="426" w:hanging="426"/>
        <w:jc w:val="both"/>
        <w:rPr>
          <w:rFonts w:ascii="Arial" w:eastAsia="Times New Roman" w:hAnsi="Arial"/>
          <w:sz w:val="22"/>
          <w:szCs w:val="22"/>
          <w:lang w:eastAsia="pl-PL"/>
        </w:rPr>
      </w:pPr>
      <w:r w:rsidRPr="00F04951">
        <w:rPr>
          <w:rFonts w:ascii="Arial" w:eastAsia="Calibri" w:hAnsi="Arial"/>
          <w:color w:val="000000"/>
          <w:sz w:val="22"/>
          <w:szCs w:val="22"/>
          <w:u w:val="single"/>
          <w:lang w:val="x-none" w:eastAsia="x-none"/>
        </w:rPr>
        <w:t>K</w:t>
      </w:r>
      <w:r w:rsidRPr="00F04951">
        <w:rPr>
          <w:rFonts w:ascii="Arial" w:eastAsia="Calibri" w:hAnsi="Arial"/>
          <w:sz w:val="22"/>
          <w:szCs w:val="22"/>
          <w:u w:val="single"/>
          <w:lang w:val="x-none" w:eastAsia="x-none"/>
        </w:rPr>
        <w:t xml:space="preserve">westie składania dokumentów Wykonawców </w:t>
      </w:r>
      <w:r w:rsidRPr="00F04951">
        <w:rPr>
          <w:rFonts w:ascii="Arial" w:eastAsia="Calibri" w:hAnsi="Arial"/>
          <w:color w:val="000000"/>
          <w:sz w:val="22"/>
          <w:szCs w:val="22"/>
          <w:u w:val="single"/>
          <w:lang w:val="x-none" w:eastAsia="x-none"/>
        </w:rPr>
        <w:t>mający</w:t>
      </w:r>
      <w:r w:rsidRPr="00F04951">
        <w:rPr>
          <w:rFonts w:ascii="Arial" w:eastAsia="Calibri" w:hAnsi="Arial"/>
          <w:color w:val="000000"/>
          <w:sz w:val="22"/>
          <w:szCs w:val="22"/>
          <w:u w:val="single"/>
          <w:lang w:eastAsia="x-none"/>
        </w:rPr>
        <w:t>ch</w:t>
      </w:r>
      <w:r w:rsidRPr="00F04951">
        <w:rPr>
          <w:rFonts w:ascii="Arial" w:eastAsia="Calibri" w:hAnsi="Arial"/>
          <w:color w:val="000000"/>
          <w:sz w:val="22"/>
          <w:szCs w:val="22"/>
          <w:u w:val="single"/>
          <w:lang w:val="x-none" w:eastAsia="x-none"/>
        </w:rPr>
        <w:t xml:space="preserve"> siedzibę lub miejsce zamieszkania </w:t>
      </w:r>
      <w:r w:rsidRPr="00F04951">
        <w:rPr>
          <w:rFonts w:ascii="Arial" w:eastAsia="Calibri" w:hAnsi="Arial"/>
          <w:color w:val="000000"/>
          <w:sz w:val="22"/>
          <w:szCs w:val="22"/>
          <w:u w:val="single"/>
          <w:lang w:eastAsia="x-none"/>
        </w:rPr>
        <w:t xml:space="preserve">na </w:t>
      </w:r>
      <w:r w:rsidRPr="00F04951">
        <w:rPr>
          <w:rFonts w:ascii="Arial" w:eastAsia="Calibri" w:hAnsi="Arial"/>
          <w:color w:val="000000"/>
          <w:sz w:val="22"/>
          <w:szCs w:val="22"/>
          <w:u w:val="single"/>
          <w:lang w:val="x-none" w:eastAsia="x-none"/>
        </w:rPr>
        <w:t>terytorium Rzeczypospolitej Polskiej</w:t>
      </w:r>
      <w:r w:rsidRPr="00F04951">
        <w:rPr>
          <w:rFonts w:ascii="Arial" w:eastAsia="Calibri" w:hAnsi="Arial"/>
          <w:color w:val="000000"/>
          <w:sz w:val="22"/>
          <w:szCs w:val="22"/>
          <w:u w:val="single"/>
          <w:lang w:eastAsia="x-none"/>
        </w:rPr>
        <w:t xml:space="preserve"> w odniesieniu do osoby mającej miejsce zamieszkania poza terytorium Rzeczypospolitej Polskiej</w:t>
      </w:r>
      <w:r w:rsidRPr="00F04951">
        <w:rPr>
          <w:rFonts w:ascii="Arial" w:eastAsia="Calibri" w:hAnsi="Arial"/>
          <w:color w:val="000000"/>
          <w:sz w:val="22"/>
          <w:szCs w:val="22"/>
          <w:lang w:val="x-none" w:eastAsia="x-none"/>
        </w:rPr>
        <w:t xml:space="preserve"> </w:t>
      </w:r>
      <w:r w:rsidRPr="00F04951">
        <w:rPr>
          <w:rFonts w:ascii="Arial" w:eastAsia="Calibri" w:hAnsi="Arial"/>
          <w:sz w:val="22"/>
          <w:szCs w:val="22"/>
          <w:lang w:val="x-none" w:eastAsia="x-none"/>
        </w:rPr>
        <w:t>reguluje §</w:t>
      </w:r>
      <w:r w:rsidRPr="00F04951">
        <w:rPr>
          <w:rFonts w:ascii="Arial" w:eastAsia="Calibri" w:hAnsi="Arial"/>
          <w:sz w:val="22"/>
          <w:szCs w:val="22"/>
          <w:lang w:eastAsia="x-none"/>
        </w:rPr>
        <w:t xml:space="preserve"> 8</w:t>
      </w:r>
      <w:r w:rsidRPr="00F04951">
        <w:rPr>
          <w:rFonts w:ascii="Arial" w:eastAsia="Calibri" w:hAnsi="Arial"/>
          <w:sz w:val="22"/>
          <w:szCs w:val="22"/>
          <w:lang w:val="x-none" w:eastAsia="x-none"/>
        </w:rPr>
        <w:t xml:space="preserve"> Rozporządzenia Ministra Rozwoju z dnia 27 lipca 2016 r. w sprawie rodzajów </w:t>
      </w:r>
      <w:r w:rsidRPr="00F04951">
        <w:rPr>
          <w:rFonts w:ascii="Arial" w:eastAsia="Calibri" w:hAnsi="Arial"/>
          <w:sz w:val="22"/>
          <w:szCs w:val="22"/>
          <w:lang w:val="x-none" w:eastAsia="x-none"/>
        </w:rPr>
        <w:lastRenderedPageBreak/>
        <w:t>dokumentów, jakich może żądać zamawiający od wykonawcy w postępowaniu o udzielenie zamówienia (Dz.</w:t>
      </w:r>
      <w:r w:rsidRPr="00F04951">
        <w:rPr>
          <w:rFonts w:ascii="Arial" w:eastAsia="Calibri" w:hAnsi="Arial"/>
          <w:sz w:val="22"/>
          <w:szCs w:val="22"/>
          <w:lang w:eastAsia="x-none"/>
        </w:rPr>
        <w:t xml:space="preserve"> </w:t>
      </w:r>
      <w:r w:rsidRPr="00F04951">
        <w:rPr>
          <w:rFonts w:ascii="Arial" w:eastAsia="Calibri" w:hAnsi="Arial"/>
          <w:sz w:val="22"/>
          <w:szCs w:val="22"/>
          <w:lang w:val="x-none" w:eastAsia="x-none"/>
        </w:rPr>
        <w:t>U. 2016 poz. 1126</w:t>
      </w:r>
      <w:r w:rsidRPr="00F04951">
        <w:rPr>
          <w:rFonts w:ascii="Arial" w:eastAsia="Calibri" w:hAnsi="Arial"/>
          <w:sz w:val="22"/>
          <w:szCs w:val="22"/>
          <w:lang w:eastAsia="x-none"/>
        </w:rPr>
        <w:t xml:space="preserve"> ze zm.</w:t>
      </w:r>
      <w:r w:rsidRPr="00F04951">
        <w:rPr>
          <w:rFonts w:ascii="Arial" w:eastAsia="Calibri" w:hAnsi="Arial"/>
          <w:sz w:val="22"/>
          <w:szCs w:val="22"/>
          <w:lang w:val="x-none" w:eastAsia="x-none"/>
        </w:rPr>
        <w:t>)</w:t>
      </w:r>
      <w:r w:rsidRPr="00F04951">
        <w:rPr>
          <w:rFonts w:ascii="Arial" w:eastAsia="Calibri" w:hAnsi="Arial"/>
          <w:sz w:val="22"/>
          <w:szCs w:val="22"/>
          <w:lang w:eastAsia="x-none"/>
        </w:rPr>
        <w:t>.</w:t>
      </w:r>
      <w:r w:rsidR="005515B9" w:rsidRPr="00C530E3">
        <w:rPr>
          <w:rFonts w:ascii="Arial" w:eastAsia="Arial" w:hAnsi="Arial"/>
          <w:kern w:val="0"/>
          <w:sz w:val="22"/>
          <w:szCs w:val="20"/>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515B9" w:rsidRPr="000D4C9C" w:rsidTr="005515B9">
        <w:tc>
          <w:tcPr>
            <w:tcW w:w="10485"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sz w:val="22"/>
                <w:szCs w:val="22"/>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4F4154">
      <w:pPr>
        <w:widowControl/>
        <w:numPr>
          <w:ilvl w:val="0"/>
          <w:numId w:val="26"/>
        </w:numPr>
        <w:tabs>
          <w:tab w:val="left" w:pos="420"/>
        </w:tabs>
        <w:suppressAutoHyphens w:val="0"/>
        <w:autoSpaceDN/>
        <w:spacing w:before="120"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xml:space="preserve">, niezależnie od charakteru prawnego łączących go </w:t>
      </w:r>
      <w:r w:rsidR="00C530E3">
        <w:rPr>
          <w:rFonts w:ascii="Arial" w:eastAsia="Arial" w:hAnsi="Arial"/>
          <w:kern w:val="0"/>
          <w:sz w:val="22"/>
          <w:szCs w:val="20"/>
          <w:lang w:eastAsia="pl-PL" w:bidi="ar-SA"/>
        </w:rPr>
        <w:br/>
      </w:r>
      <w:r w:rsidRPr="007B1E4D">
        <w:rPr>
          <w:rFonts w:ascii="Arial" w:eastAsia="Arial" w:hAnsi="Arial"/>
          <w:kern w:val="0"/>
          <w:sz w:val="22"/>
          <w:szCs w:val="20"/>
          <w:lang w:eastAsia="pl-PL" w:bidi="ar-SA"/>
        </w:rPr>
        <w:t>z nimi stosunków prawnych.</w:t>
      </w:r>
    </w:p>
    <w:p w:rsidR="005515B9" w:rsidRDefault="005515B9" w:rsidP="004F4154">
      <w:pPr>
        <w:widowControl/>
        <w:numPr>
          <w:ilvl w:val="0"/>
          <w:numId w:val="26"/>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4F4154">
      <w:pPr>
        <w:widowControl/>
        <w:numPr>
          <w:ilvl w:val="0"/>
          <w:numId w:val="26"/>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4F4154">
      <w:pPr>
        <w:widowControl/>
        <w:numPr>
          <w:ilvl w:val="1"/>
          <w:numId w:val="26"/>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4F4154">
      <w:pPr>
        <w:widowControl/>
        <w:numPr>
          <w:ilvl w:val="1"/>
          <w:numId w:val="26"/>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4F4154">
      <w:pPr>
        <w:widowControl/>
        <w:numPr>
          <w:ilvl w:val="1"/>
          <w:numId w:val="26"/>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4F4154">
      <w:pPr>
        <w:widowControl/>
        <w:numPr>
          <w:ilvl w:val="1"/>
          <w:numId w:val="26"/>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postępowaniu dotyczących wykształcenia, kwalifikacji zawodowych lub doświadczenia, zrealizuje roboty budowlane lub usługi, których wskazane zdolności dotyczą.</w:t>
      </w:r>
    </w:p>
    <w:p w:rsidR="005515B9" w:rsidRDefault="005515B9" w:rsidP="004F4154">
      <w:pPr>
        <w:widowControl/>
        <w:numPr>
          <w:ilvl w:val="0"/>
          <w:numId w:val="26"/>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515B9" w:rsidRDefault="005515B9" w:rsidP="004F4154">
      <w:pPr>
        <w:widowControl/>
        <w:numPr>
          <w:ilvl w:val="0"/>
          <w:numId w:val="26"/>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4F4154">
      <w:pPr>
        <w:widowControl/>
        <w:numPr>
          <w:ilvl w:val="0"/>
          <w:numId w:val="26"/>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4F4154">
      <w:pPr>
        <w:widowControl/>
        <w:numPr>
          <w:ilvl w:val="1"/>
          <w:numId w:val="28"/>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4F4154">
      <w:pPr>
        <w:widowControl/>
        <w:numPr>
          <w:ilvl w:val="1"/>
          <w:numId w:val="28"/>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4F4154">
      <w:pPr>
        <w:pStyle w:val="Akapitzlist"/>
        <w:numPr>
          <w:ilvl w:val="0"/>
          <w:numId w:val="29"/>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xml:space="preserve">, polega na zdolnościach innych podmiotów, na zasadach określonych powyżej, zamieszcza informacje o tych podmiotach </w:t>
      </w:r>
      <w:r w:rsidR="00C530E3">
        <w:rPr>
          <w:rFonts w:ascii="Arial" w:eastAsia="Arial" w:hAnsi="Arial"/>
          <w:sz w:val="22"/>
          <w:szCs w:val="20"/>
          <w:lang w:val="pl-PL" w:eastAsia="pl-PL"/>
        </w:rPr>
        <w:br/>
      </w:r>
      <w:r w:rsidRPr="00B2255B">
        <w:rPr>
          <w:rFonts w:ascii="Arial" w:eastAsia="Arial" w:hAnsi="Arial"/>
          <w:sz w:val="22"/>
          <w:szCs w:val="20"/>
          <w:lang w:eastAsia="pl-PL"/>
        </w:rPr>
        <w:t>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4F4154">
      <w:pPr>
        <w:pStyle w:val="Akapitzlist"/>
        <w:numPr>
          <w:ilvl w:val="0"/>
          <w:numId w:val="29"/>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lastRenderedPageBreak/>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5515B9" w:rsidRPr="00841DF6" w:rsidTr="005515B9">
        <w:tc>
          <w:tcPr>
            <w:tcW w:w="10377" w:type="dxa"/>
            <w:shd w:val="clear" w:color="auto" w:fill="D9D9D9"/>
          </w:tcPr>
          <w:p w:rsidR="005515B9" w:rsidRPr="009E709D" w:rsidRDefault="005515B9" w:rsidP="005515B9">
            <w:pPr>
              <w:spacing w:before="120" w:after="120" w:line="276" w:lineRule="auto"/>
              <w:jc w:val="both"/>
              <w:rPr>
                <w:rFonts w:ascii="Arial" w:hAnsi="Arial"/>
                <w:sz w:val="22"/>
                <w:szCs w:val="22"/>
              </w:rPr>
            </w:pPr>
            <w:r w:rsidRPr="009E709D">
              <w:rPr>
                <w:rFonts w:ascii="Arial" w:hAnsi="Arial"/>
                <w:b/>
                <w:sz w:val="22"/>
                <w:szCs w:val="22"/>
              </w:rPr>
              <w:t>XI. PROCEDURA SANACYJNA - SAMOOCZYSZCZENIE</w:t>
            </w:r>
          </w:p>
        </w:tc>
      </w:tr>
    </w:tbl>
    <w:p w:rsidR="005515B9" w:rsidRDefault="005515B9" w:rsidP="004F4154">
      <w:pPr>
        <w:widowControl/>
        <w:numPr>
          <w:ilvl w:val="0"/>
          <w:numId w:val="27"/>
        </w:numPr>
        <w:tabs>
          <w:tab w:val="left" w:pos="420"/>
        </w:tabs>
        <w:suppressAutoHyphens w:val="0"/>
        <w:autoSpaceDN/>
        <w:spacing w:before="120"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(podstawy fakultatywne), może przedstawić dowody na to, że podjęte przez niego środki są wystarczające do wykazania jego rzetelności, </w:t>
      </w:r>
      <w:r w:rsidR="00B36E1F">
        <w:rPr>
          <w:rFonts w:ascii="Arial" w:eastAsia="Arial" w:hAnsi="Arial"/>
          <w:kern w:val="0"/>
          <w:sz w:val="22"/>
          <w:szCs w:val="20"/>
          <w:lang w:eastAsia="pl-PL" w:bidi="ar-SA"/>
        </w:rPr>
        <w:br/>
      </w:r>
      <w:r w:rsidRPr="007B1E4D">
        <w:rPr>
          <w:rFonts w:ascii="Arial" w:eastAsia="Arial" w:hAnsi="Arial"/>
          <w:kern w:val="0"/>
          <w:sz w:val="22"/>
          <w:szCs w:val="20"/>
          <w:lang w:eastAsia="pl-PL" w:bidi="ar-SA"/>
        </w:rPr>
        <w:t>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 xml:space="preserve">współpracę </w:t>
      </w:r>
      <w:r w:rsidR="00B36E1F">
        <w:rPr>
          <w:rFonts w:ascii="Arial" w:eastAsia="Arial" w:hAnsi="Arial"/>
          <w:kern w:val="0"/>
          <w:sz w:val="22"/>
          <w:szCs w:val="20"/>
          <w:lang w:eastAsia="pl-PL" w:bidi="ar-SA"/>
        </w:rPr>
        <w:br/>
      </w:r>
      <w:r w:rsidRPr="003E28C4">
        <w:rPr>
          <w:rFonts w:ascii="Arial" w:eastAsia="Arial" w:hAnsi="Arial"/>
          <w:kern w:val="0"/>
          <w:sz w:val="22"/>
          <w:szCs w:val="20"/>
          <w:lang w:eastAsia="pl-PL" w:bidi="ar-SA"/>
        </w:rPr>
        <w:t xml:space="preserve">z organami ścigania oraz podjęcie konkretnych środków technicznych, organizacyjnych </w:t>
      </w:r>
      <w:r w:rsidR="00B36E1F">
        <w:rPr>
          <w:rFonts w:ascii="Arial" w:eastAsia="Arial" w:hAnsi="Arial"/>
          <w:kern w:val="0"/>
          <w:sz w:val="22"/>
          <w:szCs w:val="20"/>
          <w:lang w:eastAsia="pl-PL" w:bidi="ar-SA"/>
        </w:rPr>
        <w:br/>
      </w:r>
      <w:r w:rsidRPr="003E28C4">
        <w:rPr>
          <w:rFonts w:ascii="Arial" w:eastAsia="Arial" w:hAnsi="Arial"/>
          <w:kern w:val="0"/>
          <w:sz w:val="22"/>
          <w:szCs w:val="20"/>
          <w:lang w:eastAsia="pl-PL" w:bidi="ar-SA"/>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4F4154">
      <w:pPr>
        <w:widowControl/>
        <w:numPr>
          <w:ilvl w:val="0"/>
          <w:numId w:val="27"/>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651"/>
        </w:trPr>
        <w:tc>
          <w:tcPr>
            <w:tcW w:w="10485" w:type="dxa"/>
            <w:shd w:val="pct10" w:color="auto" w:fill="auto"/>
            <w:vAlign w:val="center"/>
          </w:tcPr>
          <w:p w:rsidR="005515B9" w:rsidRPr="009E709D" w:rsidRDefault="005515B9" w:rsidP="005515B9">
            <w:pPr>
              <w:spacing w:line="276" w:lineRule="auto"/>
              <w:jc w:val="both"/>
              <w:rPr>
                <w:rFonts w:ascii="Arial" w:eastAsia="Times New Roman" w:hAnsi="Arial"/>
                <w:b/>
                <w:sz w:val="22"/>
                <w:szCs w:val="22"/>
              </w:rPr>
            </w:pPr>
            <w:r w:rsidRPr="009E709D">
              <w:rPr>
                <w:rFonts w:ascii="Arial" w:eastAsia="Times New Roman" w:hAnsi="Arial"/>
                <w:b/>
                <w:sz w:val="22"/>
                <w:szCs w:val="22"/>
              </w:rPr>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4F4154">
      <w:pPr>
        <w:widowControl/>
        <w:numPr>
          <w:ilvl w:val="0"/>
          <w:numId w:val="35"/>
        </w:numPr>
        <w:tabs>
          <w:tab w:val="left" w:pos="420"/>
        </w:tabs>
        <w:suppressAutoHyphens w:val="0"/>
        <w:spacing w:before="120"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w:t>
      </w:r>
      <w:r w:rsidR="00B36E1F">
        <w:rPr>
          <w:rFonts w:ascii="Arial" w:hAnsi="Arial"/>
          <w:sz w:val="22"/>
          <w:szCs w:val="22"/>
        </w:rPr>
        <w:br/>
      </w:r>
      <w:r w:rsidRPr="009E709D">
        <w:rPr>
          <w:rFonts w:ascii="Arial" w:hAnsi="Arial"/>
          <w:sz w:val="22"/>
          <w:szCs w:val="22"/>
        </w:rPr>
        <w:t xml:space="preserve">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4"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5"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16"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i klucz publiczny do danego postępowania o udzielenie zamówienia dostępne są w „Liście wszystkich postępowań” na Platformie.</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w:t>
      </w:r>
      <w:r w:rsidR="00B36E1F">
        <w:rPr>
          <w:rFonts w:ascii="Arial" w:hAnsi="Arial"/>
          <w:sz w:val="22"/>
          <w:szCs w:val="22"/>
        </w:rPr>
        <w:br/>
      </w:r>
      <w:r w:rsidRPr="009E709D">
        <w:rPr>
          <w:rFonts w:ascii="Arial" w:hAnsi="Arial"/>
          <w:sz w:val="22"/>
          <w:szCs w:val="22"/>
        </w:rPr>
        <w:t xml:space="preserve">a Wykonawcami, 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w:t>
      </w:r>
      <w:r w:rsidRPr="009E709D">
        <w:rPr>
          <w:rFonts w:ascii="Arial" w:hAnsi="Arial"/>
          <w:sz w:val="22"/>
          <w:szCs w:val="22"/>
        </w:rPr>
        <w:lastRenderedPageBreak/>
        <w:t>korespondencji związanej z niniejszym postępowaniem Zamawiający i Wykonawcy posługują się numerem ogłoszenia (TED lub ID postępowania).</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t>
      </w:r>
      <w:r w:rsidR="00B36E1F">
        <w:rPr>
          <w:rFonts w:ascii="Arial" w:hAnsi="Arial"/>
          <w:sz w:val="22"/>
          <w:szCs w:val="22"/>
        </w:rPr>
        <w:br/>
      </w:r>
      <w:r w:rsidRPr="009E709D">
        <w:rPr>
          <w:rFonts w:ascii="Arial" w:hAnsi="Arial"/>
          <w:sz w:val="22"/>
          <w:szCs w:val="22"/>
        </w:rPr>
        <w:t xml:space="preserve">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w:t>
      </w:r>
      <w:r w:rsidR="00B36E1F">
        <w:rPr>
          <w:rFonts w:ascii="Arial" w:hAnsi="Arial"/>
          <w:sz w:val="22"/>
          <w:szCs w:val="22"/>
        </w:rPr>
        <w:br/>
      </w:r>
      <w:r w:rsidRPr="009E709D">
        <w:rPr>
          <w:rFonts w:ascii="Arial" w:hAnsi="Arial"/>
          <w:sz w:val="22"/>
          <w:szCs w:val="22"/>
        </w:rPr>
        <w:t>o udzielenie zamówienia.</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4F4154">
      <w:pPr>
        <w:pStyle w:val="Akapitzlist"/>
        <w:numPr>
          <w:ilvl w:val="0"/>
          <w:numId w:val="36"/>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4F4154">
      <w:pPr>
        <w:pStyle w:val="Akapitzlist"/>
        <w:numPr>
          <w:ilvl w:val="0"/>
          <w:numId w:val="36"/>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4F4154">
      <w:pPr>
        <w:widowControl/>
        <w:numPr>
          <w:ilvl w:val="0"/>
          <w:numId w:val="35"/>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142263">
        <w:rPr>
          <w:rFonts w:ascii="Arial" w:eastAsia="Arial" w:hAnsi="Arial"/>
          <w:b/>
          <w:i/>
          <w:kern w:val="0"/>
          <w:sz w:val="22"/>
          <w:szCs w:val="22"/>
          <w:highlight w:val="yellow"/>
          <w:lang w:eastAsia="pl-PL" w:bidi="ar-SA"/>
        </w:rPr>
        <w:t>07.12.</w:t>
      </w:r>
      <w:r w:rsidRPr="009E709D">
        <w:rPr>
          <w:rFonts w:ascii="Arial" w:eastAsia="Arial" w:hAnsi="Arial"/>
          <w:b/>
          <w:i/>
          <w:kern w:val="0"/>
          <w:sz w:val="22"/>
          <w:szCs w:val="22"/>
          <w:highlight w:val="yellow"/>
          <w:lang w:eastAsia="pl-PL" w:bidi="ar-SA"/>
        </w:rPr>
        <w:t>2020</w:t>
      </w:r>
      <w:r w:rsidR="00B36E1F">
        <w:rPr>
          <w:rFonts w:ascii="Arial" w:eastAsia="Arial" w:hAnsi="Arial"/>
          <w:b/>
          <w:i/>
          <w:kern w:val="0"/>
          <w:sz w:val="22"/>
          <w:szCs w:val="22"/>
          <w:highlight w:val="yellow"/>
          <w:lang w:eastAsia="pl-PL" w:bidi="ar-SA"/>
        </w:rPr>
        <w:t xml:space="preserve"> </w:t>
      </w:r>
      <w:r w:rsidRPr="009E709D">
        <w:rPr>
          <w:rFonts w:ascii="Arial" w:eastAsia="Arial" w:hAnsi="Arial"/>
          <w:b/>
          <w:i/>
          <w:kern w:val="0"/>
          <w:sz w:val="22"/>
          <w:szCs w:val="22"/>
          <w:highlight w:val="yellow"/>
          <w:lang w:eastAsia="pl-PL" w:bidi="ar-SA"/>
        </w:rPr>
        <w:t>r.</w:t>
      </w:r>
      <w:r w:rsidRPr="009E709D">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4F4154">
      <w:pPr>
        <w:widowControl/>
        <w:numPr>
          <w:ilvl w:val="0"/>
          <w:numId w:val="37"/>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4F4154">
      <w:pPr>
        <w:widowControl/>
        <w:numPr>
          <w:ilvl w:val="0"/>
          <w:numId w:val="37"/>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4F4154">
      <w:pPr>
        <w:widowControl/>
        <w:numPr>
          <w:ilvl w:val="0"/>
          <w:numId w:val="37"/>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 xml:space="preserve">W przypadku rozbieżności pomiędzy treścią niniejszej SIWZ, a treścią udzielonych </w:t>
      </w:r>
      <w:r w:rsidRPr="009E709D">
        <w:rPr>
          <w:rFonts w:ascii="Arial" w:hAnsi="Arial"/>
          <w:sz w:val="22"/>
          <w:szCs w:val="22"/>
        </w:rPr>
        <w:lastRenderedPageBreak/>
        <w:t>odpowiedzi, jako obowiązującą należy przyjąć treść pisma zawierającego późniejsze oświadczenie Zamawiającego.</w:t>
      </w:r>
    </w:p>
    <w:p w:rsidR="005515B9" w:rsidRPr="009E709D" w:rsidRDefault="005515B9" w:rsidP="004F4154">
      <w:pPr>
        <w:widowControl/>
        <w:numPr>
          <w:ilvl w:val="0"/>
          <w:numId w:val="38"/>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1" w:name="page8"/>
      <w:bookmarkEnd w:id="1"/>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4F4154">
      <w:pPr>
        <w:widowControl/>
        <w:numPr>
          <w:ilvl w:val="0"/>
          <w:numId w:val="38"/>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4F4154">
      <w:pPr>
        <w:widowControl/>
        <w:numPr>
          <w:ilvl w:val="0"/>
          <w:numId w:val="38"/>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XIII. WYMAGANIA DOTYCZĄCE WADIUM</w:t>
            </w:r>
          </w:p>
        </w:tc>
      </w:tr>
    </w:tbl>
    <w:p w:rsidR="005515B9" w:rsidRDefault="005515B9" w:rsidP="005515B9">
      <w:pPr>
        <w:spacing w:line="276" w:lineRule="auto"/>
        <w:jc w:val="both"/>
        <w:rPr>
          <w:rFonts w:ascii="Arial" w:hAnsi="Arial"/>
          <w:sz w:val="22"/>
          <w:szCs w:val="22"/>
        </w:rPr>
      </w:pPr>
    </w:p>
    <w:p w:rsidR="009E709D" w:rsidRPr="003621E2"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b/>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val="pl-PL" w:eastAsia="pl-PL"/>
        </w:rPr>
        <w:t>:</w:t>
      </w:r>
      <w:r w:rsidR="003621E2">
        <w:rPr>
          <w:rFonts w:ascii="Arial" w:eastAsia="Calibri" w:hAnsi="Arial"/>
          <w:sz w:val="22"/>
          <w:szCs w:val="20"/>
          <w:lang w:val="pl-PL" w:eastAsia="pl-PL"/>
        </w:rPr>
        <w:t xml:space="preserve"> </w:t>
      </w:r>
      <w:r w:rsidR="003621E2" w:rsidRPr="003621E2">
        <w:rPr>
          <w:rFonts w:ascii="Arial" w:eastAsia="Calibri" w:hAnsi="Arial"/>
          <w:b/>
          <w:sz w:val="22"/>
          <w:szCs w:val="20"/>
          <w:lang w:val="pl-PL" w:eastAsia="pl-PL"/>
        </w:rPr>
        <w:t>12 700,00 zł</w:t>
      </w:r>
      <w:r w:rsidR="003621E2">
        <w:rPr>
          <w:rFonts w:ascii="Arial" w:eastAsia="Calibri" w:hAnsi="Arial"/>
          <w:b/>
          <w:sz w:val="22"/>
          <w:szCs w:val="20"/>
          <w:lang w:val="pl-PL" w:eastAsia="pl-PL"/>
        </w:rPr>
        <w:t>.</w:t>
      </w:r>
    </w:p>
    <w:p w:rsidR="005515B9" w:rsidRPr="00E55E89" w:rsidRDefault="005515B9" w:rsidP="004F4154">
      <w:pPr>
        <w:pStyle w:val="Akapitzlist"/>
        <w:widowControl w:val="0"/>
        <w:numPr>
          <w:ilvl w:val="0"/>
          <w:numId w:val="32"/>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4F4154">
      <w:pPr>
        <w:pStyle w:val="Akapitzlist"/>
        <w:widowControl w:val="0"/>
        <w:numPr>
          <w:ilvl w:val="1"/>
          <w:numId w:val="32"/>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4F4154">
      <w:pPr>
        <w:pStyle w:val="Akapitzlist"/>
        <w:widowControl w:val="0"/>
        <w:numPr>
          <w:ilvl w:val="1"/>
          <w:numId w:val="32"/>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4F4154">
      <w:pPr>
        <w:pStyle w:val="Akapitzlist"/>
        <w:widowControl w:val="0"/>
        <w:numPr>
          <w:ilvl w:val="1"/>
          <w:numId w:val="32"/>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4F4154">
      <w:pPr>
        <w:pStyle w:val="Akapitzlist"/>
        <w:widowControl w:val="0"/>
        <w:numPr>
          <w:ilvl w:val="1"/>
          <w:numId w:val="32"/>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4F4154">
      <w:pPr>
        <w:pStyle w:val="Akapitzlist"/>
        <w:widowControl w:val="0"/>
        <w:numPr>
          <w:ilvl w:val="1"/>
          <w:numId w:val="32"/>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B36E1F">
        <w:rPr>
          <w:rFonts w:ascii="Arial" w:hAnsi="Arial"/>
          <w:b/>
          <w:sz w:val="22"/>
          <w:szCs w:val="22"/>
          <w:lang w:val="pl-PL"/>
        </w:rPr>
        <w:t>62</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9E709D" w:rsidRPr="009E709D">
        <w:rPr>
          <w:rFonts w:ascii="Arial" w:eastAsia="Calibri" w:hAnsi="Arial"/>
          <w:b/>
          <w:noProof/>
          <w:sz w:val="22"/>
          <w:szCs w:val="22"/>
          <w:lang w:val="pl-PL" w:eastAsia="en-US"/>
        </w:rPr>
        <w:t xml:space="preserve">sprzętu </w:t>
      </w:r>
      <w:r w:rsidR="00B36E1F">
        <w:rPr>
          <w:rFonts w:ascii="Arial" w:eastAsia="Calibri" w:hAnsi="Arial"/>
          <w:b/>
          <w:noProof/>
          <w:sz w:val="22"/>
          <w:szCs w:val="22"/>
          <w:lang w:val="pl-PL" w:eastAsia="en-US"/>
        </w:rPr>
        <w:br/>
        <w:t xml:space="preserve">i aparatury </w:t>
      </w:r>
      <w:r w:rsidR="009E709D" w:rsidRPr="009E709D">
        <w:rPr>
          <w:rFonts w:ascii="Arial" w:eastAsia="Calibri" w:hAnsi="Arial"/>
          <w:b/>
          <w:noProof/>
          <w:sz w:val="22"/>
          <w:szCs w:val="22"/>
          <w:lang w:val="pl-PL" w:eastAsia="en-US"/>
        </w:rPr>
        <w:t>medyczne</w:t>
      </w:r>
      <w:r w:rsidR="00B36E1F">
        <w:rPr>
          <w:rFonts w:ascii="Arial" w:eastAsia="Calibri" w:hAnsi="Arial"/>
          <w:b/>
          <w:noProof/>
          <w:sz w:val="22"/>
          <w:szCs w:val="22"/>
          <w:lang w:val="pl-PL" w:eastAsia="en-US"/>
        </w:rPr>
        <w:t>j</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r w:rsidR="0032202A">
        <w:rPr>
          <w:rFonts w:ascii="Arial" w:eastAsia="Calibri" w:hAnsi="Arial"/>
          <w:sz w:val="22"/>
          <w:szCs w:val="20"/>
          <w:lang w:val="pl-PL" w:eastAsia="pl-PL"/>
        </w:rPr>
        <w:t>.</w:t>
      </w:r>
    </w:p>
    <w:p w:rsidR="005515B9" w:rsidRPr="00CB3E6F"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4F4154">
      <w:pPr>
        <w:widowControl/>
        <w:numPr>
          <w:ilvl w:val="1"/>
          <w:numId w:val="32"/>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4F4154">
      <w:pPr>
        <w:widowControl/>
        <w:numPr>
          <w:ilvl w:val="1"/>
          <w:numId w:val="32"/>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4F4154">
      <w:pPr>
        <w:widowControl/>
        <w:numPr>
          <w:ilvl w:val="1"/>
          <w:numId w:val="32"/>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lastRenderedPageBreak/>
        <w:t>musi być sporządzony w języku polskim</w:t>
      </w:r>
      <w:r>
        <w:rPr>
          <w:rFonts w:ascii="Arial" w:eastAsia="Calibri" w:hAnsi="Arial"/>
          <w:kern w:val="0"/>
          <w:sz w:val="22"/>
          <w:szCs w:val="20"/>
          <w:lang w:eastAsia="pl-PL" w:bidi="ar-SA"/>
        </w:rPr>
        <w:t>.</w:t>
      </w:r>
    </w:p>
    <w:p w:rsidR="005515B9" w:rsidRPr="00CB3E6F"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4F4154">
      <w:pPr>
        <w:pStyle w:val="Akapitzlist"/>
        <w:numPr>
          <w:ilvl w:val="0"/>
          <w:numId w:val="32"/>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val="pl-PL"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XIV. TERMIN ZWIĄZANIA OFERTĄ</w:t>
            </w:r>
          </w:p>
        </w:tc>
      </w:tr>
    </w:tbl>
    <w:p w:rsidR="005515B9" w:rsidRDefault="005515B9" w:rsidP="00AB5E18">
      <w:pPr>
        <w:widowControl/>
        <w:numPr>
          <w:ilvl w:val="0"/>
          <w:numId w:val="4"/>
        </w:numPr>
        <w:tabs>
          <w:tab w:val="num" w:pos="1483"/>
        </w:tabs>
        <w:suppressAutoHyphens w:val="0"/>
        <w:autoSpaceDE w:val="0"/>
        <w:adjustRightInd w:val="0"/>
        <w:spacing w:before="120"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B36E1F">
      <w:pPr>
        <w:widowControl/>
        <w:numPr>
          <w:ilvl w:val="0"/>
          <w:numId w:val="4"/>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 OPIS SPOSOBU PRZYGOTOWANIA OFERT</w:t>
            </w:r>
          </w:p>
        </w:tc>
      </w:tr>
    </w:tbl>
    <w:p w:rsidR="005515B9" w:rsidRDefault="005515B9" w:rsidP="004F4154">
      <w:pPr>
        <w:widowControl/>
        <w:numPr>
          <w:ilvl w:val="0"/>
          <w:numId w:val="33"/>
        </w:numPr>
        <w:suppressAutoHyphens w:val="0"/>
        <w:autoSpaceDE w:val="0"/>
        <w:autoSpaceDN/>
        <w:adjustRightInd w:val="0"/>
        <w:spacing w:before="120"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t>
      </w:r>
      <w:r w:rsidR="00AB5E18">
        <w:rPr>
          <w:rFonts w:ascii="Arial" w:eastAsia="Calibri" w:hAnsi="Arial"/>
          <w:color w:val="000000"/>
          <w:kern w:val="0"/>
          <w:sz w:val="22"/>
          <w:szCs w:val="22"/>
          <w:lang w:eastAsia="pl-PL" w:bidi="ar-SA"/>
        </w:rPr>
        <w:br/>
      </w:r>
      <w:r w:rsidRPr="00860C41">
        <w:rPr>
          <w:rFonts w:ascii="Arial" w:eastAsia="Calibri" w:hAnsi="Arial"/>
          <w:color w:val="000000"/>
          <w:kern w:val="0"/>
          <w:sz w:val="22"/>
          <w:szCs w:val="22"/>
          <w:lang w:eastAsia="pl-PL" w:bidi="ar-SA"/>
        </w:rPr>
        <w:t>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lastRenderedPageBreak/>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4F4154">
      <w:pPr>
        <w:widowControl/>
        <w:numPr>
          <w:ilvl w:val="0"/>
          <w:numId w:val="33"/>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4F4154">
      <w:pPr>
        <w:widowControl/>
        <w:numPr>
          <w:ilvl w:val="0"/>
          <w:numId w:val="39"/>
        </w:numPr>
        <w:tabs>
          <w:tab w:val="left" w:pos="421"/>
        </w:tabs>
        <w:suppressAutoHyphens w:val="0"/>
        <w:spacing w:before="120"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4F4154">
      <w:pPr>
        <w:pStyle w:val="Akapitzlist"/>
        <w:numPr>
          <w:ilvl w:val="0"/>
          <w:numId w:val="40"/>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4F4154">
      <w:pPr>
        <w:pStyle w:val="Akapitzlist"/>
        <w:numPr>
          <w:ilvl w:val="0"/>
          <w:numId w:val="40"/>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4F4154">
      <w:pPr>
        <w:pStyle w:val="Akapitzlist"/>
        <w:numPr>
          <w:ilvl w:val="0"/>
          <w:numId w:val="40"/>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2" w:name="page10"/>
      <w:bookmarkEnd w:id="2"/>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4F4154">
      <w:pPr>
        <w:pStyle w:val="Akapitzlist"/>
        <w:numPr>
          <w:ilvl w:val="0"/>
          <w:numId w:val="40"/>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4F4154">
      <w:pPr>
        <w:pStyle w:val="Akapitzlist"/>
        <w:numPr>
          <w:ilvl w:val="0"/>
          <w:numId w:val="40"/>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4F4154">
      <w:pPr>
        <w:pStyle w:val="Akapitzlist"/>
        <w:numPr>
          <w:ilvl w:val="0"/>
          <w:numId w:val="40"/>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 xml:space="preserve">Pełnomocnictwo należy dołączyć jako dokument elektroniczny opatrzony podpisem elektronicznym zgodnie </w:t>
      </w:r>
      <w:r w:rsidR="00AB5E18">
        <w:rPr>
          <w:rFonts w:ascii="Arial" w:hAnsi="Arial"/>
          <w:sz w:val="22"/>
          <w:szCs w:val="22"/>
          <w:lang w:val="pl-PL"/>
        </w:rPr>
        <w:br/>
      </w:r>
      <w:r>
        <w:rPr>
          <w:rFonts w:ascii="Arial" w:hAnsi="Arial"/>
          <w:sz w:val="22"/>
          <w:szCs w:val="22"/>
        </w:rPr>
        <w:t>z reprezentacją podmiotu wystawiającego – jeżeli dotyczy</w:t>
      </w:r>
      <w:r>
        <w:rPr>
          <w:rFonts w:ascii="Arial" w:eastAsia="Arial" w:hAnsi="Arial"/>
          <w:sz w:val="22"/>
          <w:szCs w:val="20"/>
          <w:lang w:eastAsia="pl-PL"/>
        </w:rPr>
        <w:t>.</w:t>
      </w:r>
      <w:r>
        <w:rPr>
          <w:sz w:val="20"/>
          <w:szCs w:val="20"/>
          <w:lang w:eastAsia="pl-PL"/>
        </w:rPr>
        <w:t xml:space="preserve"> </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Theme="minorHAnsi" w:hAnsi="Arial"/>
          <w:sz w:val="22"/>
          <w:szCs w:val="22"/>
          <w:lang w:eastAsia="en-US"/>
        </w:rPr>
        <w:lastRenderedPageBreak/>
        <w:t xml:space="preserve">Wykonawca składa ofertę w postępowaniu, za  pośrednictwem </w:t>
      </w:r>
      <w:r w:rsidRPr="004F3AC3">
        <w:rPr>
          <w:rFonts w:ascii="Arial" w:eastAsiaTheme="minorHAnsi" w:hAnsi="Arial"/>
          <w:sz w:val="22"/>
          <w:szCs w:val="22"/>
          <w:lang w:eastAsia="en-US"/>
        </w:rPr>
        <w:t>Formularza do złożenia, zmiany, wycofania oferty lub wniosku</w:t>
      </w:r>
      <w:r>
        <w:rPr>
          <w:rFonts w:ascii="Arial" w:eastAsiaTheme="minorHAnsi" w:hAnsi="Arial"/>
          <w:b/>
          <w:sz w:val="22"/>
          <w:szCs w:val="22"/>
          <w:lang w:eastAsia="en-US"/>
        </w:rPr>
        <w:t xml:space="preserve"> </w:t>
      </w:r>
      <w:r>
        <w:rPr>
          <w:rFonts w:ascii="Arial" w:eastAsiaTheme="minorHAnsi" w:hAnsi="Arial"/>
          <w:sz w:val="22"/>
          <w:szCs w:val="22"/>
          <w:lang w:eastAsia="en-US"/>
        </w:rPr>
        <w:t xml:space="preserve">udostępnionego na Platformie. Klucz publiczny niezbędny do zaszyfrowania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 xml:space="preserve">Wszelkie informacje stanowiące tajemnicę przedsiębiorstwa w rozumieniu ustawy z dnia 16 kwietnia 1993 r. o zwalczaniu nieuczciwej konkurencji (tj. Dz. U. z 2019 r. poz. 1010), które Wykonawca zastrzeże jako tajemnicę przedsiębiorstwa, powinny zostać złożone </w:t>
      </w:r>
      <w:r w:rsidR="00AB5E18">
        <w:rPr>
          <w:rFonts w:ascii="Arial" w:hAnsi="Arial"/>
          <w:sz w:val="22"/>
          <w:szCs w:val="22"/>
        </w:rPr>
        <w:br/>
      </w:r>
      <w:r>
        <w:rPr>
          <w:rFonts w:ascii="Arial" w:hAnsi="Arial"/>
          <w:sz w:val="22"/>
          <w:szCs w:val="22"/>
        </w:rPr>
        <w:t>w osobnym pliku wraz z jednoczesnym zaznaczeniem polecenia „Załącznik stanowiący tajemnicę przedsiębiorstwa” a następnie wraz z plikami stanowiącymi jawną część skompresowane do jednego pliku archiwum (ZIP).</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 xml:space="preserve">a następnie wraz </w:t>
      </w:r>
      <w:r w:rsidR="00AB5E18">
        <w:rPr>
          <w:rFonts w:ascii="Arial" w:hAnsi="Arial"/>
          <w:sz w:val="22"/>
          <w:szCs w:val="22"/>
        </w:rPr>
        <w:br/>
      </w:r>
      <w:r>
        <w:rPr>
          <w:rFonts w:ascii="Arial" w:hAnsi="Arial"/>
          <w:sz w:val="22"/>
          <w:szCs w:val="22"/>
        </w:rPr>
        <w:t>z plikami stanowiącymi ofertę skompresować do jednego pliku archiwum (ZIP).</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 xml:space="preserve">Wykonawca może przed upływem terminu do składania ofert zmienić lub wycofać ofertę za pośrednictwem „Formularza do złożenia, zmiany, wycofania oferty lub wniosku” udostępnionego na Platformie. Sposób zmiany i wycofania oferty został opisany </w:t>
      </w:r>
      <w:r w:rsidR="00AB5E18">
        <w:rPr>
          <w:rFonts w:ascii="Arial" w:hAnsi="Arial"/>
          <w:sz w:val="22"/>
          <w:szCs w:val="22"/>
        </w:rPr>
        <w:br/>
      </w:r>
      <w:r>
        <w:rPr>
          <w:rFonts w:ascii="Arial" w:hAnsi="Arial"/>
          <w:sz w:val="22"/>
          <w:szCs w:val="22"/>
        </w:rPr>
        <w:t>w „Instrukcji użytkownika” dostępnej na Platformie.</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4F4154">
      <w:pPr>
        <w:widowControl/>
        <w:numPr>
          <w:ilvl w:val="0"/>
          <w:numId w:val="41"/>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4F4154">
      <w:pPr>
        <w:widowControl/>
        <w:numPr>
          <w:ilvl w:val="0"/>
          <w:numId w:val="41"/>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DC5D98">
      <w:pPr>
        <w:numPr>
          <w:ilvl w:val="0"/>
          <w:numId w:val="2"/>
        </w:numPr>
        <w:suppressAutoHyphens w:val="0"/>
        <w:autoSpaceDE w:val="0"/>
        <w:spacing w:line="276" w:lineRule="auto"/>
        <w:jc w:val="both"/>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142263">
        <w:rPr>
          <w:rFonts w:ascii="Arial" w:eastAsiaTheme="minorHAnsi" w:hAnsi="Arial"/>
          <w:b/>
          <w:kern w:val="0"/>
          <w:sz w:val="22"/>
          <w:szCs w:val="22"/>
          <w:highlight w:val="yellow"/>
          <w:lang w:eastAsia="en-US"/>
        </w:rPr>
        <w:t>17.12</w:t>
      </w:r>
      <w:r w:rsidR="0007308B">
        <w:rPr>
          <w:rFonts w:ascii="Arial" w:eastAsiaTheme="minorHAnsi" w:hAnsi="Arial"/>
          <w:b/>
          <w:kern w:val="0"/>
          <w:sz w:val="22"/>
          <w:szCs w:val="22"/>
          <w:highlight w:val="yellow"/>
          <w:lang w:eastAsia="en-US"/>
        </w:rPr>
        <w:t>.2020</w:t>
      </w:r>
      <w:r w:rsidR="00AB5E18">
        <w:rPr>
          <w:rFonts w:ascii="Arial" w:eastAsiaTheme="minorHAnsi" w:hAnsi="Arial"/>
          <w:b/>
          <w:kern w:val="0"/>
          <w:sz w:val="22"/>
          <w:szCs w:val="22"/>
          <w:highlight w:val="yellow"/>
          <w:lang w:eastAsia="en-US"/>
        </w:rPr>
        <w:t xml:space="preserve"> </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142263">
        <w:rPr>
          <w:rFonts w:ascii="Arial" w:eastAsiaTheme="minorHAnsi" w:hAnsi="Arial"/>
          <w:b/>
          <w:kern w:val="0"/>
          <w:sz w:val="22"/>
          <w:szCs w:val="22"/>
          <w:highlight w:val="yellow"/>
          <w:lang w:eastAsia="en-US"/>
        </w:rPr>
        <w:t>17.12</w:t>
      </w:r>
      <w:bookmarkStart w:id="3" w:name="_GoBack"/>
      <w:bookmarkEnd w:id="3"/>
      <w:r>
        <w:rPr>
          <w:rFonts w:ascii="Arial" w:eastAsiaTheme="minorHAnsi" w:hAnsi="Arial"/>
          <w:b/>
          <w:kern w:val="0"/>
          <w:sz w:val="22"/>
          <w:szCs w:val="22"/>
          <w:highlight w:val="yellow"/>
          <w:lang w:eastAsia="en-US"/>
        </w:rPr>
        <w:t>.2020</w:t>
      </w:r>
      <w:r w:rsidR="00AB5E18">
        <w:rPr>
          <w:rFonts w:ascii="Arial" w:eastAsiaTheme="minorHAnsi" w:hAnsi="Arial"/>
          <w:b/>
          <w:kern w:val="0"/>
          <w:sz w:val="22"/>
          <w:szCs w:val="22"/>
          <w:highlight w:val="yellow"/>
          <w:lang w:eastAsia="en-US"/>
        </w:rPr>
        <w:t xml:space="preserve"> </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 xml:space="preserve">pital Powiatowy </w:t>
      </w:r>
      <w:r w:rsidR="00DC5D98">
        <w:rPr>
          <w:rFonts w:ascii="Arial" w:eastAsia="Arial" w:hAnsi="Arial"/>
          <w:kern w:val="0"/>
          <w:sz w:val="22"/>
          <w:szCs w:val="20"/>
          <w:lang w:eastAsia="pl-PL" w:bidi="ar-SA"/>
        </w:rPr>
        <w:br/>
      </w:r>
      <w:r>
        <w:rPr>
          <w:rFonts w:ascii="Arial" w:eastAsia="Arial" w:hAnsi="Arial"/>
          <w:kern w:val="0"/>
          <w:sz w:val="22"/>
          <w:szCs w:val="20"/>
          <w:lang w:eastAsia="pl-PL" w:bidi="ar-SA"/>
        </w:rPr>
        <w:t>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DC5D98">
      <w:pPr>
        <w:widowControl/>
        <w:numPr>
          <w:ilvl w:val="0"/>
          <w:numId w:val="2"/>
        </w:numPr>
        <w:tabs>
          <w:tab w:val="left" w:pos="420"/>
        </w:tabs>
        <w:suppressAutoHyphens w:val="0"/>
        <w:autoSpaceDN/>
        <w:spacing w:line="276" w:lineRule="auto"/>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t>
      </w:r>
      <w:r w:rsidRPr="007B1E4D">
        <w:rPr>
          <w:rFonts w:ascii="Arial" w:eastAsia="Arial" w:hAnsi="Arial"/>
          <w:kern w:val="0"/>
          <w:sz w:val="22"/>
          <w:szCs w:val="20"/>
          <w:lang w:eastAsia="pl-PL" w:bidi="ar-SA"/>
        </w:rPr>
        <w:lastRenderedPageBreak/>
        <w:t>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515B9" w:rsidRPr="00FF5641" w:rsidTr="005515B9">
        <w:trPr>
          <w:trHeight w:hRule="exact" w:val="510"/>
        </w:trPr>
        <w:tc>
          <w:tcPr>
            <w:tcW w:w="10485" w:type="dxa"/>
            <w:shd w:val="pct10" w:color="auto" w:fill="auto"/>
            <w:vAlign w:val="center"/>
          </w:tcPr>
          <w:p w:rsidR="005515B9" w:rsidRPr="009E709D" w:rsidRDefault="005515B9" w:rsidP="005515B9">
            <w:pPr>
              <w:spacing w:line="276" w:lineRule="auto"/>
              <w:rPr>
                <w:rFonts w:ascii="Arial" w:eastAsia="Times New Roman" w:hAnsi="Arial"/>
                <w:sz w:val="22"/>
                <w:szCs w:val="22"/>
              </w:rPr>
            </w:pPr>
            <w:r w:rsidRPr="009E709D">
              <w:rPr>
                <w:rFonts w:ascii="Arial" w:eastAsia="Times New Roman" w:hAnsi="Arial"/>
                <w:b/>
                <w:sz w:val="22"/>
                <w:szCs w:val="22"/>
              </w:rPr>
              <w:t>XVIII. OPIS SPOSOBU OBLICZANIA CENY</w:t>
            </w:r>
          </w:p>
        </w:tc>
      </w:tr>
    </w:tbl>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 xml:space="preserve">Wszystkie wartości określone w formularzu cenowym i ofertowym muszą być liczone </w:t>
      </w:r>
      <w:r w:rsidR="00DC5D98">
        <w:rPr>
          <w:rFonts w:ascii="Arial" w:eastAsia="Arial" w:hAnsi="Arial"/>
          <w:kern w:val="0"/>
          <w:sz w:val="22"/>
          <w:szCs w:val="22"/>
          <w:u w:val="single"/>
          <w:lang w:eastAsia="pl-PL"/>
        </w:rPr>
        <w:br/>
      </w:r>
      <w:r w:rsidRPr="009E709D">
        <w:rPr>
          <w:rFonts w:ascii="Arial" w:eastAsia="Arial" w:hAnsi="Arial"/>
          <w:kern w:val="0"/>
          <w:sz w:val="22"/>
          <w:szCs w:val="22"/>
          <w:u w:val="single"/>
          <w:lang w:eastAsia="pl-PL"/>
        </w:rPr>
        <w:t>z dokładnością do dwóch miejsc po przecinku oraz winny być różne od 0.</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w:t>
      </w:r>
      <w:r w:rsidR="00DC5D98">
        <w:rPr>
          <w:rFonts w:ascii="Arial" w:hAnsi="Arial"/>
          <w:sz w:val="22"/>
          <w:szCs w:val="22"/>
        </w:rPr>
        <w:br/>
      </w:r>
      <w:r w:rsidRPr="009E709D">
        <w:rPr>
          <w:rFonts w:ascii="Arial" w:hAnsi="Arial"/>
          <w:sz w:val="22"/>
          <w:szCs w:val="22"/>
        </w:rPr>
        <w:t xml:space="preserve">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4F4154">
      <w:pPr>
        <w:pStyle w:val="Tekstpodstawowy2"/>
        <w:numPr>
          <w:ilvl w:val="0"/>
          <w:numId w:val="30"/>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w:t>
      </w:r>
      <w:r w:rsidR="00DC5D98">
        <w:rPr>
          <w:rFonts w:ascii="Arial" w:eastAsia="TimesNewRoman, 'MS Gothic'" w:hAnsi="Arial" w:cs="Arial"/>
          <w:sz w:val="22"/>
          <w:szCs w:val="22"/>
          <w:lang w:val="pl-PL" w:eastAsia="pl-PL"/>
        </w:rPr>
        <w:br/>
      </w:r>
      <w:r w:rsidRPr="009E709D">
        <w:rPr>
          <w:rFonts w:ascii="Arial" w:eastAsia="TimesNewRoman, 'MS Gothic'" w:hAnsi="Arial" w:cs="Arial"/>
          <w:sz w:val="22"/>
          <w:szCs w:val="22"/>
          <w:lang w:eastAsia="pl-PL"/>
        </w:rPr>
        <w:t xml:space="preserve">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4F4154">
      <w:pPr>
        <w:pStyle w:val="Tekstpodstawowy2"/>
        <w:numPr>
          <w:ilvl w:val="0"/>
          <w:numId w:val="30"/>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4F4154">
      <w:pPr>
        <w:pStyle w:val="Tekstpodstawowy2"/>
        <w:numPr>
          <w:ilvl w:val="0"/>
          <w:numId w:val="30"/>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4F4154">
      <w:pPr>
        <w:pStyle w:val="Tekstpodstawowy2"/>
        <w:numPr>
          <w:ilvl w:val="0"/>
          <w:numId w:val="30"/>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4F4154">
      <w:pPr>
        <w:pStyle w:val="Tekstpodstawowy2"/>
        <w:numPr>
          <w:ilvl w:val="0"/>
          <w:numId w:val="30"/>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4F4154">
      <w:pPr>
        <w:widowControl/>
        <w:numPr>
          <w:ilvl w:val="0"/>
          <w:numId w:val="34"/>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4F4154">
      <w:pPr>
        <w:pStyle w:val="Standard"/>
        <w:widowControl/>
        <w:numPr>
          <w:ilvl w:val="1"/>
          <w:numId w:val="31"/>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 xml:space="preserve">wartości zamówienia powiększonej o należny podatek od towarów i usług, ustalonej przed wszczęciem postępowania zgodnie z art. 35 ust. 1 i 2 lub średniej arytmetycznej cen wszystkich złożonych ofert, Zamawiający zwróci się o udzielenie </w:t>
      </w:r>
      <w:r w:rsidRPr="009E709D">
        <w:rPr>
          <w:rFonts w:ascii="Arial" w:hAnsi="Arial"/>
          <w:bCs/>
          <w:iCs/>
          <w:color w:val="000000"/>
          <w:sz w:val="22"/>
          <w:szCs w:val="22"/>
          <w:lang w:eastAsia="pl-PL"/>
        </w:rPr>
        <w:lastRenderedPageBreak/>
        <w:t>wyjaśnień, chyba że rozbieżność wynika z okoliczności oczywistych, które nie wymagają wyjaśnienia;</w:t>
      </w:r>
    </w:p>
    <w:p w:rsidR="005515B9" w:rsidRPr="009E709D" w:rsidRDefault="005515B9" w:rsidP="004F4154">
      <w:pPr>
        <w:pStyle w:val="Standard"/>
        <w:widowControl/>
        <w:numPr>
          <w:ilvl w:val="1"/>
          <w:numId w:val="31"/>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4F4154">
      <w:pPr>
        <w:widowControl/>
        <w:numPr>
          <w:ilvl w:val="0"/>
          <w:numId w:val="9"/>
        </w:numPr>
        <w:suppressAutoHyphens w:val="0"/>
        <w:autoSpaceDN/>
        <w:spacing w:before="120"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B </w:t>
      </w:r>
      <w:r w:rsidR="00EB7D0D">
        <w:rPr>
          <w:rFonts w:ascii="Arial" w:eastAsia="Times New Roman" w:hAnsi="Arial"/>
          <w:b/>
          <w:kern w:val="0"/>
          <w:sz w:val="22"/>
          <w:szCs w:val="22"/>
          <w:lang w:eastAsia="x-none" w:bidi="ar-SA"/>
        </w:rPr>
        <w:t>–</w:t>
      </w:r>
      <w:r w:rsidRPr="00860C41">
        <w:rPr>
          <w:rFonts w:ascii="Arial" w:eastAsia="Times New Roman" w:hAnsi="Arial"/>
          <w:b/>
          <w:kern w:val="0"/>
          <w:sz w:val="22"/>
          <w:szCs w:val="22"/>
          <w:lang w:eastAsia="x-none" w:bidi="ar-SA"/>
        </w:rPr>
        <w:t xml:space="preserve"> </w:t>
      </w:r>
      <w:r w:rsidR="0012325C">
        <w:rPr>
          <w:rFonts w:ascii="Arial" w:eastAsia="Times New Roman" w:hAnsi="Arial"/>
          <w:b/>
          <w:kern w:val="0"/>
          <w:sz w:val="22"/>
          <w:szCs w:val="22"/>
          <w:lang w:eastAsia="x-none" w:bidi="ar-SA"/>
        </w:rPr>
        <w:t>Termin dostawy</w:t>
      </w:r>
      <w:r w:rsidR="00EB7D0D">
        <w:rPr>
          <w:rFonts w:ascii="Arial" w:eastAsia="Times New Roman" w:hAnsi="Arial"/>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r w:rsidR="00016EF4">
        <w:rPr>
          <w:rFonts w:ascii="Arial" w:eastAsia="Times New Roman" w:hAnsi="Arial"/>
          <w:b/>
          <w:kern w:val="0"/>
          <w:sz w:val="22"/>
          <w:szCs w:val="22"/>
          <w:lang w:eastAsia="x-none" w:bidi="ar-SA"/>
        </w:rPr>
        <w:t xml:space="preserve">waga </w:t>
      </w:r>
      <w:r w:rsidR="00EB7D0D">
        <w:rPr>
          <w:rFonts w:ascii="Arial" w:eastAsia="Times New Roman" w:hAnsi="Arial"/>
          <w:b/>
          <w:kern w:val="0"/>
          <w:sz w:val="22"/>
          <w:szCs w:val="22"/>
          <w:lang w:eastAsia="x-none" w:bidi="ar-SA"/>
        </w:rPr>
        <w:t>20</w:t>
      </w:r>
      <w:r w:rsidR="007B07F4">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860C41" w:rsidRPr="001F5810" w:rsidRDefault="00CA36DE" w:rsidP="0012325C">
      <w:pPr>
        <w:suppressAutoHyphens w:val="0"/>
        <w:autoSpaceDE w:val="0"/>
        <w:adjustRightInd w:val="0"/>
        <w:ind w:left="284"/>
        <w:contextualSpacing/>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C</w:t>
      </w:r>
      <w:r w:rsidR="00860C41" w:rsidRPr="00860C41">
        <w:rPr>
          <w:rFonts w:ascii="Arial" w:eastAsia="Times New Roman" w:hAnsi="Arial"/>
          <w:b/>
          <w:kern w:val="0"/>
          <w:sz w:val="22"/>
          <w:szCs w:val="22"/>
          <w:lang w:eastAsia="x-none" w:bidi="ar-SA"/>
        </w:rPr>
        <w:t xml:space="preserve"> </w:t>
      </w:r>
      <w:r w:rsidR="00D94DE7">
        <w:rPr>
          <w:rFonts w:ascii="Arial" w:eastAsia="Times New Roman" w:hAnsi="Arial"/>
          <w:b/>
          <w:kern w:val="0"/>
          <w:sz w:val="22"/>
          <w:szCs w:val="22"/>
          <w:lang w:eastAsia="x-none" w:bidi="ar-SA"/>
        </w:rPr>
        <w:t>–</w:t>
      </w:r>
      <w:r w:rsidR="00860C41" w:rsidRPr="00860C41">
        <w:rPr>
          <w:rFonts w:ascii="Arial" w:eastAsia="Times New Roman" w:hAnsi="Arial"/>
          <w:b/>
          <w:kern w:val="0"/>
          <w:sz w:val="22"/>
          <w:szCs w:val="22"/>
          <w:lang w:eastAsia="x-none" w:bidi="ar-SA"/>
        </w:rPr>
        <w:t xml:space="preserve"> </w:t>
      </w:r>
      <w:r w:rsidR="00EB7D0D">
        <w:rPr>
          <w:rFonts w:ascii="Arial" w:eastAsia="Times New Roman" w:hAnsi="Arial"/>
          <w:b/>
          <w:kern w:val="0"/>
          <w:sz w:val="22"/>
          <w:szCs w:val="22"/>
          <w:lang w:eastAsia="x-none" w:bidi="ar-SA"/>
        </w:rPr>
        <w:t xml:space="preserve">Czas naprawy – </w:t>
      </w:r>
      <w:r w:rsidR="00016EF4">
        <w:rPr>
          <w:rFonts w:ascii="Arial" w:eastAsia="Times New Roman" w:hAnsi="Arial"/>
          <w:b/>
          <w:kern w:val="0"/>
          <w:sz w:val="22"/>
          <w:szCs w:val="22"/>
          <w:lang w:eastAsia="x-none" w:bidi="ar-SA"/>
        </w:rPr>
        <w:t xml:space="preserve">waga </w:t>
      </w:r>
      <w:r w:rsidR="0012325C">
        <w:rPr>
          <w:rFonts w:ascii="Arial" w:eastAsia="Times New Roman" w:hAnsi="Arial"/>
          <w:b/>
          <w:kern w:val="0"/>
          <w:sz w:val="22"/>
          <w:szCs w:val="22"/>
          <w:lang w:eastAsia="x-none" w:bidi="ar-SA"/>
        </w:rPr>
        <w:t>2</w:t>
      </w:r>
      <w:r w:rsidR="00EB7D0D">
        <w:rPr>
          <w:rFonts w:ascii="Arial" w:eastAsia="Times New Roman" w:hAnsi="Arial"/>
          <w:b/>
          <w:kern w:val="0"/>
          <w:sz w:val="22"/>
          <w:szCs w:val="22"/>
          <w:lang w:eastAsia="x-none" w:bidi="ar-SA"/>
        </w:rPr>
        <w:t>0 %</w:t>
      </w:r>
      <w:r w:rsidR="001F5810">
        <w:rPr>
          <w:rFonts w:ascii="Arial" w:eastAsia="Times New Roman" w:hAnsi="Arial"/>
          <w:b/>
          <w:kern w:val="0"/>
          <w:sz w:val="22"/>
          <w:szCs w:val="22"/>
          <w:lang w:eastAsia="x-none" w:bidi="ar-SA"/>
        </w:rPr>
        <w:t xml:space="preserve"> </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F66076" w:rsidRDefault="00860C41" w:rsidP="004F4154">
      <w:pPr>
        <w:widowControl/>
        <w:numPr>
          <w:ilvl w:val="0"/>
          <w:numId w:val="8"/>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00860C41" w:rsidRPr="00860C41">
        <w:rPr>
          <w:rFonts w:ascii="Arial" w:eastAsia="Calibri" w:hAnsi="Arial"/>
          <w:kern w:val="0"/>
          <w:sz w:val="22"/>
          <w:szCs w:val="22"/>
          <w:lang w:eastAsia="en-US" w:bidi="ar-SA"/>
        </w:rPr>
        <w:t>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097BDA">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F66076">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00860C41"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00860C41" w:rsidRPr="00860C41">
        <w:rPr>
          <w:rFonts w:ascii="Arial" w:eastAsia="Times New Roman" w:hAnsi="Arial"/>
          <w:kern w:val="0"/>
          <w:sz w:val="22"/>
          <w:szCs w:val="22"/>
          <w:lang w:val="x-none" w:eastAsia="x-none"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F66076" w:rsidRDefault="00CA36DE" w:rsidP="004F4154">
      <w:pPr>
        <w:widowControl/>
        <w:numPr>
          <w:ilvl w:val="0"/>
          <w:numId w:val="8"/>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Kryterium „</w:t>
      </w:r>
      <w:r w:rsidR="00C96B18">
        <w:rPr>
          <w:rFonts w:ascii="Arial" w:eastAsia="Calibri" w:hAnsi="Arial"/>
          <w:b/>
          <w:kern w:val="0"/>
          <w:sz w:val="22"/>
          <w:szCs w:val="22"/>
          <w:lang w:eastAsia="en-US" w:bidi="ar-SA"/>
        </w:rPr>
        <w:t>Termin dostawy</w:t>
      </w:r>
      <w:r w:rsidR="00EB7D0D">
        <w:rPr>
          <w:rFonts w:ascii="Arial" w:eastAsia="Times New Roman" w:hAnsi="Arial"/>
          <w:kern w:val="0"/>
          <w:sz w:val="22"/>
          <w:szCs w:val="22"/>
          <w:lang w:eastAsia="x-none" w:bidi="ar-SA"/>
        </w:rPr>
        <w:t xml:space="preserve">” </w:t>
      </w:r>
      <w:r w:rsidR="00860C41" w:rsidRPr="00860C41">
        <w:rPr>
          <w:rFonts w:ascii="Arial" w:eastAsia="Calibri" w:hAnsi="Arial"/>
          <w:kern w:val="0"/>
          <w:sz w:val="22"/>
          <w:szCs w:val="22"/>
          <w:lang w:eastAsia="en-US" w:bidi="ar-SA"/>
        </w:rPr>
        <w:t>będzie liczone w następujący sposób:</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00860C41" w:rsidRPr="00860C41">
        <w:rPr>
          <w:rFonts w:ascii="Arial" w:eastAsia="Calibri" w:hAnsi="Arial"/>
          <w:kern w:val="0"/>
          <w:sz w:val="22"/>
          <w:szCs w:val="22"/>
          <w:lang w:eastAsia="en-US" w:bidi="ar-SA"/>
        </w:rPr>
        <w:t xml:space="preserve"> najwyższą l</w:t>
      </w:r>
      <w:r w:rsidR="00D94DE7">
        <w:rPr>
          <w:rFonts w:ascii="Arial" w:eastAsia="Calibri" w:hAnsi="Arial"/>
          <w:kern w:val="0"/>
          <w:sz w:val="22"/>
          <w:szCs w:val="22"/>
          <w:lang w:eastAsia="en-US" w:bidi="ar-SA"/>
        </w:rPr>
        <w:t>iczbę punktów za to kryterium (</w:t>
      </w:r>
      <w:r w:rsidR="00EB7D0D">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 xml:space="preserve"> pkt) otrzyma oferta o </w:t>
      </w:r>
      <w:r w:rsidR="00C96B18">
        <w:rPr>
          <w:rFonts w:ascii="Arial" w:eastAsia="Calibri" w:hAnsi="Arial"/>
          <w:kern w:val="0"/>
          <w:sz w:val="22"/>
          <w:szCs w:val="22"/>
          <w:lang w:eastAsia="en-US" w:bidi="ar-SA"/>
        </w:rPr>
        <w:t>najkróts</w:t>
      </w:r>
      <w:r w:rsidR="00EB7D0D">
        <w:rPr>
          <w:rFonts w:ascii="Arial" w:eastAsia="Calibri" w:hAnsi="Arial"/>
          <w:kern w:val="0"/>
          <w:sz w:val="22"/>
          <w:szCs w:val="22"/>
          <w:lang w:eastAsia="en-US" w:bidi="ar-SA"/>
        </w:rPr>
        <w:t xml:space="preserve">zym </w:t>
      </w:r>
      <w:r w:rsidR="00860C41" w:rsidRPr="00860C41">
        <w:rPr>
          <w:rFonts w:ascii="Arial" w:eastAsia="Calibri" w:hAnsi="Arial"/>
          <w:kern w:val="0"/>
          <w:sz w:val="22"/>
          <w:szCs w:val="22"/>
          <w:lang w:eastAsia="en-US" w:bidi="ar-SA"/>
        </w:rPr>
        <w:t xml:space="preserve">terminie </w:t>
      </w:r>
      <w:r w:rsidR="00C96B18">
        <w:rPr>
          <w:rFonts w:ascii="Arial" w:eastAsia="Calibri" w:hAnsi="Arial"/>
          <w:kern w:val="0"/>
          <w:sz w:val="22"/>
          <w:szCs w:val="22"/>
          <w:lang w:eastAsia="en-US" w:bidi="ar-SA"/>
        </w:rPr>
        <w:t>dostawy</w:t>
      </w:r>
      <w:r w:rsidR="00EB7D0D">
        <w:rPr>
          <w:rFonts w:ascii="Arial" w:eastAsia="Calibri" w:hAnsi="Arial"/>
          <w:kern w:val="0"/>
          <w:sz w:val="22"/>
          <w:szCs w:val="22"/>
          <w:lang w:eastAsia="en-US" w:bidi="ar-SA"/>
        </w:rPr>
        <w:t>.</w:t>
      </w:r>
      <w:r w:rsidR="00012D51">
        <w:rPr>
          <w:rFonts w:ascii="Arial" w:eastAsia="Calibri" w:hAnsi="Arial"/>
          <w:kern w:val="0"/>
          <w:sz w:val="22"/>
          <w:szCs w:val="22"/>
          <w:lang w:eastAsia="en-US" w:bidi="ar-SA"/>
        </w:rPr>
        <w:t xml:space="preserve"> P</w:t>
      </w:r>
      <w:r w:rsidR="00860C41" w:rsidRPr="00860C41">
        <w:rPr>
          <w:rFonts w:ascii="Arial" w:eastAsia="Calibri" w:hAnsi="Arial"/>
          <w:kern w:val="0"/>
          <w:sz w:val="22"/>
          <w:szCs w:val="22"/>
          <w:lang w:eastAsia="en-US" w:bidi="ar-SA"/>
        </w:rPr>
        <w:t>ozostali Wykonawcy odpowiednio mniej, stosownie do wzoru:</w:t>
      </w:r>
    </w:p>
    <w:p w:rsidR="00F66076" w:rsidRPr="00860C41" w:rsidRDefault="00C96B18" w:rsidP="00F66076">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termin dostawy</w:t>
      </w:r>
    </w:p>
    <w:p w:rsidR="00860C41" w:rsidRPr="00F66076" w:rsidRDefault="00860C41" w:rsidP="00F66076">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 xml:space="preserve">x </w:t>
      </w:r>
      <w:r w:rsidR="00EB7D0D">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 xml:space="preserve"> punktów</w:t>
      </w:r>
    </w:p>
    <w:p w:rsidR="00F66076" w:rsidRPr="00860C41" w:rsidRDefault="00C96B18" w:rsidP="00F66076">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Termin dostawy oferty badanej</w:t>
      </w:r>
    </w:p>
    <w:p w:rsidR="00860C41" w:rsidRPr="00860C41" w:rsidRDefault="00860C41" w:rsidP="00860C41">
      <w:pPr>
        <w:widowControl/>
        <w:suppressAutoHyphens w:val="0"/>
        <w:autoSpaceDN/>
        <w:ind w:left="567"/>
        <w:jc w:val="both"/>
        <w:rPr>
          <w:rFonts w:ascii="Arial" w:eastAsia="Times New Roman" w:hAnsi="Arial"/>
          <w:b/>
          <w:kern w:val="0"/>
          <w:sz w:val="22"/>
          <w:szCs w:val="22"/>
          <w:lang w:eastAsia="x-none"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Uwaga</w:t>
      </w:r>
      <w:r w:rsidR="002F633E">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eastAsia="x-none"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w:t>
      </w:r>
      <w:r w:rsidR="00C96B18">
        <w:rPr>
          <w:rFonts w:ascii="Arial" w:eastAsia="Times New Roman" w:hAnsi="Arial"/>
          <w:kern w:val="0"/>
          <w:sz w:val="22"/>
          <w:szCs w:val="22"/>
          <w:lang w:eastAsia="x-none" w:bidi="ar-SA"/>
        </w:rPr>
        <w:t>maksymalny termin dostawy</w:t>
      </w:r>
      <w:r w:rsidRPr="00860C41">
        <w:rPr>
          <w:rFonts w:ascii="Arial" w:eastAsia="Times New Roman" w:hAnsi="Arial"/>
          <w:kern w:val="0"/>
          <w:sz w:val="22"/>
          <w:szCs w:val="22"/>
          <w:lang w:eastAsia="x-none" w:bidi="ar-SA"/>
        </w:rPr>
        <w:t xml:space="preserve"> </w:t>
      </w:r>
      <w:r w:rsidR="00BA502F">
        <w:rPr>
          <w:rFonts w:ascii="Arial" w:eastAsia="Times New Roman" w:hAnsi="Arial"/>
          <w:kern w:val="0"/>
          <w:sz w:val="22"/>
          <w:szCs w:val="22"/>
          <w:lang w:eastAsia="x-none" w:bidi="ar-SA"/>
        </w:rPr>
        <w:t>tj. 2</w:t>
      </w:r>
      <w:r w:rsidR="00C96B18">
        <w:rPr>
          <w:rFonts w:ascii="Arial" w:eastAsia="Times New Roman" w:hAnsi="Arial"/>
          <w:kern w:val="0"/>
          <w:sz w:val="22"/>
          <w:szCs w:val="22"/>
          <w:lang w:eastAsia="x-none" w:bidi="ar-SA"/>
        </w:rPr>
        <w:t>8</w:t>
      </w:r>
      <w:r w:rsidR="00BA502F">
        <w:rPr>
          <w:rFonts w:ascii="Arial" w:eastAsia="Times New Roman" w:hAnsi="Arial"/>
          <w:kern w:val="0"/>
          <w:sz w:val="22"/>
          <w:szCs w:val="22"/>
          <w:lang w:eastAsia="x-none" w:bidi="ar-SA"/>
        </w:rPr>
        <w:t xml:space="preserve"> </w:t>
      </w:r>
      <w:r w:rsidR="00C96B18">
        <w:rPr>
          <w:rFonts w:ascii="Arial" w:eastAsia="Times New Roman" w:hAnsi="Arial"/>
          <w:kern w:val="0"/>
          <w:sz w:val="22"/>
          <w:szCs w:val="22"/>
          <w:lang w:eastAsia="x-none" w:bidi="ar-SA"/>
        </w:rPr>
        <w:t>dni</w:t>
      </w:r>
      <w:r w:rsidR="00BA502F">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eastAsia="x-none" w:bidi="ar-SA"/>
        </w:rPr>
        <w:t>otrzyma 0 pkt.</w:t>
      </w:r>
      <w:r w:rsidR="00BA502F">
        <w:rPr>
          <w:rFonts w:ascii="Arial" w:eastAsia="Times New Roman" w:hAnsi="Arial"/>
          <w:kern w:val="0"/>
          <w:sz w:val="22"/>
          <w:szCs w:val="22"/>
          <w:lang w:eastAsia="x-none" w:bidi="ar-SA"/>
        </w:rPr>
        <w:t xml:space="preserve"> </w:t>
      </w:r>
      <w:r w:rsidR="00C96B18">
        <w:rPr>
          <w:rFonts w:ascii="Arial" w:eastAsia="Times New Roman" w:hAnsi="Arial"/>
          <w:kern w:val="0"/>
          <w:sz w:val="22"/>
          <w:szCs w:val="22"/>
          <w:lang w:eastAsia="x-none" w:bidi="ar-SA"/>
        </w:rPr>
        <w:t>Termin dostawy</w:t>
      </w:r>
      <w:r w:rsidRPr="00860C41">
        <w:rPr>
          <w:rFonts w:ascii="Arial" w:eastAsia="Times New Roman" w:hAnsi="Arial"/>
          <w:kern w:val="0"/>
          <w:sz w:val="22"/>
          <w:szCs w:val="22"/>
          <w:lang w:eastAsia="x-none" w:bidi="ar-SA"/>
        </w:rPr>
        <w:t xml:space="preserve"> należy podać w pełnych </w:t>
      </w:r>
      <w:r w:rsidR="00C96B18">
        <w:rPr>
          <w:rFonts w:ascii="Arial" w:eastAsia="Times New Roman" w:hAnsi="Arial"/>
          <w:kern w:val="0"/>
          <w:sz w:val="22"/>
          <w:szCs w:val="22"/>
          <w:lang w:eastAsia="x-none" w:bidi="ar-SA"/>
        </w:rPr>
        <w:t>dni</w:t>
      </w:r>
      <w:r w:rsidR="00EB7D0D">
        <w:rPr>
          <w:rFonts w:ascii="Arial" w:eastAsia="Times New Roman" w:hAnsi="Arial"/>
          <w:kern w:val="0"/>
          <w:sz w:val="22"/>
          <w:szCs w:val="22"/>
          <w:lang w:eastAsia="x-none" w:bidi="ar-SA"/>
        </w:rPr>
        <w:t>ach</w:t>
      </w:r>
      <w:r w:rsidRPr="00860C41">
        <w:rPr>
          <w:rFonts w:ascii="Arial" w:eastAsia="Times New Roman" w:hAnsi="Arial"/>
          <w:kern w:val="0"/>
          <w:sz w:val="22"/>
          <w:szCs w:val="22"/>
          <w:lang w:eastAsia="x-none" w:bidi="ar-SA"/>
        </w:rPr>
        <w:t xml:space="preserve">, np. </w:t>
      </w:r>
      <w:r w:rsidR="00C96B18">
        <w:rPr>
          <w:rFonts w:ascii="Arial" w:eastAsia="Times New Roman" w:hAnsi="Arial"/>
          <w:kern w:val="0"/>
          <w:sz w:val="22"/>
          <w:szCs w:val="22"/>
          <w:lang w:eastAsia="x-none" w:bidi="ar-SA"/>
        </w:rPr>
        <w:t>5, 10, 15</w:t>
      </w:r>
      <w:r w:rsidRPr="00860C41">
        <w:rPr>
          <w:rFonts w:ascii="Arial" w:eastAsia="Times New Roman" w:hAnsi="Arial"/>
          <w:kern w:val="0"/>
          <w:sz w:val="22"/>
          <w:szCs w:val="22"/>
          <w:lang w:eastAsia="x-none" w:bidi="ar-SA"/>
        </w:rPr>
        <w:t xml:space="preserve"> (…) </w:t>
      </w:r>
      <w:r w:rsidRPr="007B07F4">
        <w:rPr>
          <w:rFonts w:ascii="Arial" w:eastAsia="Times New Roman" w:hAnsi="Arial"/>
          <w:b/>
          <w:kern w:val="0"/>
          <w:sz w:val="22"/>
          <w:szCs w:val="22"/>
          <w:lang w:eastAsia="x-none" w:bidi="ar-SA"/>
        </w:rPr>
        <w:t xml:space="preserve">max. </w:t>
      </w:r>
      <w:r w:rsidR="00C96B18">
        <w:rPr>
          <w:rFonts w:ascii="Arial" w:eastAsia="Times New Roman" w:hAnsi="Arial"/>
          <w:b/>
          <w:kern w:val="0"/>
          <w:sz w:val="22"/>
          <w:szCs w:val="22"/>
          <w:lang w:eastAsia="x-none" w:bidi="ar-SA"/>
        </w:rPr>
        <w:t>2</w:t>
      </w:r>
      <w:r w:rsidR="00EB7D0D">
        <w:rPr>
          <w:rFonts w:ascii="Arial" w:eastAsia="Times New Roman" w:hAnsi="Arial"/>
          <w:b/>
          <w:kern w:val="0"/>
          <w:sz w:val="22"/>
          <w:szCs w:val="22"/>
          <w:lang w:eastAsia="x-none" w:bidi="ar-SA"/>
        </w:rPr>
        <w:t xml:space="preserve">8 </w:t>
      </w:r>
      <w:r w:rsidR="00C96B18">
        <w:rPr>
          <w:rFonts w:ascii="Arial" w:eastAsia="Times New Roman" w:hAnsi="Arial"/>
          <w:b/>
          <w:kern w:val="0"/>
          <w:sz w:val="22"/>
          <w:szCs w:val="22"/>
          <w:lang w:eastAsia="x-none" w:bidi="ar-SA"/>
        </w:rPr>
        <w:t>dni</w:t>
      </w:r>
      <w:r w:rsidRPr="00860C41">
        <w:rPr>
          <w:rFonts w:ascii="Arial" w:eastAsia="Times New Roman" w:hAnsi="Arial"/>
          <w:kern w:val="0"/>
          <w:sz w:val="22"/>
          <w:szCs w:val="22"/>
          <w:lang w:eastAsia="x-none" w:bidi="ar-SA"/>
        </w:rPr>
        <w:t xml:space="preserve">. </w:t>
      </w:r>
      <w:r w:rsidR="00C96B18">
        <w:rPr>
          <w:rFonts w:ascii="Arial" w:eastAsia="Times New Roman" w:hAnsi="Arial"/>
          <w:kern w:val="0"/>
          <w:sz w:val="22"/>
          <w:szCs w:val="22"/>
          <w:lang w:eastAsia="x-none" w:bidi="ar-SA"/>
        </w:rPr>
        <w:br/>
      </w:r>
      <w:r w:rsidRPr="00860C41">
        <w:rPr>
          <w:rFonts w:ascii="Arial" w:eastAsia="Times New Roman" w:hAnsi="Arial"/>
          <w:kern w:val="0"/>
          <w:sz w:val="22"/>
          <w:szCs w:val="22"/>
          <w:lang w:eastAsia="x-none" w:bidi="ar-SA"/>
        </w:rPr>
        <w:t>W przypadku gdy Wyko</w:t>
      </w:r>
      <w:r w:rsidR="00832EBA">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w:t>
      </w:r>
      <w:r w:rsidR="00C96B18">
        <w:rPr>
          <w:rFonts w:ascii="Arial" w:eastAsia="Times New Roman" w:hAnsi="Arial"/>
          <w:kern w:val="0"/>
          <w:sz w:val="22"/>
          <w:szCs w:val="22"/>
          <w:lang w:eastAsia="x-none" w:bidi="ar-SA"/>
        </w:rPr>
        <w:t>maksy</w:t>
      </w:r>
      <w:r w:rsidR="00EB7D0D">
        <w:rPr>
          <w:rFonts w:ascii="Arial" w:eastAsia="Times New Roman" w:hAnsi="Arial"/>
          <w:kern w:val="0"/>
          <w:sz w:val="22"/>
          <w:szCs w:val="22"/>
          <w:lang w:eastAsia="x-none" w:bidi="ar-SA"/>
        </w:rPr>
        <w:t xml:space="preserve">malny dopuszczony </w:t>
      </w:r>
      <w:r w:rsidR="00C96B18">
        <w:rPr>
          <w:rFonts w:ascii="Arial" w:eastAsia="Times New Roman" w:hAnsi="Arial"/>
          <w:kern w:val="0"/>
          <w:sz w:val="22"/>
          <w:szCs w:val="22"/>
          <w:lang w:eastAsia="x-none" w:bidi="ar-SA"/>
        </w:rPr>
        <w:t>termin dostawy</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w:t>
      </w:r>
    </w:p>
    <w:p w:rsidR="00860C41" w:rsidRPr="00860C41" w:rsidRDefault="00860C41" w:rsidP="00BA502F">
      <w:pPr>
        <w:widowControl/>
        <w:suppressAutoHyphens w:val="0"/>
        <w:autoSpaceDN/>
        <w:jc w:val="both"/>
        <w:rPr>
          <w:rFonts w:ascii="Arial" w:eastAsia="Calibri" w:hAnsi="Arial"/>
          <w:b/>
          <w:kern w:val="0"/>
          <w:sz w:val="22"/>
          <w:szCs w:val="22"/>
          <w:lang w:eastAsia="en-US" w:bidi="ar-SA"/>
        </w:rPr>
      </w:pPr>
    </w:p>
    <w:p w:rsidR="001136EE" w:rsidRPr="001136EE" w:rsidRDefault="001136EE" w:rsidP="004F4154">
      <w:pPr>
        <w:pStyle w:val="Akapitzlist"/>
        <w:numPr>
          <w:ilvl w:val="0"/>
          <w:numId w:val="8"/>
        </w:numPr>
        <w:tabs>
          <w:tab w:val="left" w:pos="708"/>
        </w:tabs>
        <w:spacing w:line="255" w:lineRule="auto"/>
        <w:jc w:val="both"/>
        <w:rPr>
          <w:rFonts w:ascii="Arial" w:eastAsia="Arial" w:hAnsi="Arial"/>
          <w:sz w:val="22"/>
          <w:szCs w:val="20"/>
          <w:lang w:eastAsia="pl-PL"/>
        </w:rPr>
      </w:pPr>
      <w:r w:rsidRPr="001136EE">
        <w:rPr>
          <w:rFonts w:ascii="Arial" w:eastAsia="Arial" w:hAnsi="Arial"/>
          <w:sz w:val="22"/>
          <w:szCs w:val="20"/>
          <w:lang w:eastAsia="pl-PL"/>
        </w:rPr>
        <w:t>Kryterium „</w:t>
      </w:r>
      <w:r w:rsidRPr="001136EE">
        <w:rPr>
          <w:rFonts w:ascii="Arial" w:eastAsia="Arial" w:hAnsi="Arial"/>
          <w:b/>
          <w:sz w:val="22"/>
          <w:szCs w:val="20"/>
          <w:lang w:eastAsia="pl-PL"/>
        </w:rPr>
        <w:t>Czas</w:t>
      </w:r>
      <w:r>
        <w:rPr>
          <w:rFonts w:ascii="Arial" w:eastAsia="Arial" w:hAnsi="Arial"/>
          <w:b/>
          <w:sz w:val="22"/>
          <w:szCs w:val="20"/>
          <w:lang w:val="pl-PL" w:eastAsia="pl-PL"/>
        </w:rPr>
        <w:t xml:space="preserve"> naprawy</w:t>
      </w:r>
      <w:r w:rsidRPr="001136EE">
        <w:rPr>
          <w:rFonts w:ascii="Arial" w:eastAsia="Arial" w:hAnsi="Arial"/>
          <w:sz w:val="22"/>
          <w:szCs w:val="20"/>
          <w:lang w:eastAsia="pl-PL"/>
        </w:rPr>
        <w:t>” będzie liczone w następujący sposób:</w:t>
      </w:r>
    </w:p>
    <w:p w:rsidR="001136EE" w:rsidRPr="00C96B18" w:rsidRDefault="00C96B18" w:rsidP="001136EE">
      <w:pPr>
        <w:pStyle w:val="Akapitzlist"/>
        <w:spacing w:line="274" w:lineRule="auto"/>
        <w:rPr>
          <w:rFonts w:ascii="Arial" w:eastAsia="Arial" w:hAnsi="Arial"/>
          <w:b/>
          <w:sz w:val="22"/>
          <w:szCs w:val="20"/>
          <w:lang w:val="pl-PL" w:eastAsia="pl-PL"/>
        </w:rPr>
      </w:pPr>
      <w:r w:rsidRPr="00C96B18">
        <w:rPr>
          <w:rFonts w:ascii="Arial" w:eastAsia="Arial" w:hAnsi="Arial"/>
          <w:b/>
          <w:sz w:val="22"/>
          <w:szCs w:val="20"/>
          <w:lang w:val="pl-PL" w:eastAsia="pl-PL"/>
        </w:rPr>
        <w:t>C = C-1 + C-2</w:t>
      </w:r>
    </w:p>
    <w:p w:rsidR="001136EE" w:rsidRDefault="001136EE" w:rsidP="001136EE">
      <w:pPr>
        <w:pStyle w:val="Akapitzlist"/>
        <w:spacing w:line="274" w:lineRule="auto"/>
        <w:rPr>
          <w:rFonts w:ascii="Arial" w:eastAsia="Arial" w:hAnsi="Arial"/>
          <w:sz w:val="22"/>
          <w:szCs w:val="20"/>
          <w:lang w:val="pl-PL" w:eastAsia="pl-PL"/>
        </w:rPr>
      </w:pPr>
      <w:r>
        <w:rPr>
          <w:rFonts w:ascii="Arial" w:eastAsia="Arial" w:hAnsi="Arial"/>
          <w:sz w:val="22"/>
          <w:szCs w:val="20"/>
          <w:lang w:eastAsia="pl-PL"/>
        </w:rPr>
        <w:t xml:space="preserve">- </w:t>
      </w:r>
      <w:r w:rsidRPr="00850B22">
        <w:rPr>
          <w:rFonts w:ascii="Arial" w:eastAsia="Arial" w:hAnsi="Arial"/>
          <w:sz w:val="22"/>
          <w:szCs w:val="20"/>
          <w:lang w:eastAsia="pl-PL"/>
        </w:rPr>
        <w:t>najwyższą l</w:t>
      </w:r>
      <w:r>
        <w:rPr>
          <w:rFonts w:ascii="Arial" w:eastAsia="Arial" w:hAnsi="Arial"/>
          <w:sz w:val="22"/>
          <w:szCs w:val="20"/>
          <w:lang w:eastAsia="pl-PL"/>
        </w:rPr>
        <w:t>iczbę punktów za to kryterium (</w:t>
      </w:r>
      <w:r w:rsidR="00D369A0">
        <w:rPr>
          <w:rFonts w:ascii="Arial" w:eastAsia="Arial" w:hAnsi="Arial"/>
          <w:sz w:val="22"/>
          <w:szCs w:val="20"/>
          <w:lang w:val="pl-PL" w:eastAsia="pl-PL"/>
        </w:rPr>
        <w:t>max 2</w:t>
      </w:r>
      <w:r>
        <w:rPr>
          <w:rFonts w:ascii="Arial" w:eastAsia="Arial" w:hAnsi="Arial"/>
          <w:sz w:val="22"/>
          <w:szCs w:val="20"/>
          <w:lang w:val="pl-PL" w:eastAsia="pl-PL"/>
        </w:rPr>
        <w:t>0</w:t>
      </w:r>
      <w:r w:rsidRPr="00850B22">
        <w:rPr>
          <w:rFonts w:ascii="Arial" w:eastAsia="Arial" w:hAnsi="Arial"/>
          <w:sz w:val="22"/>
          <w:szCs w:val="20"/>
          <w:lang w:eastAsia="pl-PL"/>
        </w:rPr>
        <w:t xml:space="preserve"> pkt) otrzyma oferta o </w:t>
      </w:r>
      <w:r>
        <w:rPr>
          <w:rFonts w:ascii="Arial" w:eastAsia="Arial" w:hAnsi="Arial"/>
          <w:sz w:val="22"/>
          <w:szCs w:val="20"/>
          <w:lang w:eastAsia="pl-PL"/>
        </w:rPr>
        <w:t xml:space="preserve">najkrótszym czasie </w:t>
      </w:r>
      <w:r w:rsidR="00F66076">
        <w:rPr>
          <w:rFonts w:ascii="Arial" w:eastAsia="Arial" w:hAnsi="Arial"/>
          <w:sz w:val="22"/>
          <w:szCs w:val="20"/>
          <w:lang w:val="pl-PL" w:eastAsia="pl-PL"/>
        </w:rPr>
        <w:t>naprawy</w:t>
      </w:r>
      <w:r w:rsidRPr="00850B22">
        <w:rPr>
          <w:rFonts w:ascii="Arial" w:eastAsia="Arial" w:hAnsi="Arial"/>
          <w:sz w:val="22"/>
          <w:szCs w:val="20"/>
          <w:lang w:eastAsia="pl-PL"/>
        </w:rPr>
        <w:t>, pozostali Wykonawcy odpowiednio mniej, stosownie do wzoru:</w:t>
      </w:r>
    </w:p>
    <w:p w:rsidR="001136EE" w:rsidRPr="00627F87" w:rsidRDefault="00627F87" w:rsidP="001136EE">
      <w:pPr>
        <w:pStyle w:val="Akapitzlist"/>
        <w:spacing w:line="274" w:lineRule="auto"/>
        <w:rPr>
          <w:rFonts w:ascii="Arial" w:hAnsi="Arial"/>
          <w:b/>
          <w:sz w:val="22"/>
          <w:szCs w:val="22"/>
          <w:lang w:val="pl-PL"/>
        </w:rPr>
      </w:pPr>
      <w:r w:rsidRPr="00627F87">
        <w:rPr>
          <w:rFonts w:ascii="Arial" w:eastAsia="Arial" w:hAnsi="Arial"/>
          <w:b/>
          <w:sz w:val="22"/>
          <w:szCs w:val="20"/>
          <w:lang w:val="pl-PL" w:eastAsia="pl-PL"/>
        </w:rPr>
        <w:lastRenderedPageBreak/>
        <w:t xml:space="preserve">C-1 – </w:t>
      </w:r>
      <w:r w:rsidR="003B0B21">
        <w:rPr>
          <w:rFonts w:ascii="Arial" w:eastAsia="Arial" w:hAnsi="Arial"/>
          <w:b/>
          <w:sz w:val="22"/>
          <w:szCs w:val="20"/>
          <w:lang w:val="pl-PL" w:eastAsia="pl-PL"/>
        </w:rPr>
        <w:t>C</w:t>
      </w:r>
      <w:r w:rsidRPr="00627F87">
        <w:rPr>
          <w:rFonts w:ascii="Arial" w:eastAsia="Arial" w:hAnsi="Arial"/>
          <w:b/>
          <w:sz w:val="22"/>
          <w:szCs w:val="20"/>
          <w:lang w:val="pl-PL" w:eastAsia="pl-PL"/>
        </w:rPr>
        <w:t xml:space="preserve">zas naprawy </w:t>
      </w:r>
      <w:r w:rsidRPr="00627F87">
        <w:rPr>
          <w:rFonts w:ascii="Arial" w:hAnsi="Arial"/>
          <w:b/>
          <w:sz w:val="22"/>
          <w:szCs w:val="22"/>
        </w:rPr>
        <w:t>dla części dostępnych na terenie Polski</w:t>
      </w:r>
    </w:p>
    <w:p w:rsidR="00627F87" w:rsidRPr="00627F87" w:rsidRDefault="00627F87" w:rsidP="001136EE">
      <w:pPr>
        <w:pStyle w:val="Akapitzlist"/>
        <w:spacing w:line="274" w:lineRule="auto"/>
        <w:rPr>
          <w:rFonts w:ascii="Arial" w:eastAsia="Arial" w:hAnsi="Arial"/>
          <w:sz w:val="22"/>
          <w:szCs w:val="20"/>
          <w:lang w:val="pl-PL" w:eastAsia="pl-PL"/>
        </w:rPr>
      </w:pPr>
    </w:p>
    <w:p w:rsidR="001136EE" w:rsidRPr="00860C41" w:rsidRDefault="001136EE" w:rsidP="001136EE">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naprawy</w:t>
      </w:r>
    </w:p>
    <w:p w:rsidR="001136EE" w:rsidRPr="00860C41" w:rsidRDefault="001136EE" w:rsidP="001136EE">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00DA098C">
        <w:rPr>
          <w:rFonts w:ascii="Arial" w:eastAsia="Calibri" w:hAnsi="Arial"/>
          <w:kern w:val="0"/>
          <w:sz w:val="22"/>
          <w:szCs w:val="22"/>
          <w:lang w:eastAsia="en-US" w:bidi="ar-SA"/>
        </w:rPr>
        <w:t>-1</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1136EE" w:rsidRPr="00860C41" w:rsidRDefault="001136EE" w:rsidP="001136EE">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naprawy oferty badanej</w:t>
      </w:r>
    </w:p>
    <w:p w:rsidR="001136EE" w:rsidRDefault="001136EE" w:rsidP="001136EE">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1136EE" w:rsidRPr="002F633E" w:rsidRDefault="001136EE" w:rsidP="00016EF4">
      <w:pPr>
        <w:widowControl/>
        <w:suppressAutoHyphens w:val="0"/>
        <w:autoSpaceDN/>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1136EE" w:rsidRPr="00860C41" w:rsidRDefault="001136EE" w:rsidP="00016EF4">
      <w:pPr>
        <w:widowControl/>
        <w:suppressAutoHyphens w:val="0"/>
        <w:autoSpaceDN/>
        <w:spacing w:line="276" w:lineRule="auto"/>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1136EE" w:rsidRDefault="001136EE" w:rsidP="00016EF4">
      <w:pPr>
        <w:widowControl/>
        <w:suppressAutoHyphens w:val="0"/>
        <w:autoSpaceDN/>
        <w:spacing w:line="276" w:lineRule="auto"/>
        <w:ind w:left="284"/>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 xml:space="preserve">14 </w:t>
      </w:r>
      <w:r w:rsidRPr="009438BF">
        <w:rPr>
          <w:rFonts w:ascii="Arial" w:eastAsia="Times New Roman" w:hAnsi="Arial"/>
          <w:b/>
          <w:kern w:val="0"/>
          <w:sz w:val="22"/>
          <w:szCs w:val="22"/>
          <w:lang w:eastAsia="x-none" w:bidi="ar-SA"/>
        </w:rPr>
        <w:t>dni</w:t>
      </w:r>
      <w:r>
        <w:rPr>
          <w:rFonts w:ascii="Arial" w:eastAsia="Times New Roman" w:hAnsi="Arial"/>
          <w:kern w:val="0"/>
          <w:sz w:val="22"/>
          <w:szCs w:val="22"/>
          <w:lang w:eastAsia="x-none" w:bidi="ar-SA"/>
        </w:rPr>
        <w:t xml:space="preserve"> kalendarzow</w:t>
      </w:r>
      <w:r w:rsidR="00BA502F">
        <w:rPr>
          <w:rFonts w:ascii="Arial" w:eastAsia="Times New Roman" w:hAnsi="Arial"/>
          <w:kern w:val="0"/>
          <w:sz w:val="22"/>
          <w:szCs w:val="22"/>
          <w:lang w:eastAsia="x-none" w:bidi="ar-SA"/>
        </w:rPr>
        <w:t>ych</w:t>
      </w:r>
      <w:r w:rsidRPr="00860C41">
        <w:rPr>
          <w:rFonts w:ascii="Arial" w:eastAsia="Times New Roman" w:hAnsi="Arial"/>
          <w:kern w:val="0"/>
          <w:sz w:val="22"/>
          <w:szCs w:val="22"/>
          <w:lang w:eastAsia="x-none" w:bidi="ar-SA"/>
        </w:rPr>
        <w:t xml:space="preserve">. </w:t>
      </w:r>
      <w:r w:rsidR="00BD3300">
        <w:rPr>
          <w:rFonts w:ascii="Arial" w:eastAsia="Times New Roman" w:hAnsi="Arial"/>
          <w:kern w:val="0"/>
          <w:sz w:val="22"/>
          <w:szCs w:val="22"/>
          <w:lang w:eastAsia="x-none" w:bidi="ar-SA"/>
        </w:rPr>
        <w:br/>
      </w:r>
      <w:r w:rsidRPr="00860C41">
        <w:rPr>
          <w:rFonts w:ascii="Arial" w:eastAsia="Times New Roman" w:hAnsi="Arial"/>
          <w:kern w:val="0"/>
          <w:sz w:val="22"/>
          <w:szCs w:val="22"/>
          <w:lang w:eastAsia="x-none" w:bidi="ar-SA"/>
        </w:rPr>
        <w:t>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sidR="00F66076">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a co za tym idzie Wykonawca otrzyma 0 pkt.</w:t>
      </w:r>
      <w:r w:rsidR="00BA502F">
        <w:rPr>
          <w:rFonts w:ascii="Arial" w:eastAsia="Times New Roman" w:hAnsi="Arial"/>
          <w:kern w:val="0"/>
          <w:sz w:val="22"/>
          <w:szCs w:val="22"/>
          <w:lang w:eastAsia="x-none" w:bidi="ar-SA"/>
        </w:rPr>
        <w:t xml:space="preserve"> Jeśli Wykonawca zaoferuje czas naprawy większy niż 14 dni, Zamawiający odrzuci ofertę Wykonawcy jako niezgodną z SIWZ.</w:t>
      </w:r>
    </w:p>
    <w:p w:rsidR="00627F87" w:rsidRDefault="00627F87" w:rsidP="00627F87">
      <w:pPr>
        <w:pStyle w:val="Akapitzlist"/>
        <w:spacing w:line="274" w:lineRule="auto"/>
        <w:rPr>
          <w:rFonts w:ascii="Arial" w:eastAsia="Arial" w:hAnsi="Arial"/>
          <w:sz w:val="22"/>
          <w:szCs w:val="20"/>
          <w:lang w:val="pl-PL" w:eastAsia="pl-PL"/>
        </w:rPr>
      </w:pPr>
    </w:p>
    <w:p w:rsidR="00627F87" w:rsidRPr="00627F87" w:rsidRDefault="00627F87" w:rsidP="00627F87">
      <w:pPr>
        <w:pStyle w:val="Akapitzlist"/>
        <w:spacing w:line="274" w:lineRule="auto"/>
        <w:rPr>
          <w:rFonts w:ascii="Arial" w:hAnsi="Arial"/>
          <w:b/>
          <w:sz w:val="22"/>
          <w:szCs w:val="22"/>
          <w:lang w:val="pl-PL"/>
        </w:rPr>
      </w:pPr>
      <w:r w:rsidRPr="00627F87">
        <w:rPr>
          <w:rFonts w:ascii="Arial" w:eastAsia="Arial" w:hAnsi="Arial"/>
          <w:b/>
          <w:sz w:val="22"/>
          <w:szCs w:val="20"/>
          <w:lang w:val="pl-PL" w:eastAsia="pl-PL"/>
        </w:rPr>
        <w:t xml:space="preserve">C-2 – </w:t>
      </w:r>
      <w:r w:rsidR="003B0B21">
        <w:rPr>
          <w:rFonts w:ascii="Arial" w:eastAsia="Arial" w:hAnsi="Arial"/>
          <w:b/>
          <w:sz w:val="22"/>
          <w:szCs w:val="20"/>
          <w:lang w:val="pl-PL" w:eastAsia="pl-PL"/>
        </w:rPr>
        <w:t>C</w:t>
      </w:r>
      <w:r w:rsidRPr="00627F87">
        <w:rPr>
          <w:rFonts w:ascii="Arial" w:eastAsia="Arial" w:hAnsi="Arial"/>
          <w:b/>
          <w:sz w:val="22"/>
          <w:szCs w:val="20"/>
          <w:lang w:val="pl-PL" w:eastAsia="pl-PL"/>
        </w:rPr>
        <w:t xml:space="preserve">zas naprawy </w:t>
      </w:r>
      <w:r w:rsidRPr="00627F87">
        <w:rPr>
          <w:rFonts w:ascii="Arial" w:hAnsi="Arial"/>
          <w:b/>
          <w:sz w:val="22"/>
          <w:szCs w:val="22"/>
        </w:rPr>
        <w:t>dla części dostępnych poza granicami Polski</w:t>
      </w:r>
    </w:p>
    <w:p w:rsidR="00627F87" w:rsidRPr="00627F87" w:rsidRDefault="00627F87" w:rsidP="00627F87">
      <w:pPr>
        <w:pStyle w:val="Akapitzlist"/>
        <w:spacing w:line="274" w:lineRule="auto"/>
        <w:rPr>
          <w:rFonts w:ascii="Arial" w:eastAsia="Arial" w:hAnsi="Arial"/>
          <w:sz w:val="22"/>
          <w:szCs w:val="20"/>
          <w:lang w:val="pl-PL" w:eastAsia="pl-PL"/>
        </w:rPr>
      </w:pPr>
    </w:p>
    <w:p w:rsidR="00627F87" w:rsidRPr="00860C41" w:rsidRDefault="00627F87" w:rsidP="00627F8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Najkrótszy czas naprawy</w:t>
      </w:r>
    </w:p>
    <w:p w:rsidR="00627F87" w:rsidRPr="00860C41" w:rsidRDefault="00627F87" w:rsidP="00627F87">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C-2</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627F87" w:rsidRPr="00860C41" w:rsidRDefault="00627F87" w:rsidP="00627F8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Czas naprawy oferty badanej</w:t>
      </w:r>
    </w:p>
    <w:p w:rsidR="00627F87" w:rsidRDefault="00627F87" w:rsidP="00627F87">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627F87" w:rsidRPr="002F633E" w:rsidRDefault="00627F87" w:rsidP="00016EF4">
      <w:pPr>
        <w:widowControl/>
        <w:suppressAutoHyphens w:val="0"/>
        <w:autoSpaceDN/>
        <w:jc w:val="both"/>
        <w:rPr>
          <w:rFonts w:ascii="Arial" w:eastAsia="Times New Roman" w:hAnsi="Arial"/>
          <w:b/>
          <w:kern w:val="0"/>
          <w:sz w:val="22"/>
          <w:szCs w:val="22"/>
          <w:lang w:eastAsia="x-none" w:bidi="ar-SA"/>
        </w:rPr>
      </w:pPr>
      <w:r>
        <w:rPr>
          <w:rFonts w:ascii="Arial" w:eastAsia="Times New Roman" w:hAnsi="Arial"/>
          <w:b/>
          <w:kern w:val="0"/>
          <w:sz w:val="22"/>
          <w:szCs w:val="22"/>
          <w:lang w:eastAsia="x-none" w:bidi="ar-SA"/>
        </w:rPr>
        <w:t>Uwaga !</w:t>
      </w:r>
    </w:p>
    <w:p w:rsidR="00627F87" w:rsidRPr="00860C41" w:rsidRDefault="00627F87" w:rsidP="00016EF4">
      <w:pPr>
        <w:widowControl/>
        <w:suppressAutoHyphens w:val="0"/>
        <w:autoSpaceDN/>
        <w:spacing w:line="276" w:lineRule="auto"/>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otrzyma 0 pkt.</w:t>
      </w:r>
    </w:p>
    <w:p w:rsidR="00627F87" w:rsidRDefault="00627F87" w:rsidP="00016EF4">
      <w:pPr>
        <w:widowControl/>
        <w:suppressAutoHyphens w:val="0"/>
        <w:autoSpaceDN/>
        <w:spacing w:line="276" w:lineRule="auto"/>
        <w:ind w:left="284"/>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należy podać w pełnych </w:t>
      </w:r>
      <w:r>
        <w:rPr>
          <w:rFonts w:ascii="Arial" w:eastAsia="Times New Roman" w:hAnsi="Arial"/>
          <w:kern w:val="0"/>
          <w:sz w:val="22"/>
          <w:szCs w:val="22"/>
          <w:lang w:eastAsia="x-none" w:bidi="ar-SA"/>
        </w:rPr>
        <w:t>dniach</w:t>
      </w:r>
      <w:r w:rsidRPr="00860C41">
        <w:rPr>
          <w:rFonts w:ascii="Arial" w:eastAsia="Times New Roman" w:hAnsi="Arial"/>
          <w:kern w:val="0"/>
          <w:sz w:val="22"/>
          <w:szCs w:val="22"/>
          <w:lang w:eastAsia="x-none" w:bidi="ar-SA"/>
        </w:rPr>
        <w:t xml:space="preserve">, np. 3, 4, 8 (…) </w:t>
      </w:r>
      <w:r w:rsidRPr="007B07F4">
        <w:rPr>
          <w:rFonts w:ascii="Arial" w:eastAsia="Times New Roman" w:hAnsi="Arial"/>
          <w:b/>
          <w:kern w:val="0"/>
          <w:sz w:val="22"/>
          <w:szCs w:val="22"/>
          <w:lang w:eastAsia="x-none" w:bidi="ar-SA"/>
        </w:rPr>
        <w:t xml:space="preserve">max. </w:t>
      </w:r>
      <w:r>
        <w:rPr>
          <w:rFonts w:ascii="Arial" w:eastAsia="Times New Roman" w:hAnsi="Arial"/>
          <w:b/>
          <w:kern w:val="0"/>
          <w:sz w:val="22"/>
          <w:szCs w:val="22"/>
          <w:lang w:eastAsia="x-none" w:bidi="ar-SA"/>
        </w:rPr>
        <w:t xml:space="preserve">21 </w:t>
      </w:r>
      <w:r w:rsidRPr="009438BF">
        <w:rPr>
          <w:rFonts w:ascii="Arial" w:eastAsia="Times New Roman" w:hAnsi="Arial"/>
          <w:b/>
          <w:kern w:val="0"/>
          <w:sz w:val="22"/>
          <w:szCs w:val="22"/>
          <w:lang w:eastAsia="x-none" w:bidi="ar-SA"/>
        </w:rPr>
        <w:t>dni</w:t>
      </w:r>
      <w:r>
        <w:rPr>
          <w:rFonts w:ascii="Arial" w:eastAsia="Times New Roman" w:hAnsi="Arial"/>
          <w:kern w:val="0"/>
          <w:sz w:val="22"/>
          <w:szCs w:val="22"/>
          <w:lang w:eastAsia="x-none" w:bidi="ar-SA"/>
        </w:rPr>
        <w:t xml:space="preserve"> kalendarzowych</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br/>
      </w:r>
      <w:r w:rsidRPr="00860C41">
        <w:rPr>
          <w:rFonts w:ascii="Arial" w:eastAsia="Times New Roman" w:hAnsi="Arial"/>
          <w:kern w:val="0"/>
          <w:sz w:val="22"/>
          <w:szCs w:val="22"/>
          <w:lang w:eastAsia="x-none" w:bidi="ar-SA"/>
        </w:rPr>
        <w:t>W przypadku gdy Wyko</w:t>
      </w:r>
      <w:r>
        <w:rPr>
          <w:rFonts w:ascii="Arial" w:eastAsia="Times New Roman" w:hAnsi="Arial"/>
          <w:kern w:val="0"/>
          <w:sz w:val="22"/>
          <w:szCs w:val="22"/>
          <w:lang w:eastAsia="x-none" w:bidi="ar-SA"/>
        </w:rPr>
        <w:t>nawca, nie wskaże powyższego w f</w:t>
      </w:r>
      <w:r w:rsidRPr="00860C41">
        <w:rPr>
          <w:rFonts w:ascii="Arial" w:eastAsia="Times New Roman" w:hAnsi="Arial"/>
          <w:kern w:val="0"/>
          <w:sz w:val="22"/>
          <w:szCs w:val="22"/>
          <w:lang w:eastAsia="x-none" w:bidi="ar-SA"/>
        </w:rPr>
        <w:t xml:space="preserve">ormularzu ofertowym Zamawiający przyjmie, iż zaoferowano maksymalny dopuszczony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naprawy</w:t>
      </w:r>
      <w:r w:rsidRPr="00860C41">
        <w:rPr>
          <w:rFonts w:ascii="Arial" w:eastAsia="Times New Roman" w:hAnsi="Arial"/>
          <w:kern w:val="0"/>
          <w:sz w:val="22"/>
          <w:szCs w:val="22"/>
          <w:lang w:eastAsia="x-none" w:bidi="ar-SA"/>
        </w:rPr>
        <w:t>, a co za tym idzie Wykonawca otrzyma 0 pkt.</w:t>
      </w:r>
      <w:r>
        <w:rPr>
          <w:rFonts w:ascii="Arial" w:eastAsia="Times New Roman" w:hAnsi="Arial"/>
          <w:kern w:val="0"/>
          <w:sz w:val="22"/>
          <w:szCs w:val="22"/>
          <w:lang w:eastAsia="x-none" w:bidi="ar-SA"/>
        </w:rPr>
        <w:t xml:space="preserve"> Jeśli Wykonawca zaoferuje czas naprawy większy niż 21 dni, Zamawiający odrzuci ofertę Wykonawcy jako niezgodną z SIWZ.</w:t>
      </w:r>
    </w:p>
    <w:p w:rsidR="00627F87" w:rsidRPr="00860C41" w:rsidRDefault="00627F87" w:rsidP="001136EE">
      <w:pPr>
        <w:widowControl/>
        <w:suppressAutoHyphens w:val="0"/>
        <w:autoSpaceDN/>
        <w:spacing w:line="276" w:lineRule="auto"/>
        <w:ind w:left="567"/>
        <w:jc w:val="both"/>
        <w:rPr>
          <w:rFonts w:ascii="Arial" w:eastAsia="Times New Roman" w:hAnsi="Arial"/>
          <w:kern w:val="0"/>
          <w:sz w:val="22"/>
          <w:szCs w:val="22"/>
          <w:lang w:eastAsia="x-none" w:bidi="ar-SA"/>
        </w:rPr>
      </w:pPr>
    </w:p>
    <w:p w:rsidR="00860C41" w:rsidRPr="00B56EB5" w:rsidRDefault="00860C41" w:rsidP="00935CDD">
      <w:pPr>
        <w:widowControl/>
        <w:numPr>
          <w:ilvl w:val="0"/>
          <w:numId w:val="5"/>
        </w:numPr>
        <w:suppressAutoHyphens w:val="0"/>
        <w:autoSpaceDN/>
        <w:spacing w:line="276" w:lineRule="auto"/>
        <w:ind w:left="284"/>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sidR="00B56EB5">
        <w:rPr>
          <w:rFonts w:ascii="Arial" w:eastAsia="Times New Roman" w:hAnsi="Arial"/>
          <w:kern w:val="0"/>
          <w:sz w:val="22"/>
          <w:szCs w:val="22"/>
          <w:lang w:eastAsia="x-none" w:bidi="ar-SA"/>
        </w:rPr>
        <w:t xml:space="preserve">Cena, </w:t>
      </w:r>
      <w:r w:rsidR="00016EF4">
        <w:rPr>
          <w:rFonts w:ascii="Arial" w:eastAsia="Times New Roman" w:hAnsi="Arial"/>
          <w:kern w:val="0"/>
          <w:sz w:val="22"/>
          <w:szCs w:val="22"/>
          <w:lang w:eastAsia="x-none" w:bidi="ar-SA"/>
        </w:rPr>
        <w:t>Termin dostawy</w:t>
      </w:r>
      <w:r w:rsidR="001136EE">
        <w:rPr>
          <w:rFonts w:ascii="Arial" w:eastAsia="Times New Roman" w:hAnsi="Arial"/>
          <w:kern w:val="0"/>
          <w:sz w:val="22"/>
          <w:szCs w:val="22"/>
          <w:lang w:eastAsia="x-none" w:bidi="ar-SA"/>
        </w:rPr>
        <w:t xml:space="preserve"> i Czas naprawy</w:t>
      </w:r>
      <w:r w:rsidRPr="00860C41">
        <w:rPr>
          <w:rFonts w:ascii="Arial" w:eastAsia="Times New Roman" w:hAnsi="Arial"/>
          <w:kern w:val="0"/>
          <w:sz w:val="22"/>
          <w:szCs w:val="22"/>
          <w:lang w:eastAsia="x-none" w:bidi="ar-SA"/>
        </w:rPr>
        <w:t xml:space="preserve"> tj. </w:t>
      </w:r>
      <w:r w:rsidR="00F55D01">
        <w:rPr>
          <w:rFonts w:ascii="Arial" w:eastAsia="Times New Roman" w:hAnsi="Arial"/>
          <w:iCs/>
          <w:kern w:val="0"/>
          <w:sz w:val="22"/>
          <w:szCs w:val="22"/>
          <w:lang w:eastAsia="x-none" w:bidi="ar-SA"/>
        </w:rPr>
        <w:t>A</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w:t>
      </w:r>
      <w:r w:rsidR="00F66076">
        <w:rPr>
          <w:rFonts w:ascii="Arial" w:eastAsia="Times New Roman" w:hAnsi="Arial"/>
          <w:iCs/>
          <w:kern w:val="0"/>
          <w:sz w:val="22"/>
          <w:szCs w:val="22"/>
          <w:lang w:eastAsia="x-none" w:bidi="ar-SA"/>
        </w:rPr>
        <w:t xml:space="preserve"> </w:t>
      </w:r>
      <w:r w:rsidR="00F55D01">
        <w:rPr>
          <w:rFonts w:ascii="Arial" w:eastAsia="Times New Roman" w:hAnsi="Arial"/>
          <w:iCs/>
          <w:kern w:val="0"/>
          <w:sz w:val="22"/>
          <w:szCs w:val="22"/>
          <w:lang w:eastAsia="x-none" w:bidi="ar-SA"/>
        </w:rPr>
        <w:t>B</w:t>
      </w:r>
      <w:r w:rsidR="00B8776D">
        <w:rPr>
          <w:rFonts w:ascii="Arial" w:eastAsia="Times New Roman" w:hAnsi="Arial"/>
          <w:iCs/>
          <w:kern w:val="0"/>
          <w:sz w:val="22"/>
          <w:szCs w:val="22"/>
          <w:lang w:eastAsia="x-none" w:bidi="ar-SA"/>
        </w:rPr>
        <w:t xml:space="preserve"> + C</w:t>
      </w:r>
      <w:r w:rsidR="00F55D01">
        <w:rPr>
          <w:rFonts w:ascii="Arial" w:eastAsia="Times New Roman" w:hAnsi="Arial"/>
          <w:iCs/>
          <w:kern w:val="0"/>
          <w:sz w:val="22"/>
          <w:szCs w:val="22"/>
          <w:lang w:eastAsia="x-none" w:bidi="ar-SA"/>
        </w:rPr>
        <w:t>.</w:t>
      </w:r>
    </w:p>
    <w:p w:rsidR="00860C41" w:rsidRPr="00B56EB5" w:rsidRDefault="00860C41" w:rsidP="00935CDD">
      <w:pPr>
        <w:widowControl/>
        <w:numPr>
          <w:ilvl w:val="0"/>
          <w:numId w:val="5"/>
        </w:numPr>
        <w:suppressAutoHyphens w:val="0"/>
        <w:autoSpaceDN/>
        <w:spacing w:line="276" w:lineRule="auto"/>
        <w:ind w:left="284"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935CDD">
      <w:pPr>
        <w:widowControl/>
        <w:numPr>
          <w:ilvl w:val="0"/>
          <w:numId w:val="3"/>
        </w:numPr>
        <w:tabs>
          <w:tab w:val="clear" w:pos="360"/>
          <w:tab w:val="num" w:pos="284"/>
        </w:tabs>
        <w:suppressAutoHyphens w:val="0"/>
        <w:autoSpaceDN/>
        <w:spacing w:before="120"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w:t>
      </w:r>
      <w:r w:rsidRPr="00860C41">
        <w:rPr>
          <w:rFonts w:ascii="Arial" w:eastAsia="Times New Roman" w:hAnsi="Arial"/>
          <w:kern w:val="0"/>
          <w:sz w:val="22"/>
          <w:szCs w:val="22"/>
          <w:lang w:eastAsia="x-none" w:bidi="ar-SA"/>
        </w:rPr>
        <w:lastRenderedPageBreak/>
        <w:t xml:space="preserve">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4F4154">
      <w:pPr>
        <w:widowControl/>
        <w:numPr>
          <w:ilvl w:val="1"/>
          <w:numId w:val="19"/>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4F4154">
      <w:pPr>
        <w:widowControl/>
        <w:numPr>
          <w:ilvl w:val="1"/>
          <w:numId w:val="19"/>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935CDD">
      <w:pPr>
        <w:widowControl/>
        <w:suppressAutoHyphens w:val="0"/>
        <w:autoSpaceDN/>
        <w:spacing w:before="120" w:after="120"/>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Pr="00860C41" w:rsidRDefault="00860C41" w:rsidP="006864A7">
      <w:pPr>
        <w:widowControl/>
        <w:numPr>
          <w:ilvl w:val="3"/>
          <w:numId w:val="11"/>
        </w:numPr>
        <w:suppressAutoHyphens w:val="0"/>
        <w:autoSpaceDN/>
        <w:spacing w:before="120" w:line="276" w:lineRule="auto"/>
        <w:ind w:left="284"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860C41" w:rsidRPr="002A694F" w:rsidRDefault="00860C41" w:rsidP="006864A7">
      <w:pPr>
        <w:widowControl/>
        <w:numPr>
          <w:ilvl w:val="3"/>
          <w:numId w:val="11"/>
        </w:numPr>
        <w:suppressAutoHyphens w:val="0"/>
        <w:autoSpaceDN/>
        <w:spacing w:line="276" w:lineRule="auto"/>
        <w:ind w:left="284"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6864A7" w:rsidRPr="006864A7" w:rsidRDefault="006864A7" w:rsidP="006864A7">
      <w:pPr>
        <w:widowControl/>
        <w:numPr>
          <w:ilvl w:val="0"/>
          <w:numId w:val="52"/>
        </w:numPr>
        <w:autoSpaceDN/>
        <w:spacing w:line="276" w:lineRule="auto"/>
        <w:jc w:val="both"/>
        <w:rPr>
          <w:rFonts w:ascii="Arial" w:hAnsi="Arial"/>
          <w:sz w:val="22"/>
          <w:szCs w:val="22"/>
        </w:rPr>
      </w:pPr>
      <w:r w:rsidRPr="006864A7">
        <w:rPr>
          <w:rFonts w:ascii="Arial" w:hAnsi="Arial"/>
          <w:sz w:val="22"/>
          <w:szCs w:val="22"/>
        </w:rPr>
        <w:t>przedłużenia terminu lub terminów realizacji zamówienia – w przypadku zaistnienia okoliczności leżących po stronie Zamawiającego i niezawinionych przez Wykonawcę (np. braku przygotowania / przekazania miejsca realizacji) albo w przypadku zaistnienia niezawinionych przez żadną za Stron okoliczności, w tym również tzw. „siły wyższej” np. pożar, zalanie itp.,</w:t>
      </w:r>
    </w:p>
    <w:p w:rsidR="006864A7" w:rsidRPr="006864A7" w:rsidRDefault="006864A7" w:rsidP="006864A7">
      <w:pPr>
        <w:widowControl/>
        <w:numPr>
          <w:ilvl w:val="0"/>
          <w:numId w:val="52"/>
        </w:numPr>
        <w:tabs>
          <w:tab w:val="clear" w:pos="720"/>
          <w:tab w:val="num" w:pos="709"/>
        </w:tabs>
        <w:autoSpaceDN/>
        <w:spacing w:line="276" w:lineRule="auto"/>
        <w:jc w:val="both"/>
        <w:rPr>
          <w:rFonts w:ascii="Arial" w:hAnsi="Arial"/>
          <w:sz w:val="22"/>
          <w:szCs w:val="22"/>
        </w:rPr>
      </w:pPr>
      <w:r w:rsidRPr="006864A7">
        <w:rPr>
          <w:rFonts w:ascii="Arial" w:hAnsi="Arial"/>
          <w:sz w:val="22"/>
          <w:szCs w:val="22"/>
        </w:rPr>
        <w:t>dostosowania zapisów umowy do obowiązujących przepisów – w przypadku gdy nastąpi zmiana powszechnie obowiązujących przepisów prawa w zakresie mającym wpływ na realizację umowy,</w:t>
      </w:r>
    </w:p>
    <w:p w:rsidR="006864A7" w:rsidRPr="006864A7" w:rsidRDefault="006864A7" w:rsidP="006864A7">
      <w:pPr>
        <w:widowControl/>
        <w:numPr>
          <w:ilvl w:val="0"/>
          <w:numId w:val="52"/>
        </w:numPr>
        <w:tabs>
          <w:tab w:val="clear" w:pos="720"/>
          <w:tab w:val="num" w:pos="709"/>
        </w:tabs>
        <w:autoSpaceDN/>
        <w:spacing w:line="276" w:lineRule="auto"/>
        <w:jc w:val="both"/>
        <w:rPr>
          <w:rFonts w:ascii="Arial" w:hAnsi="Arial"/>
          <w:sz w:val="22"/>
          <w:szCs w:val="22"/>
        </w:rPr>
      </w:pPr>
      <w:r w:rsidRPr="006864A7">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w:t>
      </w:r>
    </w:p>
    <w:p w:rsidR="006864A7" w:rsidRPr="006864A7" w:rsidRDefault="006864A7" w:rsidP="006864A7">
      <w:pPr>
        <w:widowControl/>
        <w:numPr>
          <w:ilvl w:val="0"/>
          <w:numId w:val="52"/>
        </w:numPr>
        <w:tabs>
          <w:tab w:val="clear" w:pos="720"/>
          <w:tab w:val="num" w:pos="709"/>
        </w:tabs>
        <w:autoSpaceDN/>
        <w:spacing w:line="276" w:lineRule="auto"/>
        <w:jc w:val="both"/>
        <w:rPr>
          <w:rFonts w:ascii="Arial" w:hAnsi="Arial"/>
          <w:sz w:val="22"/>
          <w:szCs w:val="22"/>
        </w:rPr>
      </w:pPr>
      <w:r w:rsidRPr="006864A7">
        <w:rPr>
          <w:rFonts w:ascii="Arial" w:hAnsi="Arial"/>
          <w:sz w:val="22"/>
          <w:szCs w:val="22"/>
        </w:rPr>
        <w:t xml:space="preserve">poprawy jakości lub innych parametrów charakterystycznych dla danego elementu dostawy lub zmiany technologii na równoważną lub lepszą, podniesienia wydajności Przedmiotu dostawy oraz bezpieczeństwa, w sytuacji wycofania z rynku przez producenta lub zakończenia produkcji zaoferowanego przez Wykonawcę Przedmiotu dostawy bądź jego elementów. </w:t>
      </w:r>
      <w:r w:rsidRPr="006864A7">
        <w:rPr>
          <w:rFonts w:ascii="Arial" w:eastAsia="Calibri" w:hAnsi="Arial"/>
          <w:kern w:val="0"/>
          <w:sz w:val="22"/>
          <w:szCs w:val="22"/>
          <w:lang w:eastAsia="en-US" w:bidi="ar-SA"/>
        </w:rPr>
        <w:t>Zmiana nastąpić może jedynie w przypadku nie przekroczenia ceny jednostkowej Przedmiotu dostawy.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lastRenderedPageBreak/>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935CDD">
      <w:pPr>
        <w:widowControl/>
        <w:numPr>
          <w:ilvl w:val="0"/>
          <w:numId w:val="10"/>
        </w:numPr>
        <w:tabs>
          <w:tab w:val="num" w:pos="284"/>
        </w:tabs>
        <w:suppressAutoHyphens w:val="0"/>
        <w:autoSpaceDN/>
        <w:spacing w:before="120"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60C41" w:rsidRPr="00860C41" w:rsidRDefault="00860C41" w:rsidP="004F4154">
      <w:pPr>
        <w:widowControl/>
        <w:numPr>
          <w:ilvl w:val="0"/>
          <w:numId w:val="1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860C41" w:rsidRPr="00860C41" w:rsidRDefault="00860C41" w:rsidP="004F4154">
      <w:pPr>
        <w:widowControl/>
        <w:numPr>
          <w:ilvl w:val="0"/>
          <w:numId w:val="10"/>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860C41" w:rsidRPr="00860C41" w:rsidRDefault="00860C41" w:rsidP="004F4154">
      <w:pPr>
        <w:widowControl/>
        <w:numPr>
          <w:ilvl w:val="0"/>
          <w:numId w:val="13"/>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860C41" w:rsidRPr="00860C41" w:rsidRDefault="00860C41" w:rsidP="004F4154">
      <w:pPr>
        <w:widowControl/>
        <w:numPr>
          <w:ilvl w:val="0"/>
          <w:numId w:val="17"/>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860C41" w:rsidRPr="00860C41" w:rsidRDefault="00860C41" w:rsidP="004F4154">
      <w:pPr>
        <w:widowControl/>
        <w:numPr>
          <w:ilvl w:val="0"/>
          <w:numId w:val="17"/>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860C41" w:rsidRPr="00860C41" w:rsidRDefault="00860C41" w:rsidP="004F4154">
      <w:pPr>
        <w:widowControl/>
        <w:numPr>
          <w:ilvl w:val="0"/>
          <w:numId w:val="13"/>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860C41" w:rsidRPr="00860C41" w:rsidRDefault="00860C41" w:rsidP="004F4154">
      <w:pPr>
        <w:widowControl/>
        <w:numPr>
          <w:ilvl w:val="0"/>
          <w:numId w:val="13"/>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860C41" w:rsidRPr="00860C41" w:rsidRDefault="00860C41" w:rsidP="004F4154">
      <w:pPr>
        <w:widowControl/>
        <w:numPr>
          <w:ilvl w:val="0"/>
          <w:numId w:val="10"/>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860C41" w:rsidRPr="00860C41" w:rsidRDefault="00860C41" w:rsidP="004F4154">
      <w:pPr>
        <w:widowControl/>
        <w:numPr>
          <w:ilvl w:val="0"/>
          <w:numId w:val="1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860C41" w:rsidRPr="00860C41" w:rsidRDefault="00860C41" w:rsidP="004F4154">
      <w:pPr>
        <w:widowControl/>
        <w:numPr>
          <w:ilvl w:val="0"/>
          <w:numId w:val="1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4F4154">
      <w:pPr>
        <w:widowControl/>
        <w:numPr>
          <w:ilvl w:val="0"/>
          <w:numId w:val="14"/>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860C41" w:rsidRPr="00860C41" w:rsidRDefault="00860C41" w:rsidP="004F4154">
      <w:pPr>
        <w:widowControl/>
        <w:numPr>
          <w:ilvl w:val="0"/>
          <w:numId w:val="15"/>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860C41" w:rsidRPr="00860C41" w:rsidRDefault="00860C41" w:rsidP="004F4154">
      <w:pPr>
        <w:widowControl/>
        <w:numPr>
          <w:ilvl w:val="0"/>
          <w:numId w:val="15"/>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60C41" w:rsidRPr="00860C41" w:rsidRDefault="00860C41" w:rsidP="004F4154">
      <w:pPr>
        <w:widowControl/>
        <w:numPr>
          <w:ilvl w:val="0"/>
          <w:numId w:val="14"/>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4F4154">
      <w:pPr>
        <w:widowControl/>
        <w:numPr>
          <w:ilvl w:val="0"/>
          <w:numId w:val="10"/>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860C41" w:rsidRPr="00860C41" w:rsidRDefault="00860C41" w:rsidP="004F4154">
      <w:pPr>
        <w:widowControl/>
        <w:numPr>
          <w:ilvl w:val="0"/>
          <w:numId w:val="1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860C41" w:rsidRPr="00860C41" w:rsidRDefault="00860C41" w:rsidP="004F4154">
      <w:pPr>
        <w:widowControl/>
        <w:numPr>
          <w:ilvl w:val="0"/>
          <w:numId w:val="1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lastRenderedPageBreak/>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4F4154">
      <w:pPr>
        <w:widowControl/>
        <w:numPr>
          <w:ilvl w:val="0"/>
          <w:numId w:val="1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860C41" w:rsidRPr="00860C41" w:rsidRDefault="00860C41" w:rsidP="004F4154">
      <w:pPr>
        <w:widowControl/>
        <w:numPr>
          <w:ilvl w:val="0"/>
          <w:numId w:val="16"/>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4F4154">
      <w:pPr>
        <w:widowControl/>
        <w:numPr>
          <w:ilvl w:val="0"/>
          <w:numId w:val="1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860C41" w:rsidRPr="00860C41" w:rsidRDefault="00860C41" w:rsidP="004F4154">
      <w:pPr>
        <w:widowControl/>
        <w:numPr>
          <w:ilvl w:val="0"/>
          <w:numId w:val="10"/>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935CDD">
      <w:pPr>
        <w:widowControl/>
        <w:tabs>
          <w:tab w:val="num" w:pos="851"/>
        </w:tabs>
        <w:suppressAutoHyphens w:val="0"/>
        <w:autoSpaceDN/>
        <w:spacing w:before="120"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lastRenderedPageBreak/>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860C41" w:rsidRPr="00860C41">
              <w:rPr>
                <w:rFonts w:ascii="Arial" w:eastAsia="Calibri" w:hAnsi="Arial"/>
                <w:b/>
                <w:caps/>
                <w:kern w:val="0"/>
                <w:sz w:val="22"/>
                <w:szCs w:val="22"/>
                <w:lang w:eastAsia="x-none" w:bidi="ar-SA"/>
              </w:rPr>
              <w:t>. Informacje dodatkowe</w:t>
            </w:r>
          </w:p>
        </w:tc>
      </w:tr>
    </w:tbl>
    <w:p w:rsidR="00860C41" w:rsidRPr="00B56EB5" w:rsidRDefault="00860C41" w:rsidP="00935CDD">
      <w:pPr>
        <w:widowControl/>
        <w:numPr>
          <w:ilvl w:val="1"/>
          <w:numId w:val="12"/>
        </w:numPr>
        <w:suppressAutoHyphens w:val="0"/>
        <w:autoSpaceDN/>
        <w:spacing w:before="120"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4F4154">
      <w:pPr>
        <w:widowControl/>
        <w:numPr>
          <w:ilvl w:val="1"/>
          <w:numId w:val="12"/>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4F4154">
      <w:pPr>
        <w:widowControl/>
        <w:numPr>
          <w:ilvl w:val="1"/>
          <w:numId w:val="12"/>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935CDD">
      <w:pPr>
        <w:widowControl/>
        <w:tabs>
          <w:tab w:val="left" w:pos="720"/>
        </w:tabs>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lastRenderedPageBreak/>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w:t>
      </w:r>
      <w:r w:rsidR="009438BF">
        <w:rPr>
          <w:rFonts w:ascii="Arial" w:hAnsi="Arial"/>
          <w:sz w:val="22"/>
          <w:szCs w:val="22"/>
        </w:rPr>
        <w:t xml:space="preserve"> dostawy</w:t>
      </w:r>
      <w:r>
        <w:rPr>
          <w:rFonts w:ascii="Arial" w:hAnsi="Arial"/>
          <w:sz w:val="22"/>
          <w:szCs w:val="22"/>
        </w:rPr>
        <w:t>,</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42904" w:rsidRPr="00E12BA9" w:rsidRDefault="00BC4545" w:rsidP="00B42904">
      <w:pPr>
        <w:spacing w:line="276" w:lineRule="auto"/>
        <w:rPr>
          <w:rFonts w:ascii="Arial" w:hAnsi="Arial"/>
          <w:sz w:val="22"/>
          <w:szCs w:val="22"/>
        </w:rPr>
      </w:pPr>
      <w:r>
        <w:rPr>
          <w:rFonts w:ascii="Arial" w:hAnsi="Arial"/>
          <w:sz w:val="22"/>
          <w:szCs w:val="22"/>
        </w:rPr>
        <w:t xml:space="preserve">nr </w:t>
      </w:r>
      <w:r w:rsidR="00F55D01">
        <w:rPr>
          <w:rFonts w:ascii="Arial" w:hAnsi="Arial"/>
          <w:sz w:val="22"/>
          <w:szCs w:val="22"/>
        </w:rPr>
        <w:t>7</w:t>
      </w:r>
      <w:r>
        <w:rPr>
          <w:rFonts w:ascii="Arial" w:hAnsi="Arial"/>
          <w:sz w:val="22"/>
          <w:szCs w:val="22"/>
        </w:rPr>
        <w:t xml:space="preserve"> –</w:t>
      </w:r>
      <w:r w:rsidR="00E12BA9">
        <w:rPr>
          <w:rFonts w:ascii="Arial" w:hAnsi="Arial"/>
          <w:sz w:val="22"/>
          <w:szCs w:val="22"/>
        </w:rPr>
        <w:t xml:space="preserve"> </w:t>
      </w:r>
      <w:r w:rsidR="00B42904" w:rsidRPr="009656E6">
        <w:rPr>
          <w:rFonts w:ascii="Arial" w:hAnsi="Arial"/>
          <w:sz w:val="22"/>
          <w:szCs w:val="22"/>
        </w:rPr>
        <w:t xml:space="preserve">Protokół </w:t>
      </w:r>
      <w:r w:rsidR="00CF145B">
        <w:rPr>
          <w:rFonts w:ascii="Arial" w:hAnsi="Arial"/>
          <w:sz w:val="22"/>
          <w:szCs w:val="22"/>
        </w:rPr>
        <w:t>odbioru</w:t>
      </w:r>
      <w:r w:rsidR="00B42904" w:rsidRPr="009656E6">
        <w:rPr>
          <w:rFonts w:ascii="Arial" w:hAnsi="Arial"/>
          <w:sz w:val="22"/>
          <w:szCs w:val="22"/>
        </w:rPr>
        <w:t>.</w:t>
      </w:r>
    </w:p>
    <w:p w:rsidR="002B7CBA" w:rsidRDefault="002B7CBA" w:rsidP="00860C41">
      <w:pPr>
        <w:pStyle w:val="Standard"/>
      </w:pPr>
    </w:p>
    <w:sectPr w:rsidR="002B7CBA" w:rsidSect="00A2218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FB" w:rsidRDefault="00C47EFB" w:rsidP="007547AC">
      <w:r>
        <w:separator/>
      </w:r>
    </w:p>
  </w:endnote>
  <w:endnote w:type="continuationSeparator" w:id="0">
    <w:p w:rsidR="00C47EFB" w:rsidRDefault="00C47EFB"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B9" w:rsidRPr="007547AC" w:rsidRDefault="005515B9"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 xml:space="preserve">Szpital Powiatowy w Zawierciu realizuje projekt dofinansowany z Funduszy Europejskich </w:t>
    </w:r>
    <w:proofErr w:type="spellStart"/>
    <w:r w:rsidRPr="007547AC">
      <w:rPr>
        <w:rFonts w:ascii="Liberation Serif" w:hAnsi="Liberation Serif" w:cs="Mangal"/>
        <w:sz w:val="14"/>
        <w:szCs w:val="14"/>
      </w:rPr>
      <w:t>pn</w:t>
    </w:r>
    <w:proofErr w:type="spellEnd"/>
    <w:r w:rsidRPr="007547AC">
      <w:rPr>
        <w:rFonts w:ascii="Liberation Serif" w:hAnsi="Liberation Serif"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515B9" w:rsidRDefault="005515B9" w:rsidP="007547AC">
    <w:pPr>
      <w:pStyle w:val="Standard"/>
      <w:tabs>
        <w:tab w:val="left" w:pos="1185"/>
      </w:tabs>
    </w:pPr>
  </w:p>
  <w:p w:rsidR="005515B9" w:rsidRDefault="00551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FB" w:rsidRDefault="00C47EFB" w:rsidP="007547AC">
      <w:r>
        <w:separator/>
      </w:r>
    </w:p>
  </w:footnote>
  <w:footnote w:type="continuationSeparator" w:id="0">
    <w:p w:rsidR="00C47EFB" w:rsidRDefault="00C47EFB"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5515B9" w:rsidRDefault="005515B9">
        <w:pPr>
          <w:pStyle w:val="Nagwek"/>
          <w:jc w:val="right"/>
        </w:pPr>
        <w:r>
          <w:fldChar w:fldCharType="begin"/>
        </w:r>
        <w:r>
          <w:instrText>PAGE   \* MERGEFORMAT</w:instrText>
        </w:r>
        <w:r>
          <w:fldChar w:fldCharType="separate"/>
        </w:r>
        <w:r w:rsidR="00142263">
          <w:rPr>
            <w:noProof/>
          </w:rPr>
          <w:t>21</w:t>
        </w:r>
        <w:r>
          <w:fldChar w:fldCharType="end"/>
        </w:r>
      </w:p>
    </w:sdtContent>
  </w:sdt>
  <w:p w:rsidR="005515B9" w:rsidRDefault="005515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E28E1352"/>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D6AE7B38"/>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AC413B2"/>
    <w:multiLevelType w:val="hybridMultilevel"/>
    <w:tmpl w:val="891A1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2">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8">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841FAE"/>
    <w:multiLevelType w:val="hybridMultilevel"/>
    <w:tmpl w:val="4CACE810"/>
    <w:lvl w:ilvl="0" w:tplc="7F6CCF46">
      <w:start w:val="3"/>
      <w:numFmt w:val="decimal"/>
      <w:lvlText w:val="%1."/>
      <w:lvlJc w:val="left"/>
      <w:pPr>
        <w:ind w:left="360"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9">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8C5219"/>
    <w:multiLevelType w:val="hybridMultilevel"/>
    <w:tmpl w:val="B7921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3372BF"/>
    <w:multiLevelType w:val="multilevel"/>
    <w:tmpl w:val="3E68788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971CAE"/>
    <w:multiLevelType w:val="hybridMultilevel"/>
    <w:tmpl w:val="E8687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2"/>
  </w:num>
  <w:num w:numId="3">
    <w:abstractNumId w:val="17"/>
  </w:num>
  <w:num w:numId="4">
    <w:abstractNumId w:val="28"/>
  </w:num>
  <w:num w:numId="5">
    <w:abstractNumId w:val="26"/>
  </w:num>
  <w:num w:numId="6">
    <w:abstractNumId w:val="44"/>
  </w:num>
  <w:num w:numId="7">
    <w:abstractNumId w:val="22"/>
  </w:num>
  <w:num w:numId="8">
    <w:abstractNumId w:val="33"/>
  </w:num>
  <w:num w:numId="9">
    <w:abstractNumId w:val="36"/>
  </w:num>
  <w:num w:numId="10">
    <w:abstractNumId w:val="21"/>
  </w:num>
  <w:num w:numId="11">
    <w:abstractNumId w:val="7"/>
  </w:num>
  <w:num w:numId="12">
    <w:abstractNumId w:val="1"/>
  </w:num>
  <w:num w:numId="13">
    <w:abstractNumId w:val="14"/>
  </w:num>
  <w:num w:numId="14">
    <w:abstractNumId w:val="40"/>
  </w:num>
  <w:num w:numId="15">
    <w:abstractNumId w:val="27"/>
  </w:num>
  <w:num w:numId="16">
    <w:abstractNumId w:val="38"/>
  </w:num>
  <w:num w:numId="17">
    <w:abstractNumId w:val="31"/>
  </w:num>
  <w:num w:numId="18">
    <w:abstractNumId w:val="23"/>
  </w:num>
  <w:num w:numId="19">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
  </w:num>
  <w:num w:numId="21">
    <w:abstractNumId w:val="3"/>
  </w:num>
  <w:num w:numId="22">
    <w:abstractNumId w:val="41"/>
  </w:num>
  <w:num w:numId="23">
    <w:abstractNumId w:val="39"/>
  </w:num>
  <w:num w:numId="24">
    <w:abstractNumId w:val="25"/>
  </w:num>
  <w:num w:numId="25">
    <w:abstractNumId w:val="35"/>
  </w:num>
  <w:num w:numId="26">
    <w:abstractNumId w:val="4"/>
  </w:num>
  <w:num w:numId="27">
    <w:abstractNumId w:val="5"/>
  </w:num>
  <w:num w:numId="28">
    <w:abstractNumId w:val="37"/>
  </w:num>
  <w:num w:numId="29">
    <w:abstractNumId w:val="48"/>
  </w:num>
  <w:num w:numId="30">
    <w:abstractNumId w:val="11"/>
  </w:num>
  <w:num w:numId="31">
    <w:abstractNumId w:val="35"/>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2">
    <w:abstractNumId w:val="24"/>
  </w:num>
  <w:num w:numId="33">
    <w:abstractNumId w:val="32"/>
  </w:num>
  <w:num w:numId="34">
    <w:abstractNumId w:val="45"/>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lvlOverride w:ilvl="2"/>
    <w:lvlOverride w:ilvl="3"/>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29"/>
  </w:num>
  <w:num w:numId="44">
    <w:abstractNumId w:val="43"/>
  </w:num>
  <w:num w:numId="45">
    <w:abstractNumId w:val="19"/>
  </w:num>
  <w:num w:numId="46">
    <w:abstractNumId w:val="13"/>
  </w:num>
  <w:num w:numId="47">
    <w:abstractNumId w:val="16"/>
  </w:num>
  <w:num w:numId="48">
    <w:abstractNumId w:val="10"/>
  </w:num>
  <w:num w:numId="49">
    <w:abstractNumId w:val="15"/>
  </w:num>
  <w:num w:numId="50">
    <w:abstractNumId w:val="30"/>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B06"/>
    <w:rsid w:val="00012D51"/>
    <w:rsid w:val="00016EF4"/>
    <w:rsid w:val="000217EB"/>
    <w:rsid w:val="0003073D"/>
    <w:rsid w:val="000335D0"/>
    <w:rsid w:val="00056C0B"/>
    <w:rsid w:val="00062978"/>
    <w:rsid w:val="00065A13"/>
    <w:rsid w:val="0007308B"/>
    <w:rsid w:val="000800B0"/>
    <w:rsid w:val="00096981"/>
    <w:rsid w:val="00097BDA"/>
    <w:rsid w:val="000B473A"/>
    <w:rsid w:val="000B6063"/>
    <w:rsid w:val="000C3F86"/>
    <w:rsid w:val="000E6332"/>
    <w:rsid w:val="000F36CF"/>
    <w:rsid w:val="0010203B"/>
    <w:rsid w:val="001136EE"/>
    <w:rsid w:val="001169DD"/>
    <w:rsid w:val="0012325C"/>
    <w:rsid w:val="00123762"/>
    <w:rsid w:val="00124606"/>
    <w:rsid w:val="00127746"/>
    <w:rsid w:val="001322DE"/>
    <w:rsid w:val="00132E20"/>
    <w:rsid w:val="00142263"/>
    <w:rsid w:val="00142339"/>
    <w:rsid w:val="00144075"/>
    <w:rsid w:val="00161685"/>
    <w:rsid w:val="001661E6"/>
    <w:rsid w:val="001C0F85"/>
    <w:rsid w:val="001F5810"/>
    <w:rsid w:val="0020421C"/>
    <w:rsid w:val="00210F94"/>
    <w:rsid w:val="00222C0E"/>
    <w:rsid w:val="00227E84"/>
    <w:rsid w:val="0024349F"/>
    <w:rsid w:val="00243BF7"/>
    <w:rsid w:val="00251E67"/>
    <w:rsid w:val="002566A3"/>
    <w:rsid w:val="002A38CE"/>
    <w:rsid w:val="002A694F"/>
    <w:rsid w:val="002A7597"/>
    <w:rsid w:val="002B4608"/>
    <w:rsid w:val="002B7CBA"/>
    <w:rsid w:val="002F633E"/>
    <w:rsid w:val="00306A32"/>
    <w:rsid w:val="00307712"/>
    <w:rsid w:val="00314B99"/>
    <w:rsid w:val="00316EF5"/>
    <w:rsid w:val="00321DF7"/>
    <w:rsid w:val="0032202A"/>
    <w:rsid w:val="00337D79"/>
    <w:rsid w:val="00357072"/>
    <w:rsid w:val="003621E2"/>
    <w:rsid w:val="00373652"/>
    <w:rsid w:val="00374076"/>
    <w:rsid w:val="00392222"/>
    <w:rsid w:val="003A0E7A"/>
    <w:rsid w:val="003A721C"/>
    <w:rsid w:val="003B0B21"/>
    <w:rsid w:val="003D7140"/>
    <w:rsid w:val="003E7EB1"/>
    <w:rsid w:val="003F23D0"/>
    <w:rsid w:val="003F5F54"/>
    <w:rsid w:val="0040102E"/>
    <w:rsid w:val="00406230"/>
    <w:rsid w:val="00414204"/>
    <w:rsid w:val="00432634"/>
    <w:rsid w:val="00436869"/>
    <w:rsid w:val="00453A86"/>
    <w:rsid w:val="00461272"/>
    <w:rsid w:val="00461DEB"/>
    <w:rsid w:val="00463CB1"/>
    <w:rsid w:val="00467F7E"/>
    <w:rsid w:val="0047143C"/>
    <w:rsid w:val="00473D96"/>
    <w:rsid w:val="00482C00"/>
    <w:rsid w:val="004C2819"/>
    <w:rsid w:val="004C5C84"/>
    <w:rsid w:val="004E6B3C"/>
    <w:rsid w:val="004F40DB"/>
    <w:rsid w:val="004F4154"/>
    <w:rsid w:val="00512533"/>
    <w:rsid w:val="00526B3C"/>
    <w:rsid w:val="00547572"/>
    <w:rsid w:val="005515B9"/>
    <w:rsid w:val="00566021"/>
    <w:rsid w:val="00570B9C"/>
    <w:rsid w:val="0058288F"/>
    <w:rsid w:val="0059397C"/>
    <w:rsid w:val="005B57E7"/>
    <w:rsid w:val="005D533E"/>
    <w:rsid w:val="005F29E3"/>
    <w:rsid w:val="005F4C1C"/>
    <w:rsid w:val="00602B37"/>
    <w:rsid w:val="00614F75"/>
    <w:rsid w:val="00617FA3"/>
    <w:rsid w:val="00625E81"/>
    <w:rsid w:val="00627F87"/>
    <w:rsid w:val="006439E4"/>
    <w:rsid w:val="00650FC8"/>
    <w:rsid w:val="00663E4A"/>
    <w:rsid w:val="00672EA9"/>
    <w:rsid w:val="006864A7"/>
    <w:rsid w:val="006A5C6E"/>
    <w:rsid w:val="006B5310"/>
    <w:rsid w:val="006F5380"/>
    <w:rsid w:val="00711DA7"/>
    <w:rsid w:val="007547AC"/>
    <w:rsid w:val="00756C12"/>
    <w:rsid w:val="007955AC"/>
    <w:rsid w:val="007A1429"/>
    <w:rsid w:val="007A2C42"/>
    <w:rsid w:val="007B07F4"/>
    <w:rsid w:val="007B3101"/>
    <w:rsid w:val="007D3B40"/>
    <w:rsid w:val="007E0C79"/>
    <w:rsid w:val="007E7C58"/>
    <w:rsid w:val="007F36FB"/>
    <w:rsid w:val="00813CC8"/>
    <w:rsid w:val="00832EBA"/>
    <w:rsid w:val="008334DE"/>
    <w:rsid w:val="00843EA3"/>
    <w:rsid w:val="00860C41"/>
    <w:rsid w:val="0086510E"/>
    <w:rsid w:val="0087289E"/>
    <w:rsid w:val="0089371B"/>
    <w:rsid w:val="00896047"/>
    <w:rsid w:val="00896BB6"/>
    <w:rsid w:val="008A329C"/>
    <w:rsid w:val="008A3652"/>
    <w:rsid w:val="008C0292"/>
    <w:rsid w:val="00903055"/>
    <w:rsid w:val="00905FAF"/>
    <w:rsid w:val="0091670A"/>
    <w:rsid w:val="00920858"/>
    <w:rsid w:val="0092672A"/>
    <w:rsid w:val="00932EDB"/>
    <w:rsid w:val="0093400B"/>
    <w:rsid w:val="00934AD3"/>
    <w:rsid w:val="00935CDD"/>
    <w:rsid w:val="00941387"/>
    <w:rsid w:val="009438BF"/>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B5E18"/>
    <w:rsid w:val="00AC12A2"/>
    <w:rsid w:val="00AC715C"/>
    <w:rsid w:val="00AE04AA"/>
    <w:rsid w:val="00AF30A9"/>
    <w:rsid w:val="00AF61E3"/>
    <w:rsid w:val="00AF658F"/>
    <w:rsid w:val="00AF7E3B"/>
    <w:rsid w:val="00B036B8"/>
    <w:rsid w:val="00B1669D"/>
    <w:rsid w:val="00B22C2A"/>
    <w:rsid w:val="00B26697"/>
    <w:rsid w:val="00B36E1F"/>
    <w:rsid w:val="00B42904"/>
    <w:rsid w:val="00B54FB7"/>
    <w:rsid w:val="00B56EB5"/>
    <w:rsid w:val="00B70F56"/>
    <w:rsid w:val="00B8776D"/>
    <w:rsid w:val="00BA502F"/>
    <w:rsid w:val="00BB3D12"/>
    <w:rsid w:val="00BB3F48"/>
    <w:rsid w:val="00BC4545"/>
    <w:rsid w:val="00BC585B"/>
    <w:rsid w:val="00BD3300"/>
    <w:rsid w:val="00C14B46"/>
    <w:rsid w:val="00C30D4F"/>
    <w:rsid w:val="00C37C93"/>
    <w:rsid w:val="00C47EFB"/>
    <w:rsid w:val="00C530E3"/>
    <w:rsid w:val="00C539DD"/>
    <w:rsid w:val="00C747E3"/>
    <w:rsid w:val="00C845E0"/>
    <w:rsid w:val="00C91110"/>
    <w:rsid w:val="00C96B18"/>
    <w:rsid w:val="00CA36DE"/>
    <w:rsid w:val="00CB0FFC"/>
    <w:rsid w:val="00CB33EE"/>
    <w:rsid w:val="00CC2DAD"/>
    <w:rsid w:val="00CC2E42"/>
    <w:rsid w:val="00CF145B"/>
    <w:rsid w:val="00CF3107"/>
    <w:rsid w:val="00D369A0"/>
    <w:rsid w:val="00D45015"/>
    <w:rsid w:val="00D52607"/>
    <w:rsid w:val="00D86BF3"/>
    <w:rsid w:val="00D94DE7"/>
    <w:rsid w:val="00DA098C"/>
    <w:rsid w:val="00DA1278"/>
    <w:rsid w:val="00DC45DD"/>
    <w:rsid w:val="00DC5D98"/>
    <w:rsid w:val="00DF0375"/>
    <w:rsid w:val="00DF7762"/>
    <w:rsid w:val="00E00500"/>
    <w:rsid w:val="00E02047"/>
    <w:rsid w:val="00E1231E"/>
    <w:rsid w:val="00E12BA9"/>
    <w:rsid w:val="00E4121F"/>
    <w:rsid w:val="00E430E1"/>
    <w:rsid w:val="00E56D37"/>
    <w:rsid w:val="00E76A88"/>
    <w:rsid w:val="00EB7D0D"/>
    <w:rsid w:val="00ED277F"/>
    <w:rsid w:val="00EE752B"/>
    <w:rsid w:val="00F04951"/>
    <w:rsid w:val="00F11345"/>
    <w:rsid w:val="00F159CB"/>
    <w:rsid w:val="00F2428E"/>
    <w:rsid w:val="00F55D01"/>
    <w:rsid w:val="00F66076"/>
    <w:rsid w:val="00F71278"/>
    <w:rsid w:val="00F72B7E"/>
    <w:rsid w:val="00F83C8F"/>
    <w:rsid w:val="00F85986"/>
    <w:rsid w:val="00F93CFD"/>
    <w:rsid w:val="00F9771F"/>
    <w:rsid w:val="00FB7542"/>
    <w:rsid w:val="00FC50D8"/>
    <w:rsid w:val="00FC7C19"/>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4"/>
      </w:numPr>
    </w:pPr>
  </w:style>
  <w:style w:type="numbering" w:customStyle="1" w:styleId="WW8Num6">
    <w:name w:val="WW8Num6"/>
    <w:basedOn w:val="Bezlisty"/>
    <w:rsid w:val="005515B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4"/>
      </w:numPr>
    </w:pPr>
  </w:style>
  <w:style w:type="numbering" w:customStyle="1" w:styleId="WW8Num6">
    <w:name w:val="WW8Num6"/>
    <w:basedOn w:val="Bezlisty"/>
    <w:rsid w:val="005515B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zawierci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pub@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8A65-33A2-42DD-A0B7-75A3B17C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21</Pages>
  <Words>8159</Words>
  <Characters>48958</Characters>
  <Application>Microsoft Office Word</Application>
  <DocSecurity>0</DocSecurity>
  <Lines>407</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22</cp:revision>
  <cp:lastPrinted>2020-10-14T10:43:00Z</cp:lastPrinted>
  <dcterms:created xsi:type="dcterms:W3CDTF">2020-11-09T13:38:00Z</dcterms:created>
  <dcterms:modified xsi:type="dcterms:W3CDTF">2020-11-27T11:36:00Z</dcterms:modified>
</cp:coreProperties>
</file>