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55D2D026" w:rsidR="000C3D39" w:rsidRPr="00AB4AE9" w:rsidRDefault="00AB4AE9">
      <w:pPr>
        <w:rPr>
          <w:b/>
          <w:bCs/>
        </w:rPr>
      </w:pPr>
      <w:r>
        <w:rPr>
          <w:b/>
          <w:bCs/>
        </w:rPr>
        <w:t>DZP/PN/46/2023</w:t>
      </w:r>
    </w:p>
    <w:p w14:paraId="0D974031" w14:textId="77777777" w:rsidR="000C3D39" w:rsidRDefault="000C3D39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485"/>
        <w:gridCol w:w="687"/>
        <w:gridCol w:w="1154"/>
        <w:gridCol w:w="731"/>
        <w:gridCol w:w="1154"/>
        <w:gridCol w:w="851"/>
        <w:gridCol w:w="874"/>
        <w:gridCol w:w="851"/>
        <w:gridCol w:w="146"/>
      </w:tblGrid>
      <w:tr w:rsidR="00470C5E" w:rsidRPr="001C362B" w14:paraId="0F3CE9B8" w14:textId="77777777" w:rsidTr="00C939D5">
        <w:trPr>
          <w:trHeight w:val="300"/>
        </w:trPr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7C0" w14:textId="1E08555F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Pakiet nr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3 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282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0C5E" w:rsidRPr="001C362B" w14:paraId="08E43149" w14:textId="77777777" w:rsidTr="00470C5E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CEE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FC12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E91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3DA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1E5B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772EF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079F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65EF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4F61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EFA4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0C5E" w:rsidRPr="001C362B" w14:paraId="30EA1393" w14:textId="77777777" w:rsidTr="00470C5E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4AB" w14:textId="2A4C53D5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Ekstraktor do badania COVID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91F8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CBB" w14:textId="132E5BE3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2AA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20B5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7746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A920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EB4B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77EB4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8CCA" w14:textId="77777777" w:rsidR="00470C5E" w:rsidRPr="001C362B" w:rsidRDefault="00470C5E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0B369762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470C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72385448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470C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3DD7F96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470C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46C74A8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BA37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25FCB57F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7CA9E89A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Automatyczna stacja robocza do izolacji kwasów nukleinowych metodą opartą na kulkach magnetycznych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27E1EBA0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Wbudowane protokoły do izolacji RNA i DNA z materiałów  takich jak: osocze , surowica, krew pełna, komórki, hodowle bakteryjne, tkanki, wymaz z ustnej i nosowej części gardła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E662BD">
        <w:trPr>
          <w:trHeight w:val="6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4181580E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Jednoczesna izolacja kwasów nukleinowych z 1-32 próbek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4EC5A2BE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Przetwarzana objętość 20-100</w:t>
            </w:r>
            <w:r w:rsidR="00E662B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E662BD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0606805C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Wirusowe RNA izolowane przy użyciu zestawu odczynników w czasie nie dłuższym niż 10 minut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4B59F6FF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Zestawy do izolacji w postaci zamkniętych płytek odczynnikowych (96-dołkowych)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275FF2CD" w:rsidR="001C362B" w:rsidRPr="001C362B" w:rsidRDefault="006128A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Wbudowana lampa UV do deko</w:t>
            </w:r>
            <w:r w:rsidR="007020E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ntaminacji blatu roboczego  z kontrolowanym czasem pracy.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62BD" w:rsidRPr="001C362B" w14:paraId="535BD080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7E4" w14:textId="045AAC93" w:rsidR="00E662BD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293A" w14:textId="39A43805" w:rsidR="00E662BD" w:rsidRDefault="00E662B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Wskaźnik odzysku kulek magnetycznych ≥98%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FEA" w14:textId="42FD29F5" w:rsidR="00E662BD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A68A" w14:textId="77777777" w:rsidR="00E662BD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2D2CCF9D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5EFD226F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Aparat z ekranem dotykowym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901C3C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507E8DA1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38D" w14:textId="2310C743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Waga nie większa niż 35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2C21B63D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2E813FB3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Certyfikat  CE IVD lub równoważne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277CB7">
        <w:trPr>
          <w:trHeight w:val="6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09C8DDDB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7804E101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maksymalnie 460mmx392mmx470mm (dł.</w:t>
            </w:r>
            <w:r w:rsidR="009A531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x</w:t>
            </w:r>
            <w:r w:rsidR="009A531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szer.</w:t>
            </w:r>
            <w:r w:rsidR="009A531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x</w:t>
            </w:r>
            <w:r w:rsidR="009A531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wys.)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3DB112F9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19A8CD29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z obsługi aparatu min.3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277CB7">
        <w:trPr>
          <w:trHeight w:val="7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32970687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2C1D13EE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Instrukcja obsługi 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277CB7">
        <w:trPr>
          <w:trHeight w:val="5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07469B33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4FBBDFCE" w:rsidR="001C362B" w:rsidRPr="001C362B" w:rsidRDefault="00277CB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min.24 m-ce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5A5BC0FA" w:rsidR="001C362B" w:rsidRPr="001C362B" w:rsidRDefault="00E662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45B566FA" w:rsidR="001C362B" w:rsidRPr="001C362B" w:rsidRDefault="00827AB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przeglądy techniczne  w okresie trwania gwarancji</w:t>
            </w:r>
            <w:r w:rsidR="000E2D2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zgodnie z zaleceniem producenta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ale nie rzadziej niż 1 x  w roku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3CB49ECB" w14:textId="77777777" w:rsidR="00D21307" w:rsidRDefault="00D21307" w:rsidP="00D21307">
      <w:r>
        <w:t>UWAGI:</w:t>
      </w:r>
    </w:p>
    <w:p w14:paraId="783CB420" w14:textId="77777777" w:rsidR="00D21307" w:rsidRDefault="00D21307" w:rsidP="00D21307">
      <w:pPr>
        <w:pStyle w:val="Akapitzlist"/>
        <w:numPr>
          <w:ilvl w:val="0"/>
          <w:numId w:val="1"/>
        </w:numPr>
      </w:pPr>
      <w:r>
        <w:t>Wykonawca uzupełnia w wykropkowanych miejscach producenta i model oferowanego urządzenia.</w:t>
      </w:r>
      <w:r w:rsidRPr="00343105">
        <w:t xml:space="preserve"> </w:t>
      </w:r>
      <w:r>
        <w:t>Nieuzupełnienie w miejscach wykropkowanych danych oferowanych Zamawiający potraktuje jako niepotwierdzenie parametrów, które będzie skutkowało odrzuceniem oferty Wykonawcy.</w:t>
      </w:r>
    </w:p>
    <w:p w14:paraId="61B81A01" w14:textId="446A4359" w:rsidR="004A6351" w:rsidRDefault="00AB4AE9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B819" w14:textId="77777777" w:rsidR="004D5257" w:rsidRDefault="004D5257" w:rsidP="00EC5427">
      <w:pPr>
        <w:spacing w:after="0" w:line="240" w:lineRule="auto"/>
      </w:pPr>
      <w:r>
        <w:separator/>
      </w:r>
    </w:p>
  </w:endnote>
  <w:endnote w:type="continuationSeparator" w:id="0">
    <w:p w14:paraId="2099E8B8" w14:textId="77777777" w:rsidR="004D5257" w:rsidRDefault="004D5257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ADF2" w14:textId="77777777" w:rsidR="004D5257" w:rsidRDefault="004D5257" w:rsidP="00EC5427">
      <w:pPr>
        <w:spacing w:after="0" w:line="240" w:lineRule="auto"/>
      </w:pPr>
      <w:r>
        <w:separator/>
      </w:r>
    </w:p>
  </w:footnote>
  <w:footnote w:type="continuationSeparator" w:id="0">
    <w:p w14:paraId="1FB2D747" w14:textId="77777777" w:rsidR="004D5257" w:rsidRDefault="004D5257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6DF0"/>
    <w:multiLevelType w:val="hybridMultilevel"/>
    <w:tmpl w:val="4E240EFC"/>
    <w:lvl w:ilvl="0" w:tplc="3EAA7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3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0E2D28"/>
    <w:rsid w:val="001B49FD"/>
    <w:rsid w:val="001C362B"/>
    <w:rsid w:val="001E664E"/>
    <w:rsid w:val="00277CB7"/>
    <w:rsid w:val="003B1C20"/>
    <w:rsid w:val="003D41B6"/>
    <w:rsid w:val="004413A1"/>
    <w:rsid w:val="00470C5E"/>
    <w:rsid w:val="00476EE0"/>
    <w:rsid w:val="004D5257"/>
    <w:rsid w:val="006128AD"/>
    <w:rsid w:val="006418D8"/>
    <w:rsid w:val="00645731"/>
    <w:rsid w:val="007020E6"/>
    <w:rsid w:val="007366B0"/>
    <w:rsid w:val="007C4B9D"/>
    <w:rsid w:val="008217C6"/>
    <w:rsid w:val="00827ABF"/>
    <w:rsid w:val="00901C3C"/>
    <w:rsid w:val="0092130F"/>
    <w:rsid w:val="00921EB3"/>
    <w:rsid w:val="00924283"/>
    <w:rsid w:val="009A5319"/>
    <w:rsid w:val="00AB4AE9"/>
    <w:rsid w:val="00B43622"/>
    <w:rsid w:val="00B91769"/>
    <w:rsid w:val="00BA374C"/>
    <w:rsid w:val="00C13413"/>
    <w:rsid w:val="00D21307"/>
    <w:rsid w:val="00E30FB2"/>
    <w:rsid w:val="00E662BD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D2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6</cp:revision>
  <cp:lastPrinted>2023-04-11T10:54:00Z</cp:lastPrinted>
  <dcterms:created xsi:type="dcterms:W3CDTF">2023-05-19T12:34:00Z</dcterms:created>
  <dcterms:modified xsi:type="dcterms:W3CDTF">2023-05-24T09:03:00Z</dcterms:modified>
</cp:coreProperties>
</file>