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A0" w:rsidRPr="00807615" w:rsidRDefault="007B1701">
      <w:pPr>
        <w:jc w:val="right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</w:rPr>
        <w:t>Zawiercie 15.05.2020r</w:t>
      </w:r>
    </w:p>
    <w:p w:rsidR="00F521A0" w:rsidRPr="00807615" w:rsidRDefault="00F521A0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F521A0" w:rsidRPr="00807615" w:rsidRDefault="007B170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</w:rPr>
        <w:t>Dotyczy:</w:t>
      </w:r>
    </w:p>
    <w:p w:rsidR="0092511A" w:rsidRDefault="007B1701" w:rsidP="0092511A">
      <w:pPr>
        <w:pStyle w:val="Standard"/>
        <w:suppressAutoHyphens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</w:rPr>
        <w:t xml:space="preserve">Zamówienia  w postępowaniu o udzielenie zamówienia publicznego w trybie art. 6 z dnia 2 marca 2020 r. o szczególnych rozwiązaniach związanych z zapobieganiem, przeciwdziałaniem i zwalczaniem COVID-19, innych chorób zakaźnych oraz wywołanych nimi </w:t>
      </w:r>
      <w:r w:rsidR="0092511A">
        <w:rPr>
          <w:rFonts w:asciiTheme="majorHAnsi" w:hAnsiTheme="majorHAnsi" w:cstheme="majorHAnsi"/>
          <w:sz w:val="22"/>
          <w:szCs w:val="22"/>
        </w:rPr>
        <w:t>sytuacji kryzysowych  na</w:t>
      </w:r>
      <w:r w:rsidR="0092511A">
        <w:rPr>
          <w:rFonts w:asciiTheme="majorHAnsi" w:hAnsiTheme="majorHAnsi" w:cstheme="majorHAnsi"/>
          <w:sz w:val="22"/>
          <w:szCs w:val="22"/>
        </w:rPr>
        <w:tab/>
      </w:r>
      <w:r w:rsidR="0092511A">
        <w:rPr>
          <w:rFonts w:asciiTheme="majorHAnsi" w:hAnsiTheme="majorHAnsi" w:cstheme="majorHAnsi"/>
          <w:sz w:val="22"/>
          <w:szCs w:val="22"/>
        </w:rPr>
        <w:tab/>
      </w:r>
      <w:r w:rsidR="0092511A">
        <w:rPr>
          <w:rFonts w:asciiTheme="majorHAnsi" w:hAnsiTheme="majorHAnsi" w:cstheme="majorHAnsi"/>
          <w:sz w:val="22"/>
          <w:szCs w:val="22"/>
        </w:rPr>
        <w:tab/>
      </w:r>
      <w:r w:rsidR="0092511A">
        <w:rPr>
          <w:rFonts w:asciiTheme="majorHAnsi" w:hAnsiTheme="majorHAnsi" w:cstheme="majorHAnsi"/>
          <w:sz w:val="22"/>
          <w:szCs w:val="22"/>
        </w:rPr>
        <w:tab/>
      </w:r>
      <w:r w:rsidR="0092511A">
        <w:rPr>
          <w:rFonts w:asciiTheme="majorHAnsi" w:hAnsiTheme="majorHAnsi" w:cstheme="majorHAnsi"/>
          <w:sz w:val="22"/>
          <w:szCs w:val="22"/>
        </w:rPr>
        <w:tab/>
      </w:r>
      <w:r w:rsidR="0092511A">
        <w:rPr>
          <w:rFonts w:asciiTheme="majorHAnsi" w:hAnsiTheme="majorHAnsi" w:cstheme="majorHAnsi"/>
          <w:sz w:val="22"/>
          <w:szCs w:val="22"/>
        </w:rPr>
        <w:tab/>
      </w:r>
    </w:p>
    <w:p w:rsidR="00F521A0" w:rsidRPr="00807615" w:rsidRDefault="007B1701" w:rsidP="0092511A">
      <w:pPr>
        <w:pStyle w:val="Standard"/>
        <w:suppressAutoHyphens w:val="0"/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807615">
        <w:rPr>
          <w:rFonts w:asciiTheme="majorHAnsi" w:hAnsiTheme="majorHAnsi" w:cstheme="majorHAnsi"/>
          <w:sz w:val="22"/>
          <w:szCs w:val="22"/>
        </w:rPr>
        <w:t>zakup i dostawę  łóżek ze stolikiem przyłóżkowym dla pacjentów z COVID-19 – 20 szt.</w:t>
      </w:r>
    </w:p>
    <w:p w:rsidR="00F521A0" w:rsidRPr="00807615" w:rsidRDefault="007B170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</w:rPr>
        <w:t>DZP/BZU/216/2020</w:t>
      </w:r>
    </w:p>
    <w:p w:rsidR="00F521A0" w:rsidRPr="00807615" w:rsidRDefault="00F521A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521A0" w:rsidRPr="00807615" w:rsidRDefault="007B1701">
      <w:pPr>
        <w:pStyle w:val="Domynie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</w:rPr>
        <w:t>Zamawiający, Szpital Powiatowy w Zawierciu odpowiadając na pytania informuje:</w:t>
      </w:r>
    </w:p>
    <w:p w:rsidR="00F521A0" w:rsidRPr="00807615" w:rsidRDefault="00F521A0">
      <w:pPr>
        <w:pStyle w:val="Domynie"/>
        <w:spacing w:line="276" w:lineRule="auto"/>
        <w:jc w:val="both"/>
        <w:rPr>
          <w:rFonts w:cstheme="majorHAnsi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 uwagi na obecną sytuację na świecie, w wyniku której zapotrzebowanie na łóżka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szpitalne wzrosło drastycznie w bardzo krótkim czasie Zamawiający przychyli się do prośby 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wydłuży termin realizacji o dwa dodatkowe tygodnie? </w:t>
      </w:r>
    </w:p>
    <w:p w:rsidR="009911F4" w:rsidRPr="00807615" w:rsidRDefault="009911F4" w:rsidP="009911F4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807615">
        <w:rPr>
          <w:rFonts w:asciiTheme="majorHAnsi" w:hAnsiTheme="majorHAnsi" w:cstheme="majorHAnsi"/>
          <w:b/>
          <w:sz w:val="22"/>
          <w:szCs w:val="22"/>
          <w:lang w:eastAsia="en-US"/>
        </w:rPr>
        <w:t>Odpowiedź</w:t>
      </w:r>
    </w:p>
    <w:p w:rsidR="009911F4" w:rsidRPr="00807615" w:rsidRDefault="009911F4" w:rsidP="009911F4">
      <w:pPr>
        <w:widowControl/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nie dopuszcza i pozostaje przy zapisach zaproszenia do składania ofert.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1 – Łóżko intensywnej opieki 4szt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pilot dla pacjenta w postaci pilota przewodowego z wbudowaną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latarką zamiast podświetlanych przycisków, z możliwością zawieszenia na barierkach po obu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stronach leża służącego do regulacji funkcji opisanych w pkt 28?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3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łóżko wyposażone w cieczowy wskaźnik kąta nachylenia leża 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segmentu pleców z zaznaczeniem wymaganych katów, jednakże bez podświetlenia oraz informacji 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trybach łóżka?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2 – Łóżko szpitalne – 16szt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4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Czy Zamawiający dopuści łóżko z leżem o długości 200cm bez funkcji przedłużenia?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5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Czy Zamawiający dopuści łóżko z regulacją wysokości leża w zakresie 395mm – 760mm?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lastRenderedPageBreak/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6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Czy Zamawiający dopuści łóżko z tworzywowymi kołami o średnicy 150mm?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7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Czy Zamawiający dopuści łózko sterowane elektrycznie przy pomocy: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   • Pilota przewodowego dla pacjenta z możliwością sterowania podstawowymi funkcjami: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regulacja wysokości, kąta nachylenia segmentu uda i pleców oraz funkcji autokontur, Pilot z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wbudowaną latarką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   • panelu sterowania dla     personelu wbudowanego w konstrukcję łóżka : możliwość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zablokowania regulacji kąta nachylenia segmentu pleców, ud oraz wysokości. Panel z regulacją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funkcji przechyłów wzdłużnych, pozycja antyszokowa, pozycja CPR. Panel bez możliwości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demontażu, brak ryzyka użycia panelu przez pacjenta. Panel wyposażony w przycisk aktywujący 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deaktywujący sterownie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8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łóżko z regulacja pozycji Trendelenburga, antyTrendelenburga,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antyszokowej i CPR za pomocą panelu wbudowanego w konstrukcję łóżka pod szczytem od strony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nóg?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9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łóżko z regulacją pozycji krzesła kardiologicznego za pomocą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ustawienia pozycji antyTrendelenburga (panel pod szczytem nóg) a następnie funkcji autokontur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na pilocie dla pacjenta?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1 – Łóżko intensywnej opieki – 4 szt</w:t>
      </w:r>
    </w:p>
    <w:p w:rsidR="00F521A0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A2763E" w:rsidRPr="00807615" w:rsidRDefault="00A2763E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10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Czy Zamawiający w pkt 9 dopuści łóżko szpitalne o szerokości całkowitej 105 cm?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11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9 dopuści łóżko szpitalne o szerokości całkowitej 100 cm?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Zamawiający </w:t>
      </w:r>
      <w:r w:rsidR="00B233F5">
        <w:rPr>
          <w:rFonts w:asciiTheme="majorHAnsi" w:hAnsiTheme="majorHAnsi" w:cstheme="majorHAnsi"/>
          <w:sz w:val="22"/>
          <w:szCs w:val="22"/>
          <w:lang w:eastAsia="en-US"/>
        </w:rPr>
        <w:t>zawarł już odpowiedzi w odpowiedzi na pytanie 10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12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10 dopuści łóżko szpitalne o wymiarach leża 85x200 cm.?  Jest to </w:t>
      </w:r>
    </w:p>
    <w:p w:rsidR="00F521A0" w:rsidRPr="00807615" w:rsidRDefault="00B233F5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róż</w:t>
      </w:r>
      <w:r w:rsidR="007B1701" w:rsidRPr="00807615">
        <w:rPr>
          <w:rFonts w:asciiTheme="majorHAnsi" w:hAnsiTheme="majorHAnsi" w:cstheme="majorHAnsi"/>
          <w:sz w:val="22"/>
          <w:szCs w:val="22"/>
          <w:lang w:eastAsia="en-US"/>
        </w:rPr>
        <w:t>nica minimalna w stosunku do wymagań Zamawiającego.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13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11 dopuści łóżko szpitalne o możliwości płynnego przedłużenie leża 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200 mm od strony nóg pacjenta.?  Długość całkowita leża w standardzie wynosi 222 cm i nie ma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konieczności skracania leża w windzie.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14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15 dopuści łóżko szpitalne gdzie elektryczna regulacja wysokości wynosi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43-83 cm?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Jest to minimalna różnica w stosunku do wymagań Zamawiającego, nie mająca wpływu na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funkcjonalność łóżka.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b/>
          <w:bCs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15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21 dopuści łóżko szpitalne bez funkcji automatycznego zatrzymania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oparcia pleców pod kątem 30° przy regulacji w dowolnym kierunku - zatrzymanie przy regulacji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segmentu pleców z każdego sterownika. Łóżka? Funkcja ta nie ma żadnego uzasadnienia i wpływu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na funkcjonalność łóżka w procesie terapeutycznym, służy wyłącznie identyfikacji produktu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określonego producenta.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lastRenderedPageBreak/>
        <w:t>Pytanie 16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36 dopuści łóżko szpitalne gdzie szczyty łóżka są szybko wyjmowane 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blokowane są za pomocą dwóch dźwigni?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17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37 dopuści łóżko szpitalne gdzie barierki boczne tworzywowe, dzielone,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poruszają się z segmentami leża w części pleców, zabezpieczające pacjenta w pozycji leżącej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oraz  siedzącej. Wyprofilowane uchwyty służące do podparcia podczas mobilizacji pacjenta?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18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40 dopuści łóżko szpitalne posiadające barierki z wbudowanymi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wskaźnikami kąta nachylenia leża oraz segmentu pleców (zaznaczenie min. kątów 30° i 60°)?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Wskaźnik nie jest podświetlany i nie zmienia kolorów podświetlenia, co nie ma żadnego wpływu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na funkcjonalność łóżka, a służy wyłącznie jako identyfikacja łóżka określonego producenta.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19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44 dopuści łóżko szpitalne posiadające Listwy ze stali nierdzewnej po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obu stronach łóżka na akcesoria dodatkowe z 3 haczykami plastikowymi na każdej z nich 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2 – Łóżko szpitalne – 16 szt.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20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5 dopuści łóżko szpitalne z możliwością Przedłużenie leża o 200 mm od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strony nóg pacjenta, przedłużenie leża jest płynne blokowane za pomocą pokręteł, bez użycia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narzędzi?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21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6 zrezygnuje z tak ścisłego określenia parametrów wielkości podstawy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łóżka? Łóżka dopuszczone do obrotu na terenie uni europejskiej, muszą spełniać wszystkie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normy bezpieczeństwa i posiadają certyfikat CE, tak więc podanie tych parametrów pod pozorem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bezpieczeństwa i stabilności łózka, służy wyłącznie identyfikacji łóżka określonego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producenta i nie ma najmniejszego wpływu na bezpieczeństwo i funkcjonalność łóżka.</w:t>
      </w:r>
    </w:p>
    <w:p w:rsidR="00D12DC0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Default="00D12DC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  <w:r w:rsidRPr="00D12DC0">
        <w:rPr>
          <w:rFonts w:ascii="Calibri Light" w:hAnsi="Calibri Light"/>
          <w:bCs/>
          <w:sz w:val="22"/>
          <w:szCs w:val="22"/>
        </w:rPr>
        <w:t xml:space="preserve">Zamawiający zmienia </w:t>
      </w:r>
      <w:r>
        <w:rPr>
          <w:rFonts w:ascii="Calibri Light" w:hAnsi="Calibri Light"/>
          <w:bCs/>
          <w:sz w:val="22"/>
          <w:szCs w:val="22"/>
        </w:rPr>
        <w:t xml:space="preserve">zapisy </w:t>
      </w:r>
      <w:r>
        <w:rPr>
          <w:rFonts w:asciiTheme="majorHAnsi" w:hAnsiTheme="majorHAnsi" w:cstheme="majorHAnsi"/>
          <w:sz w:val="22"/>
          <w:szCs w:val="22"/>
          <w:lang w:eastAsia="en-US"/>
        </w:rPr>
        <w:t>załącznika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2 Formularz asortymentowo cenowy - opis przedmiotu zamówienia</w:t>
      </w:r>
      <w:r>
        <w:rPr>
          <w:rFonts w:asciiTheme="majorHAnsi" w:hAnsiTheme="majorHAnsi" w:cstheme="majorHAnsi"/>
          <w:sz w:val="22"/>
          <w:szCs w:val="22"/>
          <w:lang w:eastAsia="en-US"/>
        </w:rPr>
        <w:t>.</w:t>
      </w:r>
    </w:p>
    <w:p w:rsidR="00D12DC0" w:rsidRPr="00D12DC0" w:rsidRDefault="00D12DC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Cs/>
          <w:sz w:val="22"/>
          <w:szCs w:val="22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22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12 dopuści łóżko o regulacji elektrycznej wysokości w zakresie 365 –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815 mm, w górnym zakresie jest to parametr lepszy od wymaganego?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23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ab/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w pkt 29 dopuści łóżko gdzie barierki boczne wyposażone w mechanizm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zwalniania barierki w dolnej części, składane jedną ręką . Dźwignia mechanizmu zwalniania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barierki może być zwalniana nogą, barierka opuszczana za pomocą jednej ręki, bez konieczności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schylania się?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bookmarkStart w:id="1" w:name="__DdeLink__154_3475100886"/>
      <w:bookmarkEnd w:id="1"/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  <w:bookmarkStart w:id="2" w:name="__DdeLink__154_34751008861"/>
      <w:bookmarkEnd w:id="2"/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4 – Stolik przyłóżkowy 20 szt.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24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Czy Zamawiający dopuści jako produkt równoważny szafkę o poniższych parametrach: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1. Wymiary;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Szerokość - 560 mm (+/- 20 mm)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Głębokość - 410 mm (+/- 20 mm)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Wysokość - 840 mm (+/- 20 mm)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2. Konstrukcja wykonana z blach i kształtowników stalowych pokrytych lakierem proszkowym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3. Powłoki lakiernicze całej szafki odporne na uszkodzenia mechaniczne i środki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dezynfekcyjne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4. Skrzynka szafki wyposażona w półkę oraz miejsce na 3 butelki 1,5 l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5. Blaty szafki(główny i boczny) wykonane z tworzywa ABS z wystającymi, zaokrąglonymi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krawędziami ułatwiającymi utrzymanie przedmiotów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6. Szuflada dwustronnie wysuwana, wyposażona w uchwyt i w ogranicznik zapobiegający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wypadnięciu z szafki. Szafka dwustronnie otwierana z zatrzaskami magnetycznymi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7. Pomiędzy szufladą a drzwiczkami dolnymi półka na rzeczy. Dostęp z czterech stron.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8. Szafka posiada koła jezdne o Ø min. 65 mm cztery z blokadą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9. Półka na obuwie w dolnej części szafki wykonana z siatki.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10. Dodatkowy blat boczny  z możliwością chowania do boku szafki i płynną regulacją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wysokości w zakresie 780 – 1180 mm (+/- 20 mm) oraz nachylenia w 3 pozycjach, blat boczny 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wymiarach 550 x 320 mm (+/- 20 mm)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11. Wkładka z tworzywa ABS z przegrodą do szuflady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12. Czoła szuflady i szafki wykonane ze stali lakierowanej proszkowo z możliwością wyboru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koloru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13. Waga szafki maks. 30 kg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Pozycja 1 – 4 sztuk łóżek 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25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Metalowa konstrukcja łóżka lakierowana proszkowo. Podstawa łóżka oraz przestrzeń pomiędzy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podstawą a leżem pozbawiona kabli oraz układów sterujących funkcjami łóżka, łatwa w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utrzymaniu czystości. Podstawa łóżka oparta na dwóch kolumnach cylindrycznych.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Szyny nierdzewne mocowane po bokach wzdłuż ramy leża na elementy wyposażenia.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Długość całkowita: 2160 mm,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Szerokość całkowita 990 mm, 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Wolna przestrzeń pomiędzy podłożem a podwoziem 15 cm umożliwiająca łatwy przejazd przez progi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oraz wjazd do dźwigów osobowych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 narożnikach leża 4 krążki stożkowe uniemożliwiające przypadkowe wyrwanie parapetów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okiennych lub listew ściennych przy regulacji wysokości łóżka odbojowe, chroniące łóżko 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ściany przed uderzeniami oraz otarciami.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Leże łóżka czterosegmentowe z czego trzy segmenty ruchome.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Leże wypełnione łatwo odejmowanymi panelami (bez konieczności użycia narzędzi) z tworzywa.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Segment oparcia pleców z możliwością szybkiego poziomowania - CPR.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Autoregresja segmentu oparcia pleców 10 cm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 narożnikach leża tuleje do mocowania wieszaka kroplówki oraz w części wezgłowia wysięgnika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 uchwytem do ręki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Sterowanie funkcjami łózka: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Panel w barierkach od wewnątrz dla pacjenta  , umożliwiający czytelne zastosowanie funkcji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tj:  Regulacja wezgłowia, pozycja fotelowa, regulacja wysokości leża, regulacja uda.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Panel dla personelu medycznego po stronie zewnętrznej barierek i wewnętrznej dla pacjenta.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Funkcja CPR, przycisk serwisowy.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Wbudowane wskaźniki nachylenia segmentów leża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Informacja o kącie przechyłów wzdłużnych.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Panel sterujący chowany pod leżem w półce do odkładania pościeli z możliwością instalacji go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na szczycie łóżka. Panel wyposażony zabezpieczenie przed przypadkowym uruchomieniem funkcji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elektrycznych. Panel sterujący wyposażony w funkcję regulacji segmentu oparcia pleców, uda,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wysokości leża, pozycji wzdłużnych, funkcji anty-szokowej, egzaminacyjnej, CPR, krzesła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kardiologicznego. Posiada również optyczny wskaźnik naładowania akumulatora oraz podłączenia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do sieci.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Elektryczna regulacja: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 wysokości w zakresie od 480 mm do 850 mm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 xml:space="preserve">- segment oparcia pleców od 0 do 78 stopni  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segment uda od 0  do 35 stopni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pozycja Trendlelenburga od 0 do 16 stopni  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pozycja anty-Trendlenburga od 0 do 16 stopni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Akumulator wbudowany w układ elektryczny łóżka podtrzymujący sterowanie łóżka przy braku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zasilania sieciowego.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Szczyty łóżka wyjmowane z ramy leża, tworzywowe. Szczyty łatwe w dezynfekcji, odporne na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środki dezynfekcyjne oraz promieniowanie UV. Możliwość wyboru kolorystyki elementów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dekoracyjnych szczytów.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Łóżko wyposażone w cztery niezależne, opuszczane, tworzywowe barierki boczne, zabezpieczające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pacjenta, zgodne  z norma medyczną ICE 60601-2-52.  Opuszczanie oraz podnoszenie barierek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bocznych w łatwy sposób za pomocą jednej ręki, wspomagane  pneumatyczne.  Barierki od strony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głowy poruszające się wraz z segmentem oparcia pleców. Wysokość barierek bocznych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zabezpieczająca pacjenta .   Barierki boczne wykonane z tworzywa, wypełnione wklejką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kolorystyczną dostępną w różnych kolorach.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Wysuwana półka na prowadnicach teleskopowych do odkładania pościeli z miejscem na panel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centralny.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Przedłużenie leża 22 cm.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4 uchwyty stabilizujące materac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Koła o średnicy  150mm z systemem sterowania jazdy na wprost i z?centralnym systemem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hamulcowym. System obsługiwany dźwigniami od strony nóg pacjenta, zlokalizowanymi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bezpośrednio przy kołach.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Bezpieczne obciążenie  robocze 260 kg.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Układ elektryczny spełniający wymagania  IPX6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zakładając, że pytanie dotyczy, dopuszczenia opisanego produktu</w:t>
      </w:r>
      <w:r w:rsidR="00A2763E">
        <w:rPr>
          <w:rFonts w:asciiTheme="majorHAnsi" w:hAnsiTheme="majorHAnsi" w:cstheme="majorHAnsi"/>
          <w:sz w:val="22"/>
          <w:szCs w:val="22"/>
          <w:lang w:eastAsia="en-US"/>
        </w:rPr>
        <w:t>,</w:t>
      </w: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Pozycja 2 – 16 sztuk łóżek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26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Metalowa konstrukcja łóżka lakierowana proszkowo. Podstawa łóżka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pozbawiona kabli oraz układów sterujących funkcjami łóżka, łatwa w utrzymaniu czystości.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Podstawa łóżka pantograf podpierająca leże w 8 punktach, gwarantująca stabilność leża.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Wolna przestrzeń pomiędzy podłożem, a całym podwoziem wynosząca 130 mm umożliwiająca łatwy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przejazd przez progi oraz wjazd do dźwigów osobowych.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Wymiary zewnętrzne łóżka: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Długość całkowita: 2160 mm,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- Szerokość całkowita wraz z zamontowanymi barierkami wynosi 990 mm (wymiar leża 850x1950)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Leże łóżka czterosegmentowe z czego 3 segmenty ruchome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Zasilanie elektryczne  220/230 V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Rama leża wyposażona w gniazdo wyrównania potencjału. Łóżko przebadane pod kątem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bezpieczeństwa elektrycznego wg normy PN EN 62353.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Elektryczne regulacje: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- segment oparcia pleców 0-78°,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- segment uda 0-35°,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- kąt przechyłu Trendelenburga 0-16°,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- kąt przechyłu anty-Trendelenburga 0-16°,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- regulacja segmentu podudzia – ręczna   mechanizmem zapadkowym.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Elektryczna regulacja wysokości w zakresie: 350 do 740 mm,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Czas zmiany wysokości leża z pozycji minimalnej do maksymalnej około 28 sekund.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Łóżko sterowane panelem centralnym  z możliwością blokady funkcji przez personel medyczny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oraz za pomocą sterowania umieszczonego w barierkach . Optyczny wskaźnik podłączenia do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sieci.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Panel sterujący wyposażony w funkcję regulacji segmentu oparcia pleców, uda, wysokości leża,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pozycji wzdłużnych oraz uzyskiwanych za pomocą jednego przycisku funkcji anty-szokowej,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egzaminacyjnej, CPR, krzesła kardiologicznego. Panel z możliwością zawieszenie na szczycie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łóżka od strony nóg.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Segment oparcia pleców z możliwością mechanicznego  szybkiego poziomowania (CPR) – dźwignia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umieszczona pod leżem, oznaczona kolorem czerwonym.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Autokontur segmentu oparcia pleców i uda.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Autoregresja segmentu oparcia pleców zapobiegająca przed zsuwaniem pacjenta.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Leże wypełnione płytami z polipropylenu odpornego na działanie wysokiej temperatury, środków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dezynfekujących oraz działanie UV. Płyty odejmowane bez użycia narzędzi.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Akumulator wbudowany w układ elektryczny łóżka podtrzymujący sterowanie łóżka przy braku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zasilania sieciowego, sygnał dźwiękowy sygnalizujący wyczerpanie akumulatora.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Łóżko z możliwością przedłużenia leża o  220  mm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Szczyty łóżka wykonane z tworzywa  z kolorowymi wklejkami, łatwo odejmowane, odporne na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działanie wysokiej temperatury, uszkodzenia mechaniczne, chemiczne oraz promieniowanie UV.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Szczyty łóżka wykonane z polipropylenu z kolorową wklejką, łatwo odejmowane bez użycia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narzędzi, odporne na działanie wysokiej temperatury, uszkodzenia mechaniczne, chemiczne oraz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promieniowanie UV.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Dwie podwójne barierki boczne z tworzywa, składana wzdłuż ramy  leża za pomocą jednego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przycisku.Spełniające normę bezpieczeństwa EN 60601-2-52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Wysuwana półka do odkładania pościeli, nie wystająca poza obrys ramy łóżka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Możliwość zamontowania po dwóch stronach łóżka uchwytów na worki urologiczne.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 narożnikach leża 4 krążki odbojowe chroniące ściany i łóżko podczas przemieszczania łóżka.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Łóżko wyposażone w uchwyty materaca przy dwóch segmentach leża, dostosowujące się do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szerokości materaca, zapobiegające powstawaniu urazów kończyn.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Podstawa łóżka jezdna wyposażona w koła o średnicy 150 mm, z centralną blokadą kół oraz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blokadą kierunkową.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Bezpieczne obciążenie 250 kg.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Możliwość montażu ramy wyciągowej, wysięgnika z uchwytem do ręki i wieszaka kroplówki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(możliwość zamontowania wieszaka w czterech narożnikach leża)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Możliwość wyboru kolorów wypełnień szczytów łóżka.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Zamawiający dopuszcza obok rozwiązania opisanego w załączniku 2 Formularz asortymentowo cenowy - opis przedmiotu zamówienia.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Pozycja 4 – 20 sztuk szafek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Pytanie 27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Czy Zamawiający dopuści korpus szafki wykonany z profili aluminiowych. Ramki szuflad oraz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boki korpusu wykonane z ocynkowanej stali pokrytej lakierem poliestrowo-epoksydowym. Blat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szafki oraz czoła szuflad wykonane z wytrzymałego i wodoodpornego tworzywa HPL (o grubości 6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mm).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Tylna część blatu szafki wyposażona w aluminiowy reling posiadający tworzywowy haczyk na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ręcznik z możliwością demontażu oraz przesuwania na całej jego długości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Szafka składająca się z dwóch szuflad, pomiędzy szufladami półka na prasę – dostęp do półki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od frontu szafki.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Szuflada górna wyposażona w odejmowany tworzywowy (ABS) wkład ułatwiający mycie i dezynfekcję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z podziałem na 3 części. Szuflada  wysuwana spod górnego blatu szafki na prowadnicach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rolkowych umożliwiające ciche i łatwe wysuwanie i domykanie.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Szuflada dolna wyposażona w odejmowany tworzywowy (ABS) wkład łatwy do mycia i dezynfekcji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dzielący wnętrze szuflady na 3 części - uchwyt na butelki z możliwością jego demontażu.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Szuflada wyposażona w prowadnice rolkowe umożliwiające ciche i łatwe wysuwanie i domykanie.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Wymiary zewnętrzne: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wysokość  -  870 mm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szerokość szafki -  430 mm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szerokość szafki z zamontowanym, złożonym blatem bocznym - 555 mm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szerokość przy rozłożonym blacie - 1160 mm 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- głębokość  -  450 mm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Szafka wyposażona w blat boczny z bezstopniową regulacją wysokości za pomocą sprężyny gazowej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 możliwością regulacji kąta pochylenia blatu.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Sprężyna gazowa osłonięta w aluminiowej, prostokątnej obudowie.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Mechanizm unoszenia oraz zwalniania blatu umieszczony w tworzywowej, ergonomicznej manetce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umieszczonej na wysokości blatu głównego szafki, nie wymuszającej konieczności pochylania się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celem rozłożenia lub uniesienia blatu bocznego.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Regulacja blatu bocznego w zakresie: 780 - 1113 mm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Blat półki bocznej wykonany z wytrzymałego i wodoodpornego tworzywa HPL (o grubości 6 mm),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wspornik blatu osłonięty zaokrągloną osłoną wykonaną z aluminium.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Blat Boczny z możliwością jego rozłożenia na każdej wysokości bez konieczności odsuwania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szafki od łóżka oraz bez konieczności obrotu blatu o kąt 180°.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Łatwo odejmowany blat boczny z możliwością zamocowania z lewej lub prawej strony szafki (bez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użycia narzędzi)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Szafka wyposażona w 4 podwójne koła jezdne w tym 2 z blokadą, o śr. min. 50 mm z elastycznym,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niebrudzącym podłóg bieżnikiem. Blat boczny szafki wyposażony w dodatkowe 5 koło zapewniające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większą stabilność podczas spożywania posiłków – piąte koło znajduje się centralnie pod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obudową sprężyny gazowej.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Konstrukcja szafki przystosowana do dezynfekcji środkami dopuszczonymi do użycia w szpitalach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Możliwość wyboru kolorów frontów szuflad oraz blatów oraz możliwość wyboru koloru ramy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 xml:space="preserve">szafki. </w:t>
      </w:r>
    </w:p>
    <w:p w:rsidR="00F521A0" w:rsidRPr="00807615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b/>
          <w:bCs/>
          <w:sz w:val="22"/>
          <w:szCs w:val="22"/>
        </w:rPr>
      </w:pPr>
      <w:r w:rsidRPr="00807615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Odpowiedź</w:t>
      </w:r>
    </w:p>
    <w:p w:rsidR="00F521A0" w:rsidRDefault="007B1701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lastRenderedPageBreak/>
        <w:t>Zamawiający dopuszcza obok rozwiązania opisanego w załączniku 2 Formularz asortymentowo cenowy - opis przedmiotu zamówienia.</w:t>
      </w:r>
    </w:p>
    <w:p w:rsidR="00B233F5" w:rsidRDefault="00B233F5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233F5" w:rsidRDefault="00B233F5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233F5" w:rsidRDefault="00B233F5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W załączeniu </w:t>
      </w:r>
    </w:p>
    <w:p w:rsidR="00B233F5" w:rsidRPr="00807615" w:rsidRDefault="00B233F5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ascii="Calibri Light" w:hAnsi="Calibri Light"/>
          <w:sz w:val="22"/>
          <w:szCs w:val="22"/>
        </w:rPr>
      </w:pPr>
      <w:r w:rsidRPr="00807615">
        <w:rPr>
          <w:rFonts w:asciiTheme="majorHAnsi" w:hAnsiTheme="majorHAnsi" w:cstheme="majorHAnsi"/>
          <w:sz w:val="22"/>
          <w:szCs w:val="22"/>
          <w:lang w:eastAsia="en-US"/>
        </w:rPr>
        <w:t>załącznik 2 Formularz asortymentowo cenowy - opis przedmiotu zamówienia</w:t>
      </w:r>
      <w:r>
        <w:rPr>
          <w:rFonts w:asciiTheme="majorHAnsi" w:hAnsiTheme="majorHAnsi" w:cstheme="majorHAnsi"/>
          <w:sz w:val="22"/>
          <w:szCs w:val="22"/>
          <w:lang w:eastAsia="en-US"/>
        </w:rPr>
        <w:t xml:space="preserve"> - zmieniony</w:t>
      </w:r>
    </w:p>
    <w:p w:rsidR="00F521A0" w:rsidRPr="00807615" w:rsidRDefault="00F521A0">
      <w:pPr>
        <w:widowControl/>
        <w:suppressAutoHyphens w:val="0"/>
        <w:spacing w:after="200" w:line="276" w:lineRule="auto"/>
        <w:contextualSpacing/>
        <w:jc w:val="both"/>
        <w:textAlignment w:val="auto"/>
        <w:rPr>
          <w:rFonts w:cstheme="majorHAnsi" w:hint="eastAsia"/>
          <w:lang w:eastAsia="en-US"/>
        </w:rPr>
      </w:pPr>
    </w:p>
    <w:p w:rsidR="00F521A0" w:rsidRPr="00807615" w:rsidRDefault="00F521A0">
      <w:pPr>
        <w:spacing w:after="20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F521A0" w:rsidRPr="00807615" w:rsidRDefault="00F521A0">
      <w:pPr>
        <w:rPr>
          <w:rFonts w:hint="eastAsia"/>
        </w:rPr>
      </w:pPr>
    </w:p>
    <w:sectPr w:rsidR="00F521A0" w:rsidRPr="00807615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EC" w:rsidRDefault="00934BEC">
      <w:pPr>
        <w:rPr>
          <w:rFonts w:hint="eastAsia"/>
        </w:rPr>
      </w:pPr>
      <w:r>
        <w:separator/>
      </w:r>
    </w:p>
  </w:endnote>
  <w:endnote w:type="continuationSeparator" w:id="0">
    <w:p w:rsidR="00934BEC" w:rsidRDefault="00934B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0" w:rsidRDefault="007B1701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F521A0" w:rsidRDefault="00F521A0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EC" w:rsidRDefault="00934BEC">
      <w:pPr>
        <w:rPr>
          <w:rFonts w:hint="eastAsia"/>
        </w:rPr>
      </w:pPr>
      <w:r>
        <w:separator/>
      </w:r>
    </w:p>
  </w:footnote>
  <w:footnote w:type="continuationSeparator" w:id="0">
    <w:p w:rsidR="00934BEC" w:rsidRDefault="00934B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0" w:rsidRDefault="007B1701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A0"/>
    <w:rsid w:val="007B1701"/>
    <w:rsid w:val="00807615"/>
    <w:rsid w:val="0092511A"/>
    <w:rsid w:val="00934BEC"/>
    <w:rsid w:val="009911F4"/>
    <w:rsid w:val="00A2763E"/>
    <w:rsid w:val="00B233F5"/>
    <w:rsid w:val="00D12DC0"/>
    <w:rsid w:val="00D47AC9"/>
    <w:rsid w:val="00F521A0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C64A3-B45E-4E67-B66C-EE919C81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EFA"/>
    <w:rPr>
      <w:rFonts w:ascii="Segoe UI" w:hAnsi="Segoe UI"/>
      <w:kern w:val="2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Calibri Light"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gwek10">
    <w:name w:val="Nagłówek1"/>
    <w:basedOn w:val="Normalny"/>
    <w:next w:val="Textbody"/>
    <w:qFormat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Pr>
      <w:kern w:val="0"/>
      <w:szCs w:val="20"/>
      <w:lang w:eastAsia="pl-PL" w:bidi="ar-S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kern w:val="0"/>
      <w:szCs w:val="20"/>
      <w:lang w:eastAsia="pl-PL" w:bidi="ar-SA"/>
    </w:rPr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Times New Roman"/>
      <w:kern w:val="2"/>
      <w:sz w:val="24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EFA"/>
    <w:rPr>
      <w:rFonts w:ascii="Segoe UI" w:hAnsi="Segoe UI"/>
      <w:sz w:val="18"/>
      <w:szCs w:val="16"/>
    </w:rPr>
  </w:style>
  <w:style w:type="paragraph" w:customStyle="1" w:styleId="Domynie">
    <w:name w:val="Domy徑nie"/>
    <w:qFormat/>
    <w:rsid w:val="00D224F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3F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3F5"/>
    <w:rPr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12</cp:revision>
  <cp:lastPrinted>2020-05-07T10:37:00Z</cp:lastPrinted>
  <dcterms:created xsi:type="dcterms:W3CDTF">2020-05-05T07:40:00Z</dcterms:created>
  <dcterms:modified xsi:type="dcterms:W3CDTF">2020-05-15T07:46:00Z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