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6997A3BF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E33D7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70</w:t>
            </w:r>
            <w:r w:rsidR="00AB725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.354.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14:paraId="20D3921E" w14:textId="2563B299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D76">
              <w:rPr>
                <w:rFonts w:ascii="Arial" w:hAnsi="Arial" w:cs="Arial"/>
                <w:sz w:val="20"/>
                <w:szCs w:val="20"/>
              </w:rPr>
              <w:t>2</w:t>
            </w:r>
            <w:r w:rsidR="009915FD">
              <w:rPr>
                <w:rFonts w:ascii="Arial" w:hAnsi="Arial" w:cs="Arial"/>
                <w:sz w:val="20"/>
                <w:szCs w:val="20"/>
              </w:rPr>
              <w:t>3</w:t>
            </w:r>
            <w:r w:rsidR="00E33D76">
              <w:rPr>
                <w:rFonts w:ascii="Arial" w:hAnsi="Arial" w:cs="Arial"/>
                <w:sz w:val="20"/>
                <w:szCs w:val="20"/>
              </w:rPr>
              <w:t>.12</w:t>
            </w:r>
            <w:r w:rsidR="00FA52E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7F9D495E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485684">
        <w:rPr>
          <w:rFonts w:ascii="Arial" w:hAnsi="Arial" w:cs="Arial"/>
          <w:b/>
          <w:sz w:val="20"/>
          <w:szCs w:val="20"/>
        </w:rPr>
        <w:t>TP/</w:t>
      </w:r>
      <w:r w:rsidR="00E33D76">
        <w:rPr>
          <w:rFonts w:ascii="Arial" w:hAnsi="Arial" w:cs="Arial"/>
          <w:b/>
          <w:sz w:val="20"/>
          <w:szCs w:val="20"/>
        </w:rPr>
        <w:t>70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14:paraId="74AE119C" w14:textId="77777777" w:rsidR="00AA180D" w:rsidRPr="00A257FB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6A063676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485684">
        <w:rPr>
          <w:rFonts w:cs="Arial"/>
        </w:rPr>
        <w:t>PODSTAWOWYM</w:t>
      </w:r>
    </w:p>
    <w:p w14:paraId="27205BF9" w14:textId="1918B178" w:rsidR="007D64E5" w:rsidRDefault="003D244E" w:rsidP="00B57C3B">
      <w:pPr>
        <w:pStyle w:val="ogloszenie"/>
        <w:jc w:val="center"/>
        <w:rPr>
          <w:rFonts w:cs="Arial"/>
          <w:b/>
          <w:bCs/>
          <w:color w:val="000000"/>
        </w:rPr>
      </w:pPr>
      <w:r w:rsidRPr="005256FF">
        <w:rPr>
          <w:rFonts w:cs="Arial"/>
          <w:b/>
          <w:bCs/>
          <w:color w:val="000000"/>
        </w:rPr>
        <w:t>D</w:t>
      </w:r>
      <w:r w:rsidR="005256FF" w:rsidRPr="005256FF">
        <w:rPr>
          <w:rFonts w:cs="Arial"/>
          <w:b/>
          <w:bCs/>
          <w:color w:val="000000"/>
        </w:rPr>
        <w:t>ostawa</w:t>
      </w:r>
      <w:r w:rsidR="0046085C">
        <w:rPr>
          <w:rFonts w:cs="Arial"/>
          <w:b/>
          <w:bCs/>
          <w:color w:val="000000"/>
        </w:rPr>
        <w:t xml:space="preserve"> </w:t>
      </w:r>
      <w:r w:rsidR="00E33D76">
        <w:rPr>
          <w:rFonts w:cs="Arial"/>
          <w:b/>
          <w:bCs/>
          <w:color w:val="000000"/>
        </w:rPr>
        <w:t>preparatów do mycia i dezynfekcji – 7 pakietów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70CF221C" w:rsidR="001975A1" w:rsidRDefault="001975A1" w:rsidP="00AA180D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</w:t>
      </w:r>
      <w:r w:rsidR="00485684">
        <w:rPr>
          <w:rFonts w:cs="Arial"/>
        </w:rPr>
        <w:t xml:space="preserve"> pkt 1)</w:t>
      </w:r>
      <w:r>
        <w:rPr>
          <w:rFonts w:cs="Arial"/>
        </w:rPr>
        <w:t xml:space="preserve">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5256FF">
        <w:rPr>
          <w:rFonts w:cs="Arial"/>
        </w:rPr>
        <w:t>2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5256FF">
        <w:rPr>
          <w:rFonts w:cs="Arial"/>
        </w:rPr>
        <w:t>710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AA180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AE356D9" w14:textId="6A857052" w:rsidR="00D41F31" w:rsidRPr="00E33D76" w:rsidRDefault="00E33D76" w:rsidP="00AA180D">
      <w:pPr>
        <w:pStyle w:val="ogloszenie"/>
        <w:numPr>
          <w:ilvl w:val="0"/>
          <w:numId w:val="6"/>
        </w:numPr>
        <w:jc w:val="both"/>
        <w:rPr>
          <w:rFonts w:cs="Arial"/>
        </w:rPr>
      </w:pPr>
      <w:r w:rsidRPr="00E33D76">
        <w:rPr>
          <w:rFonts w:ascii="Calibri Light" w:eastAsia="Calibri" w:hAnsi="Calibri Light" w:cs="Calibri Light"/>
          <w:b/>
          <w:bCs/>
          <w:color w:val="auto"/>
          <w:sz w:val="22"/>
          <w:szCs w:val="22"/>
          <w:lang w:eastAsia="en-US"/>
        </w:rPr>
        <w:t xml:space="preserve">MEDILAB Firma Wytwórczo-Usługowa Sp. z o.o. </w:t>
      </w:r>
      <w:r w:rsidR="00122F6F">
        <w:rPr>
          <w:rFonts w:ascii="Calibri Light" w:eastAsia="Calibri" w:hAnsi="Calibri Light" w:cs="Calibri Light"/>
          <w:b/>
          <w:bCs/>
          <w:color w:val="auto"/>
          <w:sz w:val="22"/>
          <w:szCs w:val="22"/>
          <w:lang w:eastAsia="en-US"/>
        </w:rPr>
        <w:t>u</w:t>
      </w:r>
      <w:r w:rsidRPr="00E33D76">
        <w:rPr>
          <w:rFonts w:ascii="Calibri Light" w:eastAsia="Calibri" w:hAnsi="Calibri Light" w:cs="Calibri Light"/>
          <w:b/>
          <w:bCs/>
          <w:color w:val="auto"/>
          <w:sz w:val="22"/>
          <w:szCs w:val="22"/>
          <w:lang w:eastAsia="en-US"/>
        </w:rPr>
        <w:t>l. Niedźwiedzia 60, 15-531 Białystok</w:t>
      </w:r>
      <w:r>
        <w:rPr>
          <w:rFonts w:ascii="Calibri Light" w:eastAsia="Calibri" w:hAnsi="Calibri Light" w:cs="Calibri Light"/>
          <w:b/>
          <w:bCs/>
          <w:color w:val="auto"/>
          <w:sz w:val="22"/>
          <w:szCs w:val="22"/>
          <w:lang w:eastAsia="en-US"/>
        </w:rPr>
        <w:t xml:space="preserve"> – pakiet nr 7</w:t>
      </w:r>
    </w:p>
    <w:p w14:paraId="11576120" w14:textId="08B2657A" w:rsidR="00E33D76" w:rsidRPr="00E33D76" w:rsidRDefault="00E33D76" w:rsidP="00AA180D">
      <w:pPr>
        <w:pStyle w:val="ogloszenie"/>
        <w:numPr>
          <w:ilvl w:val="0"/>
          <w:numId w:val="6"/>
        </w:numPr>
        <w:jc w:val="both"/>
        <w:rPr>
          <w:rFonts w:cs="Arial"/>
        </w:rPr>
      </w:pPr>
      <w:r w:rsidRPr="00E33D76">
        <w:rPr>
          <w:rFonts w:ascii="Calibri Light" w:eastAsia="Calibri" w:hAnsi="Calibri Light" w:cs="Calibri Light"/>
          <w:b/>
          <w:color w:val="auto"/>
          <w:sz w:val="22"/>
          <w:szCs w:val="22"/>
          <w:lang w:eastAsia="en-US"/>
        </w:rPr>
        <w:t>Hurtownia Farmaceutyczna MEDIFARM Sp. z o.o., ul. Bławatków 6, 43-100 Tychy</w:t>
      </w:r>
      <w:r>
        <w:rPr>
          <w:rFonts w:ascii="Calibri Light" w:eastAsia="Calibri" w:hAnsi="Calibri Light" w:cs="Calibri Light"/>
          <w:b/>
          <w:color w:val="auto"/>
          <w:sz w:val="22"/>
          <w:szCs w:val="22"/>
          <w:lang w:eastAsia="en-US"/>
        </w:rPr>
        <w:t xml:space="preserve"> – pakiet nr 3</w:t>
      </w:r>
    </w:p>
    <w:p w14:paraId="3EEBB69D" w14:textId="4378597F" w:rsidR="00E33D76" w:rsidRPr="00E33D76" w:rsidRDefault="00E33D76" w:rsidP="00AA180D">
      <w:pPr>
        <w:pStyle w:val="ogloszenie"/>
        <w:numPr>
          <w:ilvl w:val="0"/>
          <w:numId w:val="6"/>
        </w:numPr>
        <w:jc w:val="both"/>
        <w:rPr>
          <w:rFonts w:cs="Arial"/>
        </w:rPr>
      </w:pPr>
      <w:r w:rsidRPr="00E33D76">
        <w:rPr>
          <w:rFonts w:ascii="Calibri Light" w:eastAsia="Calibri" w:hAnsi="Calibri Light" w:cs="Calibri Light"/>
          <w:b/>
          <w:color w:val="auto"/>
          <w:sz w:val="22"/>
          <w:szCs w:val="22"/>
          <w:lang w:eastAsia="en-US"/>
        </w:rPr>
        <w:t xml:space="preserve">Centrum Zaopatrzenia Medycznego „CEZAL” S.A., </w:t>
      </w:r>
      <w:r w:rsidR="00122F6F">
        <w:rPr>
          <w:rFonts w:ascii="Calibri Light" w:eastAsia="Calibri" w:hAnsi="Calibri Light" w:cs="Calibri Light"/>
          <w:b/>
          <w:color w:val="auto"/>
          <w:sz w:val="22"/>
          <w:szCs w:val="22"/>
          <w:lang w:eastAsia="en-US"/>
        </w:rPr>
        <w:t xml:space="preserve">ul. </w:t>
      </w:r>
      <w:r w:rsidRPr="00E33D76">
        <w:rPr>
          <w:rFonts w:ascii="Calibri Light" w:eastAsia="Calibri" w:hAnsi="Calibri Light" w:cs="Calibri Light"/>
          <w:b/>
          <w:color w:val="auto"/>
          <w:sz w:val="22"/>
          <w:szCs w:val="22"/>
          <w:lang w:eastAsia="en-US"/>
        </w:rPr>
        <w:t>Widna 4, 50-543 Wrocław</w:t>
      </w:r>
      <w:r>
        <w:rPr>
          <w:rFonts w:ascii="Calibri Light" w:eastAsia="Calibri" w:hAnsi="Calibri Light" w:cs="Calibri Light"/>
          <w:b/>
          <w:color w:val="auto"/>
          <w:sz w:val="22"/>
          <w:szCs w:val="22"/>
          <w:lang w:eastAsia="en-US"/>
        </w:rPr>
        <w:t xml:space="preserve"> – pakiet nr 1, 4, 5, 6</w:t>
      </w:r>
    </w:p>
    <w:p w14:paraId="68D420DA" w14:textId="34EFAA7A" w:rsidR="00E33D76" w:rsidRPr="00E33D76" w:rsidRDefault="00E33D76" w:rsidP="00AA180D">
      <w:pPr>
        <w:pStyle w:val="ogloszenie"/>
        <w:numPr>
          <w:ilvl w:val="0"/>
          <w:numId w:val="6"/>
        </w:numPr>
        <w:jc w:val="both"/>
        <w:rPr>
          <w:rFonts w:cs="Arial"/>
        </w:rPr>
      </w:pPr>
      <w:r w:rsidRPr="00413FB7">
        <w:rPr>
          <w:rFonts w:ascii="Calibri Light" w:hAnsi="Calibri Light" w:cs="Calibri Light"/>
          <w:b/>
          <w:sz w:val="22"/>
          <w:szCs w:val="22"/>
        </w:rPr>
        <w:t xml:space="preserve">Sani </w:t>
      </w:r>
      <w:r>
        <w:rPr>
          <w:rFonts w:ascii="Calibri Light" w:hAnsi="Calibri Light" w:cs="Calibri Light"/>
          <w:b/>
          <w:sz w:val="22"/>
          <w:szCs w:val="22"/>
        </w:rPr>
        <w:t>S</w:t>
      </w:r>
      <w:r w:rsidRPr="00413FB7">
        <w:rPr>
          <w:rFonts w:ascii="Calibri Light" w:hAnsi="Calibri Light" w:cs="Calibri Light"/>
          <w:b/>
          <w:sz w:val="22"/>
          <w:szCs w:val="22"/>
        </w:rPr>
        <w:t>p. z o.o. sp. k. ul. Grafitowa 2, 65-128 Zielona Góra</w:t>
      </w:r>
      <w:r>
        <w:rPr>
          <w:rFonts w:ascii="Calibri Light" w:hAnsi="Calibri Light" w:cs="Calibri Light"/>
          <w:b/>
          <w:sz w:val="22"/>
          <w:szCs w:val="22"/>
        </w:rPr>
        <w:t xml:space="preserve"> – pakiet nr 2</w:t>
      </w:r>
    </w:p>
    <w:p w14:paraId="696BD2A0" w14:textId="77777777" w:rsidR="00E33D76" w:rsidRPr="00E33D76" w:rsidRDefault="00E33D76" w:rsidP="00E33D76">
      <w:pPr>
        <w:pStyle w:val="ogloszenie"/>
        <w:ind w:left="720"/>
        <w:jc w:val="both"/>
        <w:rPr>
          <w:rFonts w:cs="Arial"/>
        </w:rPr>
      </w:pPr>
    </w:p>
    <w:p w14:paraId="2EF49709" w14:textId="1D05904B" w:rsidR="00485684" w:rsidRPr="00485684" w:rsidRDefault="00485684" w:rsidP="0048568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8568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E33D7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</w:t>
      </w:r>
      <w:r w:rsidRPr="0048568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</w:t>
      </w:r>
      <w:r w:rsidR="00E33D7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pakiecie nr 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3, 6, 7</w:t>
      </w:r>
      <w:r w:rsidRPr="0048568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zgodnie z art. 308 ust. 3 pkt 1a) ustawy Pzp </w:t>
      </w:r>
      <w:r w:rsidR="00E33D7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zostaną zawarte</w:t>
      </w:r>
      <w:r w:rsidRPr="0048568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</w:t>
      </w:r>
      <w:r w:rsidRPr="009915F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dniu </w:t>
      </w:r>
      <w:r w:rsidR="009915FD" w:rsidRPr="009915F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28</w:t>
      </w:r>
      <w:r w:rsidRPr="009915F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.1</w:t>
      </w:r>
      <w:r w:rsidR="009915FD" w:rsidRPr="009915F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</w:t>
      </w:r>
      <w:r w:rsidRPr="009915F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.2022 r. w siedzibie Zamawiającego. </w:t>
      </w:r>
      <w:r w:rsidR="00E33D76" w:rsidRPr="009915F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Natomiast umowy w pakiecie nr </w:t>
      </w:r>
      <w:r w:rsidR="00B73FF7" w:rsidRPr="009915F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1, 2, 4, 5 zostaną zawarte zgodnie z art. 308 ust. 2 w dniu </w:t>
      </w:r>
      <w:r w:rsidR="009915FD" w:rsidRPr="009915F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29.12</w:t>
      </w:r>
      <w:r w:rsidR="00B73FF7" w:rsidRPr="009915F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.2022 r.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2D10155" w14:textId="146DB1F9" w:rsidR="00120937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złożonych ofertach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tbl>
      <w:tblPr>
        <w:tblW w:w="1120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4470"/>
        <w:gridCol w:w="1324"/>
        <w:gridCol w:w="996"/>
        <w:gridCol w:w="995"/>
        <w:gridCol w:w="853"/>
        <w:gridCol w:w="711"/>
        <w:gridCol w:w="716"/>
        <w:gridCol w:w="817"/>
      </w:tblGrid>
      <w:tr w:rsidR="00B73FF7" w:rsidRPr="00B73FF7" w14:paraId="2E94509D" w14:textId="77777777" w:rsidTr="00832800">
        <w:trPr>
          <w:trHeight w:val="207"/>
        </w:trPr>
        <w:tc>
          <w:tcPr>
            <w:tcW w:w="323" w:type="dxa"/>
            <w:vMerge w:val="restart"/>
            <w:textDirection w:val="btLr"/>
            <w:vAlign w:val="center"/>
          </w:tcPr>
          <w:p w14:paraId="465B69E8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 w:right="113"/>
              <w:jc w:val="center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  <w:t>Pakiet</w:t>
            </w:r>
          </w:p>
        </w:tc>
        <w:tc>
          <w:tcPr>
            <w:tcW w:w="4470" w:type="dxa"/>
            <w:vMerge w:val="restart"/>
            <w:vAlign w:val="center"/>
          </w:tcPr>
          <w:p w14:paraId="3BFAD002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center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  <w:t>Wykonawca</w:t>
            </w:r>
          </w:p>
        </w:tc>
        <w:tc>
          <w:tcPr>
            <w:tcW w:w="1324" w:type="dxa"/>
            <w:vMerge w:val="restart"/>
          </w:tcPr>
          <w:p w14:paraId="200AB7B1" w14:textId="77777777" w:rsidR="00B73FF7" w:rsidRPr="00B73FF7" w:rsidRDefault="00B73FF7" w:rsidP="00606375">
            <w:pPr>
              <w:tabs>
                <w:tab w:val="left" w:pos="1701"/>
              </w:tabs>
              <w:spacing w:after="0" w:line="240" w:lineRule="auto"/>
              <w:ind w:left="32"/>
              <w:jc w:val="center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  <w:t>A -Cena</w:t>
            </w:r>
          </w:p>
        </w:tc>
        <w:tc>
          <w:tcPr>
            <w:tcW w:w="996" w:type="dxa"/>
            <w:vMerge w:val="restart"/>
          </w:tcPr>
          <w:p w14:paraId="5635C868" w14:textId="77777777" w:rsidR="00B73FF7" w:rsidRPr="00B73FF7" w:rsidRDefault="00B73FF7" w:rsidP="00606375">
            <w:pPr>
              <w:tabs>
                <w:tab w:val="left" w:pos="1701"/>
              </w:tabs>
              <w:spacing w:after="0" w:line="240" w:lineRule="auto"/>
              <w:ind w:left="32"/>
              <w:jc w:val="center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  <w:t>B -Termin dostawy</w:t>
            </w:r>
          </w:p>
        </w:tc>
        <w:tc>
          <w:tcPr>
            <w:tcW w:w="995" w:type="dxa"/>
            <w:vMerge w:val="restart"/>
          </w:tcPr>
          <w:p w14:paraId="68562614" w14:textId="77777777" w:rsidR="00B73FF7" w:rsidRPr="00B73FF7" w:rsidRDefault="00B73FF7" w:rsidP="00606375">
            <w:pPr>
              <w:tabs>
                <w:tab w:val="left" w:pos="1701"/>
              </w:tabs>
              <w:spacing w:after="0" w:line="240" w:lineRule="auto"/>
              <w:ind w:left="32"/>
              <w:jc w:val="center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  <w:t>C- Termin wymiany na wolny od wad</w:t>
            </w:r>
          </w:p>
        </w:tc>
        <w:tc>
          <w:tcPr>
            <w:tcW w:w="3097" w:type="dxa"/>
            <w:gridSpan w:val="4"/>
          </w:tcPr>
          <w:p w14:paraId="4BFFC779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center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  <w:t>Punktacja</w:t>
            </w:r>
          </w:p>
        </w:tc>
      </w:tr>
      <w:tr w:rsidR="00B73FF7" w:rsidRPr="00B73FF7" w14:paraId="230E8451" w14:textId="77777777" w:rsidTr="00832800">
        <w:trPr>
          <w:trHeight w:val="191"/>
        </w:trPr>
        <w:tc>
          <w:tcPr>
            <w:tcW w:w="323" w:type="dxa"/>
            <w:vMerge/>
          </w:tcPr>
          <w:p w14:paraId="0AE560D8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both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470" w:type="dxa"/>
            <w:vMerge/>
          </w:tcPr>
          <w:p w14:paraId="1CC0EEBA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both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24" w:type="dxa"/>
            <w:vMerge/>
          </w:tcPr>
          <w:p w14:paraId="30930826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both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96" w:type="dxa"/>
            <w:vMerge/>
          </w:tcPr>
          <w:p w14:paraId="13AC6496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both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95" w:type="dxa"/>
            <w:vMerge/>
          </w:tcPr>
          <w:p w14:paraId="579B8C9B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both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3" w:type="dxa"/>
          </w:tcPr>
          <w:p w14:paraId="056E0668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center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711" w:type="dxa"/>
          </w:tcPr>
          <w:p w14:paraId="68F86D11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center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  <w:t>B</w:t>
            </w:r>
          </w:p>
        </w:tc>
        <w:tc>
          <w:tcPr>
            <w:tcW w:w="716" w:type="dxa"/>
          </w:tcPr>
          <w:p w14:paraId="1D7D023D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center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  <w:t>C</w:t>
            </w:r>
          </w:p>
        </w:tc>
        <w:tc>
          <w:tcPr>
            <w:tcW w:w="817" w:type="dxa"/>
          </w:tcPr>
          <w:p w14:paraId="5FCBA890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center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pl-PL"/>
              </w:rPr>
              <w:t>Łącznie</w:t>
            </w:r>
          </w:p>
        </w:tc>
      </w:tr>
      <w:tr w:rsidR="00B73FF7" w:rsidRPr="00B73FF7" w14:paraId="13211425" w14:textId="77777777" w:rsidTr="00832800">
        <w:trPr>
          <w:trHeight w:val="495"/>
        </w:trPr>
        <w:tc>
          <w:tcPr>
            <w:tcW w:w="323" w:type="dxa"/>
          </w:tcPr>
          <w:p w14:paraId="7EF6CF65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both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  <w:p w14:paraId="5D7F49D4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both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1</w:t>
            </w:r>
          </w:p>
          <w:p w14:paraId="774038D5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both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70" w:type="dxa"/>
          </w:tcPr>
          <w:p w14:paraId="75D13604" w14:textId="77777777" w:rsidR="00B73FF7" w:rsidRPr="00B73FF7" w:rsidRDefault="00B73FF7" w:rsidP="00AA180D">
            <w:pPr>
              <w:spacing w:after="20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Hurtownia Farmaceutyczna MEDIFARM Sp. z o.o., ul. Bławatków 6, 43-100 Tychy</w:t>
            </w:r>
          </w:p>
          <w:p w14:paraId="7612345B" w14:textId="77777777" w:rsidR="00B73FF7" w:rsidRPr="00B73FF7" w:rsidRDefault="00B73FF7" w:rsidP="00AA180D">
            <w:pPr>
              <w:tabs>
                <w:tab w:val="left" w:pos="1701"/>
              </w:tabs>
              <w:spacing w:after="0" w:line="240" w:lineRule="auto"/>
              <w:ind w:left="32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324" w:type="dxa"/>
          </w:tcPr>
          <w:p w14:paraId="336F7F78" w14:textId="77777777" w:rsidR="00B73FF7" w:rsidRPr="00B73FF7" w:rsidRDefault="00B73FF7" w:rsidP="0060637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310 727,92zł*</w:t>
            </w:r>
          </w:p>
          <w:p w14:paraId="5779F489" w14:textId="77777777" w:rsidR="00B73FF7" w:rsidRPr="00B73FF7" w:rsidRDefault="00B73FF7" w:rsidP="0060637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</w:tcPr>
          <w:p w14:paraId="7CA712B8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 dzień</w:t>
            </w:r>
          </w:p>
          <w:p w14:paraId="30860CB7" w14:textId="77777777" w:rsidR="00B73FF7" w:rsidRPr="00B73FF7" w:rsidRDefault="00B73FF7" w:rsidP="00606375">
            <w:pPr>
              <w:tabs>
                <w:tab w:val="left" w:pos="1701"/>
              </w:tabs>
              <w:spacing w:after="0" w:line="240" w:lineRule="auto"/>
              <w:ind w:left="32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95" w:type="dxa"/>
          </w:tcPr>
          <w:p w14:paraId="21A2834D" w14:textId="77777777" w:rsidR="00B73FF7" w:rsidRPr="00B73FF7" w:rsidRDefault="00B73FF7" w:rsidP="00606375">
            <w:pPr>
              <w:tabs>
                <w:tab w:val="left" w:pos="1701"/>
              </w:tabs>
              <w:spacing w:after="0" w:line="240" w:lineRule="auto"/>
              <w:ind w:left="32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853" w:type="dxa"/>
          </w:tcPr>
          <w:p w14:paraId="7293EB00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50,80 pkt</w:t>
            </w:r>
          </w:p>
          <w:p w14:paraId="2FAB4A86" w14:textId="77777777" w:rsidR="00B73FF7" w:rsidRPr="00B73FF7" w:rsidRDefault="00B73FF7" w:rsidP="00606375">
            <w:pPr>
              <w:tabs>
                <w:tab w:val="left" w:pos="1701"/>
              </w:tabs>
              <w:spacing w:after="0" w:line="240" w:lineRule="auto"/>
              <w:ind w:left="32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11" w:type="dxa"/>
          </w:tcPr>
          <w:p w14:paraId="5956C355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20 pkt</w:t>
            </w:r>
          </w:p>
          <w:p w14:paraId="709066BF" w14:textId="77777777" w:rsidR="00B73FF7" w:rsidRPr="00B73FF7" w:rsidRDefault="00B73FF7" w:rsidP="00606375">
            <w:pPr>
              <w:tabs>
                <w:tab w:val="left" w:pos="1701"/>
              </w:tabs>
              <w:spacing w:after="0" w:line="240" w:lineRule="auto"/>
              <w:ind w:left="32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</w:tcPr>
          <w:p w14:paraId="6EC2A98A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20 pkt</w:t>
            </w:r>
          </w:p>
          <w:p w14:paraId="3CEF1296" w14:textId="77777777" w:rsidR="00B73FF7" w:rsidRPr="00B73FF7" w:rsidRDefault="00B73FF7" w:rsidP="00606375">
            <w:pPr>
              <w:tabs>
                <w:tab w:val="left" w:pos="1701"/>
              </w:tabs>
              <w:spacing w:after="0" w:line="240" w:lineRule="auto"/>
              <w:ind w:left="32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17" w:type="dxa"/>
          </w:tcPr>
          <w:p w14:paraId="3AA8DD48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90,80 pkt</w:t>
            </w:r>
          </w:p>
          <w:p w14:paraId="7B3DF65C" w14:textId="77777777" w:rsidR="00B73FF7" w:rsidRPr="00B73FF7" w:rsidRDefault="00B73FF7" w:rsidP="00606375">
            <w:pPr>
              <w:tabs>
                <w:tab w:val="left" w:pos="1701"/>
              </w:tabs>
              <w:spacing w:after="0" w:line="240" w:lineRule="auto"/>
              <w:ind w:left="32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B73FF7" w:rsidRPr="00B73FF7" w14:paraId="7EAE2C2F" w14:textId="77777777" w:rsidTr="00832800">
        <w:trPr>
          <w:trHeight w:val="126"/>
        </w:trPr>
        <w:tc>
          <w:tcPr>
            <w:tcW w:w="323" w:type="dxa"/>
          </w:tcPr>
          <w:p w14:paraId="770E987E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both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70" w:type="dxa"/>
          </w:tcPr>
          <w:p w14:paraId="05FD1DCD" w14:textId="77777777" w:rsidR="00B73FF7" w:rsidRPr="00B73FF7" w:rsidRDefault="00B73FF7" w:rsidP="00B73FF7">
            <w:pPr>
              <w:spacing w:after="20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Bialmed Sp. z o.o. ul. Kazimierzowska 46/48/35, 02-546 Warszawa</w:t>
            </w:r>
          </w:p>
        </w:tc>
        <w:tc>
          <w:tcPr>
            <w:tcW w:w="1324" w:type="dxa"/>
          </w:tcPr>
          <w:p w14:paraId="5A6CF70C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304 723,69 zł*</w:t>
            </w:r>
          </w:p>
        </w:tc>
        <w:tc>
          <w:tcPr>
            <w:tcW w:w="996" w:type="dxa"/>
          </w:tcPr>
          <w:p w14:paraId="214E5C55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995" w:type="dxa"/>
          </w:tcPr>
          <w:p w14:paraId="5638DB9B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853" w:type="dxa"/>
          </w:tcPr>
          <w:p w14:paraId="5E4DA206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51,80 pkt</w:t>
            </w:r>
          </w:p>
        </w:tc>
        <w:tc>
          <w:tcPr>
            <w:tcW w:w="711" w:type="dxa"/>
          </w:tcPr>
          <w:p w14:paraId="634D9C6A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20 pkt</w:t>
            </w:r>
          </w:p>
        </w:tc>
        <w:tc>
          <w:tcPr>
            <w:tcW w:w="716" w:type="dxa"/>
          </w:tcPr>
          <w:p w14:paraId="33767F5A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20 pkt</w:t>
            </w:r>
          </w:p>
        </w:tc>
        <w:tc>
          <w:tcPr>
            <w:tcW w:w="817" w:type="dxa"/>
          </w:tcPr>
          <w:p w14:paraId="6400684D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91,80 pkt</w:t>
            </w:r>
          </w:p>
        </w:tc>
      </w:tr>
      <w:tr w:rsidR="00B73FF7" w:rsidRPr="00B73FF7" w14:paraId="040C5B13" w14:textId="77777777" w:rsidTr="00832800">
        <w:trPr>
          <w:trHeight w:val="430"/>
        </w:trPr>
        <w:tc>
          <w:tcPr>
            <w:tcW w:w="323" w:type="dxa"/>
          </w:tcPr>
          <w:p w14:paraId="7AE1FB96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both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70" w:type="dxa"/>
          </w:tcPr>
          <w:p w14:paraId="4A7D94B7" w14:textId="77777777" w:rsidR="00B73FF7" w:rsidRPr="00B73FF7" w:rsidRDefault="00B73FF7" w:rsidP="00B73FF7">
            <w:pPr>
              <w:spacing w:after="20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Centrum Zaopatrzenia Medycznego „CEZAL” S.A., Widna 4, 50-543 Wrocław</w:t>
            </w:r>
          </w:p>
        </w:tc>
        <w:tc>
          <w:tcPr>
            <w:tcW w:w="1324" w:type="dxa"/>
          </w:tcPr>
          <w:p w14:paraId="4EBF079F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263 084,79 zł*</w:t>
            </w:r>
          </w:p>
        </w:tc>
        <w:tc>
          <w:tcPr>
            <w:tcW w:w="996" w:type="dxa"/>
          </w:tcPr>
          <w:p w14:paraId="1194421F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995" w:type="dxa"/>
          </w:tcPr>
          <w:p w14:paraId="7FB94D30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853" w:type="dxa"/>
          </w:tcPr>
          <w:p w14:paraId="02D337E8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60 pkt</w:t>
            </w:r>
          </w:p>
        </w:tc>
        <w:tc>
          <w:tcPr>
            <w:tcW w:w="711" w:type="dxa"/>
          </w:tcPr>
          <w:p w14:paraId="7C14705B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20 pkt</w:t>
            </w:r>
          </w:p>
        </w:tc>
        <w:tc>
          <w:tcPr>
            <w:tcW w:w="716" w:type="dxa"/>
          </w:tcPr>
          <w:p w14:paraId="3727524A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20 pkt</w:t>
            </w:r>
          </w:p>
        </w:tc>
        <w:tc>
          <w:tcPr>
            <w:tcW w:w="817" w:type="dxa"/>
          </w:tcPr>
          <w:p w14:paraId="7A8CBBC5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100 pkt</w:t>
            </w:r>
          </w:p>
        </w:tc>
      </w:tr>
      <w:tr w:rsidR="00B73FF7" w:rsidRPr="00B73FF7" w14:paraId="67CA4325" w14:textId="77777777" w:rsidTr="00832800">
        <w:trPr>
          <w:trHeight w:val="254"/>
        </w:trPr>
        <w:tc>
          <w:tcPr>
            <w:tcW w:w="323" w:type="dxa"/>
          </w:tcPr>
          <w:p w14:paraId="690E8798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both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bookmarkStart w:id="0" w:name="_Hlk122597447"/>
            <w:r w:rsidRPr="00B73FF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70" w:type="dxa"/>
          </w:tcPr>
          <w:p w14:paraId="6D74CC0D" w14:textId="77777777" w:rsidR="00B73FF7" w:rsidRPr="00B73FF7" w:rsidRDefault="00B73FF7" w:rsidP="00B73FF7">
            <w:pPr>
              <w:spacing w:after="20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S4K Sp. z o.o. ul. Batalionów Chłopskich 50, 25-671 Kielce</w:t>
            </w:r>
          </w:p>
        </w:tc>
        <w:tc>
          <w:tcPr>
            <w:tcW w:w="1324" w:type="dxa"/>
          </w:tcPr>
          <w:p w14:paraId="34C4F5E6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1 039,35 zł</w:t>
            </w:r>
          </w:p>
        </w:tc>
        <w:tc>
          <w:tcPr>
            <w:tcW w:w="996" w:type="dxa"/>
          </w:tcPr>
          <w:p w14:paraId="031A570B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995" w:type="dxa"/>
          </w:tcPr>
          <w:p w14:paraId="2489F659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3097" w:type="dxa"/>
            <w:gridSpan w:val="4"/>
          </w:tcPr>
          <w:p w14:paraId="5BBC7466" w14:textId="77777777" w:rsidR="00B73FF7" w:rsidRPr="00B73FF7" w:rsidRDefault="00B73FF7" w:rsidP="00B73FF7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Oferta odrzucona</w:t>
            </w:r>
          </w:p>
        </w:tc>
      </w:tr>
      <w:bookmarkEnd w:id="0"/>
      <w:tr w:rsidR="00B73FF7" w:rsidRPr="00B73FF7" w14:paraId="08FFDBC5" w14:textId="77777777" w:rsidTr="00832800">
        <w:trPr>
          <w:trHeight w:val="275"/>
        </w:trPr>
        <w:tc>
          <w:tcPr>
            <w:tcW w:w="323" w:type="dxa"/>
          </w:tcPr>
          <w:p w14:paraId="557ED754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both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70" w:type="dxa"/>
          </w:tcPr>
          <w:p w14:paraId="7E179923" w14:textId="77777777" w:rsidR="00B73FF7" w:rsidRPr="00B73FF7" w:rsidRDefault="00B73FF7" w:rsidP="00B73FF7">
            <w:pPr>
              <w:spacing w:after="20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Sani sp. z o.o. sp. k. ul. Grafitowa 2, 65-128 Zielona Góra</w:t>
            </w:r>
          </w:p>
        </w:tc>
        <w:tc>
          <w:tcPr>
            <w:tcW w:w="1324" w:type="dxa"/>
          </w:tcPr>
          <w:p w14:paraId="6A5ADBEF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1 783,50 zł</w:t>
            </w:r>
          </w:p>
        </w:tc>
        <w:tc>
          <w:tcPr>
            <w:tcW w:w="996" w:type="dxa"/>
          </w:tcPr>
          <w:p w14:paraId="3AB4425B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3 dni</w:t>
            </w:r>
          </w:p>
        </w:tc>
        <w:tc>
          <w:tcPr>
            <w:tcW w:w="995" w:type="dxa"/>
          </w:tcPr>
          <w:p w14:paraId="3062716E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3 dni</w:t>
            </w:r>
          </w:p>
        </w:tc>
        <w:tc>
          <w:tcPr>
            <w:tcW w:w="853" w:type="dxa"/>
          </w:tcPr>
          <w:p w14:paraId="4BA650AB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34,97 pkt</w:t>
            </w:r>
          </w:p>
        </w:tc>
        <w:tc>
          <w:tcPr>
            <w:tcW w:w="711" w:type="dxa"/>
          </w:tcPr>
          <w:p w14:paraId="46718371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0 pkt</w:t>
            </w:r>
          </w:p>
        </w:tc>
        <w:tc>
          <w:tcPr>
            <w:tcW w:w="716" w:type="dxa"/>
          </w:tcPr>
          <w:p w14:paraId="0BCC5F4B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0 pkt</w:t>
            </w:r>
          </w:p>
        </w:tc>
        <w:tc>
          <w:tcPr>
            <w:tcW w:w="817" w:type="dxa"/>
          </w:tcPr>
          <w:p w14:paraId="3A708089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34,97 pkt</w:t>
            </w:r>
          </w:p>
        </w:tc>
      </w:tr>
      <w:tr w:rsidR="00B73FF7" w:rsidRPr="00B73FF7" w14:paraId="4E175C60" w14:textId="77777777" w:rsidTr="00832800">
        <w:trPr>
          <w:trHeight w:val="294"/>
        </w:trPr>
        <w:tc>
          <w:tcPr>
            <w:tcW w:w="323" w:type="dxa"/>
          </w:tcPr>
          <w:p w14:paraId="5A9EB96E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both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70" w:type="dxa"/>
          </w:tcPr>
          <w:p w14:paraId="163C98E4" w14:textId="77777777" w:rsidR="00B73FF7" w:rsidRPr="00B73FF7" w:rsidRDefault="00B73FF7" w:rsidP="00B73FF7">
            <w:pPr>
              <w:spacing w:after="20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Hurtownia Farmaceutyczna MEDIFARM Sp. z o.o., ul. Bławatków 6, 43-100 Tychy</w:t>
            </w:r>
          </w:p>
        </w:tc>
        <w:tc>
          <w:tcPr>
            <w:tcW w:w="1324" w:type="dxa"/>
          </w:tcPr>
          <w:p w14:paraId="2DC213D5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88 709,50 zł*</w:t>
            </w:r>
          </w:p>
        </w:tc>
        <w:tc>
          <w:tcPr>
            <w:tcW w:w="996" w:type="dxa"/>
          </w:tcPr>
          <w:p w14:paraId="097FA447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995" w:type="dxa"/>
          </w:tcPr>
          <w:p w14:paraId="00CDFFBA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853" w:type="dxa"/>
          </w:tcPr>
          <w:p w14:paraId="79D8446E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60 pkt</w:t>
            </w:r>
          </w:p>
        </w:tc>
        <w:tc>
          <w:tcPr>
            <w:tcW w:w="711" w:type="dxa"/>
          </w:tcPr>
          <w:p w14:paraId="78C62333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20 pkt</w:t>
            </w:r>
          </w:p>
        </w:tc>
        <w:tc>
          <w:tcPr>
            <w:tcW w:w="716" w:type="dxa"/>
          </w:tcPr>
          <w:p w14:paraId="64414ED7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20 pkt</w:t>
            </w:r>
          </w:p>
        </w:tc>
        <w:tc>
          <w:tcPr>
            <w:tcW w:w="817" w:type="dxa"/>
          </w:tcPr>
          <w:p w14:paraId="387A7CED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100 pkt</w:t>
            </w:r>
          </w:p>
        </w:tc>
      </w:tr>
      <w:tr w:rsidR="00B73FF7" w:rsidRPr="00B73FF7" w14:paraId="5CFEA03C" w14:textId="77777777" w:rsidTr="00832800">
        <w:trPr>
          <w:trHeight w:val="260"/>
        </w:trPr>
        <w:tc>
          <w:tcPr>
            <w:tcW w:w="323" w:type="dxa"/>
          </w:tcPr>
          <w:p w14:paraId="713FA544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both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70" w:type="dxa"/>
          </w:tcPr>
          <w:p w14:paraId="31B40C1A" w14:textId="77777777" w:rsidR="00B73FF7" w:rsidRPr="00B73FF7" w:rsidRDefault="00B73FF7" w:rsidP="00B73FF7">
            <w:pPr>
              <w:spacing w:after="20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Bialmed Sp. z o.o. ul. Kazimierzowska 46/48/35, 02-546 Warszawa</w:t>
            </w:r>
          </w:p>
        </w:tc>
        <w:tc>
          <w:tcPr>
            <w:tcW w:w="1324" w:type="dxa"/>
          </w:tcPr>
          <w:p w14:paraId="63411896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178 625,90 zł*</w:t>
            </w:r>
          </w:p>
        </w:tc>
        <w:tc>
          <w:tcPr>
            <w:tcW w:w="996" w:type="dxa"/>
          </w:tcPr>
          <w:p w14:paraId="535915D9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995" w:type="dxa"/>
          </w:tcPr>
          <w:p w14:paraId="1BA7FA21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853" w:type="dxa"/>
          </w:tcPr>
          <w:p w14:paraId="163384BB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45,72 pkt</w:t>
            </w:r>
          </w:p>
        </w:tc>
        <w:tc>
          <w:tcPr>
            <w:tcW w:w="711" w:type="dxa"/>
          </w:tcPr>
          <w:p w14:paraId="5177AB03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20 pkt</w:t>
            </w:r>
          </w:p>
        </w:tc>
        <w:tc>
          <w:tcPr>
            <w:tcW w:w="716" w:type="dxa"/>
          </w:tcPr>
          <w:p w14:paraId="76E86AF4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20 pkt</w:t>
            </w:r>
          </w:p>
        </w:tc>
        <w:tc>
          <w:tcPr>
            <w:tcW w:w="817" w:type="dxa"/>
          </w:tcPr>
          <w:p w14:paraId="4D5BFCD0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85,72 pkt</w:t>
            </w:r>
          </w:p>
        </w:tc>
      </w:tr>
      <w:tr w:rsidR="00B73FF7" w:rsidRPr="00B73FF7" w14:paraId="6CF08A4C" w14:textId="77777777" w:rsidTr="00832800">
        <w:trPr>
          <w:trHeight w:val="422"/>
        </w:trPr>
        <w:tc>
          <w:tcPr>
            <w:tcW w:w="323" w:type="dxa"/>
          </w:tcPr>
          <w:p w14:paraId="2F56147C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both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70" w:type="dxa"/>
          </w:tcPr>
          <w:p w14:paraId="145CA819" w14:textId="77777777" w:rsidR="00B73FF7" w:rsidRPr="00B73FF7" w:rsidRDefault="00B73FF7" w:rsidP="00B73FF7">
            <w:pPr>
              <w:spacing w:after="20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Centrum Zaopatrzenia Medycznego „CEZAL” S.A., Widna 4, 50-543 Wrocław</w:t>
            </w:r>
          </w:p>
        </w:tc>
        <w:tc>
          <w:tcPr>
            <w:tcW w:w="1324" w:type="dxa"/>
          </w:tcPr>
          <w:p w14:paraId="41A992C3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136 107,70 zł*</w:t>
            </w:r>
          </w:p>
        </w:tc>
        <w:tc>
          <w:tcPr>
            <w:tcW w:w="996" w:type="dxa"/>
          </w:tcPr>
          <w:p w14:paraId="217007DA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995" w:type="dxa"/>
          </w:tcPr>
          <w:p w14:paraId="61E9F4D5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853" w:type="dxa"/>
          </w:tcPr>
          <w:p w14:paraId="676289E2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60 pkt</w:t>
            </w:r>
          </w:p>
        </w:tc>
        <w:tc>
          <w:tcPr>
            <w:tcW w:w="711" w:type="dxa"/>
          </w:tcPr>
          <w:p w14:paraId="4A50A2A1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20 pkt</w:t>
            </w:r>
          </w:p>
        </w:tc>
        <w:tc>
          <w:tcPr>
            <w:tcW w:w="716" w:type="dxa"/>
          </w:tcPr>
          <w:p w14:paraId="127BDA2D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20 pkt</w:t>
            </w:r>
          </w:p>
        </w:tc>
        <w:tc>
          <w:tcPr>
            <w:tcW w:w="817" w:type="dxa"/>
          </w:tcPr>
          <w:p w14:paraId="346DA21A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100 pkt</w:t>
            </w:r>
          </w:p>
        </w:tc>
      </w:tr>
      <w:tr w:rsidR="00B73FF7" w:rsidRPr="00B73FF7" w14:paraId="0C538AEE" w14:textId="77777777" w:rsidTr="00832800">
        <w:trPr>
          <w:trHeight w:val="388"/>
        </w:trPr>
        <w:tc>
          <w:tcPr>
            <w:tcW w:w="323" w:type="dxa"/>
          </w:tcPr>
          <w:p w14:paraId="62F6710E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both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70" w:type="dxa"/>
          </w:tcPr>
          <w:p w14:paraId="235C1236" w14:textId="77777777" w:rsidR="00B73FF7" w:rsidRPr="00B73FF7" w:rsidRDefault="00B73FF7" w:rsidP="00B73FF7">
            <w:pPr>
              <w:spacing w:after="20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Hurtownia Farmaceutyczna MEDIFARM Sp. z o.o., ul. Bławatków 6, 43-100 Tychy</w:t>
            </w:r>
          </w:p>
        </w:tc>
        <w:tc>
          <w:tcPr>
            <w:tcW w:w="1324" w:type="dxa"/>
          </w:tcPr>
          <w:p w14:paraId="1E335937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59 701,30 zł*</w:t>
            </w:r>
          </w:p>
        </w:tc>
        <w:tc>
          <w:tcPr>
            <w:tcW w:w="996" w:type="dxa"/>
          </w:tcPr>
          <w:p w14:paraId="32F26447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995" w:type="dxa"/>
          </w:tcPr>
          <w:p w14:paraId="17FDD4B5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853" w:type="dxa"/>
          </w:tcPr>
          <w:p w14:paraId="7FD5E038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58,61 pkt</w:t>
            </w:r>
          </w:p>
        </w:tc>
        <w:tc>
          <w:tcPr>
            <w:tcW w:w="711" w:type="dxa"/>
          </w:tcPr>
          <w:p w14:paraId="4B07B496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20 pkt</w:t>
            </w:r>
          </w:p>
        </w:tc>
        <w:tc>
          <w:tcPr>
            <w:tcW w:w="716" w:type="dxa"/>
          </w:tcPr>
          <w:p w14:paraId="01A7BC3B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20 pkt</w:t>
            </w:r>
          </w:p>
        </w:tc>
        <w:tc>
          <w:tcPr>
            <w:tcW w:w="817" w:type="dxa"/>
          </w:tcPr>
          <w:p w14:paraId="1AECDFD4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98,61 pkt</w:t>
            </w:r>
          </w:p>
        </w:tc>
      </w:tr>
      <w:tr w:rsidR="00B73FF7" w:rsidRPr="00B73FF7" w14:paraId="61BF5D13" w14:textId="77777777" w:rsidTr="00832800">
        <w:trPr>
          <w:trHeight w:val="354"/>
        </w:trPr>
        <w:tc>
          <w:tcPr>
            <w:tcW w:w="323" w:type="dxa"/>
          </w:tcPr>
          <w:p w14:paraId="7C05934D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both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70" w:type="dxa"/>
          </w:tcPr>
          <w:p w14:paraId="7CF0FA6D" w14:textId="77777777" w:rsidR="00B73FF7" w:rsidRPr="00B73FF7" w:rsidRDefault="00B73FF7" w:rsidP="00B73FF7">
            <w:pPr>
              <w:spacing w:after="20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Centrum Zaopatrzenia Medycznego „CEZAL” S.A., Widna 4, 50-543 Wrocław</w:t>
            </w:r>
          </w:p>
        </w:tc>
        <w:tc>
          <w:tcPr>
            <w:tcW w:w="1324" w:type="dxa"/>
          </w:tcPr>
          <w:p w14:paraId="43C41D29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58 320,70 zł*</w:t>
            </w:r>
          </w:p>
        </w:tc>
        <w:tc>
          <w:tcPr>
            <w:tcW w:w="996" w:type="dxa"/>
          </w:tcPr>
          <w:p w14:paraId="559F8795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995" w:type="dxa"/>
          </w:tcPr>
          <w:p w14:paraId="6421493A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853" w:type="dxa"/>
          </w:tcPr>
          <w:p w14:paraId="6C0317B3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60 pkt</w:t>
            </w:r>
          </w:p>
        </w:tc>
        <w:tc>
          <w:tcPr>
            <w:tcW w:w="711" w:type="dxa"/>
          </w:tcPr>
          <w:p w14:paraId="4DB121DE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20 pkt</w:t>
            </w:r>
          </w:p>
        </w:tc>
        <w:tc>
          <w:tcPr>
            <w:tcW w:w="716" w:type="dxa"/>
          </w:tcPr>
          <w:p w14:paraId="1F6D1499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20 pkt</w:t>
            </w:r>
          </w:p>
        </w:tc>
        <w:tc>
          <w:tcPr>
            <w:tcW w:w="817" w:type="dxa"/>
          </w:tcPr>
          <w:p w14:paraId="36BBE7FB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100 pkt</w:t>
            </w:r>
          </w:p>
        </w:tc>
      </w:tr>
      <w:tr w:rsidR="00B73FF7" w:rsidRPr="00B73FF7" w14:paraId="48ED419D" w14:textId="77777777" w:rsidTr="00832800">
        <w:trPr>
          <w:trHeight w:val="560"/>
        </w:trPr>
        <w:tc>
          <w:tcPr>
            <w:tcW w:w="323" w:type="dxa"/>
            <w:tcBorders>
              <w:bottom w:val="single" w:sz="4" w:space="0" w:color="auto"/>
            </w:tcBorders>
          </w:tcPr>
          <w:p w14:paraId="05629A64" w14:textId="3B2B93B8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both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14:paraId="32C9A4CD" w14:textId="77777777" w:rsidR="00B73FF7" w:rsidRPr="00B73FF7" w:rsidRDefault="00B73FF7" w:rsidP="00B73FF7">
            <w:pPr>
              <w:spacing w:after="20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Centrum Zaopatrzenia Medycznego „CEZAL” S.A., Widna 4, 50-543 Wrocław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7CC42855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31 636,39 zł*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C4C393F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633CDCCF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30EFD082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60 pkt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7B1EE6DC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20 pkt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6B8B8BBE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20 pkt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637CE1BF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100 pkt</w:t>
            </w:r>
          </w:p>
        </w:tc>
      </w:tr>
      <w:tr w:rsidR="00B73FF7" w:rsidRPr="00B73FF7" w14:paraId="1603FC3B" w14:textId="77777777" w:rsidTr="00832800">
        <w:trPr>
          <w:cantSplit/>
          <w:trHeight w:val="28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0D15" w14:textId="77777777" w:rsidR="00B73FF7" w:rsidRPr="00B73FF7" w:rsidRDefault="00B73FF7" w:rsidP="00B73FF7">
            <w:pPr>
              <w:tabs>
                <w:tab w:val="left" w:pos="1701"/>
              </w:tabs>
              <w:spacing w:after="0" w:line="240" w:lineRule="auto"/>
              <w:ind w:left="32"/>
              <w:jc w:val="both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D1CB" w14:textId="77777777" w:rsidR="00B73FF7" w:rsidRPr="00B73FF7" w:rsidRDefault="00B73FF7" w:rsidP="00B73FF7">
            <w:pPr>
              <w:spacing w:after="20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MEDILAB Firma Wytwórczo-Usługowa Sp. z o.o. Ul. Niedźwiedzia 60, 15-531 Białystok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398D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74 790,00 zł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CA23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A8E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6B41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60 pkt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9C5D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20 pkt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9073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20 pkt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5E92" w14:textId="77777777" w:rsidR="00B73FF7" w:rsidRPr="00B73FF7" w:rsidRDefault="00B73FF7" w:rsidP="00606375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73FF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100 pkt</w:t>
            </w:r>
          </w:p>
        </w:tc>
      </w:tr>
    </w:tbl>
    <w:p w14:paraId="5EB70120" w14:textId="188624FF" w:rsidR="00485684" w:rsidRPr="00120937" w:rsidRDefault="00485684" w:rsidP="00120937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1A2228F" w14:textId="04149A00" w:rsidR="00120937" w:rsidRDefault="0012093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564A182" w14:textId="35C1A4D8" w:rsidR="00120937" w:rsidRDefault="0012093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0DDC304" w14:textId="368F5469" w:rsidR="00120937" w:rsidRDefault="0012093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3A5FF76" w14:textId="02461801" w:rsidR="00120937" w:rsidRDefault="0012093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6139270" w14:textId="47E5B5BF" w:rsidR="00120937" w:rsidRDefault="0012093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7D3979D" w14:textId="5B6C228C" w:rsidR="00120937" w:rsidRDefault="0012093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E763DC2" w14:textId="6FB26EE0" w:rsidR="00120937" w:rsidRDefault="00AA180D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Jednocześnie Zamawiający informuje, że oferta Wykonawcy </w:t>
      </w:r>
      <w:r w:rsidRPr="00122F6F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S4K Sp. z o.o. ul. Batalionów Chłopskich 50, 25-671 Kielce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, </w:t>
      </w:r>
      <w:r w:rsidR="00122F6F" w:rsidRPr="00122F6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zostaje odrzucona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na podstawie art. 226 ust. 1 pkt 2) lit c.</w:t>
      </w:r>
      <w:r w:rsidR="009915F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Wykonawca nie dostarczył w wyznaczonym terminie brakujących dokumentów tj. ulotka/katalog zgodnie z częścią VII pkt 1 SWZ.</w:t>
      </w:r>
    </w:p>
    <w:p w14:paraId="745B7B1A" w14:textId="6C9DE36C" w:rsidR="00DF708C" w:rsidRDefault="00DF708C" w:rsidP="00904033">
      <w:pPr>
        <w:pStyle w:val="ogloszenie"/>
        <w:jc w:val="both"/>
        <w:rPr>
          <w:rFonts w:cs="Arial"/>
        </w:rPr>
      </w:pPr>
    </w:p>
    <w:p w14:paraId="54067267" w14:textId="09667893" w:rsidR="0046085C" w:rsidRDefault="0046085C" w:rsidP="00904033">
      <w:pPr>
        <w:pStyle w:val="ogloszenie"/>
        <w:jc w:val="both"/>
        <w:rPr>
          <w:rFonts w:cs="Arial"/>
        </w:rPr>
      </w:pPr>
    </w:p>
    <w:p w14:paraId="3B2C513B" w14:textId="2E351642" w:rsidR="00571DC9" w:rsidRDefault="00571DC9" w:rsidP="00904033">
      <w:pPr>
        <w:pStyle w:val="ogloszenie"/>
        <w:jc w:val="both"/>
        <w:rPr>
          <w:rFonts w:cs="Arial"/>
        </w:rPr>
      </w:pPr>
    </w:p>
    <w:p w14:paraId="45A3A2F0" w14:textId="7F1BEA4B" w:rsidR="00571DC9" w:rsidRDefault="00571DC9" w:rsidP="00904033">
      <w:pPr>
        <w:pStyle w:val="ogloszenie"/>
        <w:jc w:val="both"/>
        <w:rPr>
          <w:rFonts w:cs="Arial"/>
        </w:rPr>
      </w:pPr>
    </w:p>
    <w:p w14:paraId="6CF83362" w14:textId="21131059" w:rsidR="00F42F1A" w:rsidRDefault="00F42F1A" w:rsidP="00904033">
      <w:pPr>
        <w:pStyle w:val="ogloszenie"/>
        <w:jc w:val="both"/>
        <w:rPr>
          <w:rFonts w:cs="Arial"/>
        </w:rPr>
      </w:pPr>
    </w:p>
    <w:p w14:paraId="7366E246" w14:textId="4D037D42" w:rsidR="004C0A1C" w:rsidRDefault="004C0A1C" w:rsidP="00904033">
      <w:pPr>
        <w:pStyle w:val="ogloszenie"/>
        <w:jc w:val="both"/>
        <w:rPr>
          <w:rFonts w:cs="Arial"/>
        </w:rPr>
      </w:pPr>
    </w:p>
    <w:p w14:paraId="19E92120" w14:textId="1FA87B6E" w:rsidR="004C0A1C" w:rsidRDefault="004C0A1C" w:rsidP="00904033">
      <w:pPr>
        <w:pStyle w:val="ogloszenie"/>
        <w:jc w:val="both"/>
        <w:rPr>
          <w:rFonts w:cs="Arial"/>
        </w:rPr>
      </w:pPr>
    </w:p>
    <w:p w14:paraId="1D93E449" w14:textId="4DA97645" w:rsidR="004C0A1C" w:rsidRDefault="004C0A1C" w:rsidP="00904033">
      <w:pPr>
        <w:pStyle w:val="ogloszenie"/>
        <w:jc w:val="both"/>
        <w:rPr>
          <w:rFonts w:cs="Arial"/>
        </w:rPr>
      </w:pPr>
    </w:p>
    <w:p w14:paraId="792B2648" w14:textId="513450A7" w:rsidR="004C0A1C" w:rsidRDefault="004C0A1C" w:rsidP="00904033">
      <w:pPr>
        <w:pStyle w:val="ogloszenie"/>
        <w:jc w:val="both"/>
        <w:rPr>
          <w:rFonts w:cs="Arial"/>
        </w:rPr>
      </w:pPr>
    </w:p>
    <w:p w14:paraId="5F06EF15" w14:textId="280EDF5B" w:rsidR="00122F6F" w:rsidRDefault="00122F6F" w:rsidP="00904033">
      <w:pPr>
        <w:pStyle w:val="ogloszenie"/>
        <w:jc w:val="both"/>
        <w:rPr>
          <w:rFonts w:cs="Arial"/>
        </w:rPr>
      </w:pPr>
    </w:p>
    <w:p w14:paraId="5D9B8105" w14:textId="31B18A4A" w:rsidR="00122F6F" w:rsidRDefault="00122F6F" w:rsidP="00904033">
      <w:pPr>
        <w:pStyle w:val="ogloszenie"/>
        <w:jc w:val="both"/>
        <w:rPr>
          <w:rFonts w:cs="Arial"/>
        </w:rPr>
      </w:pPr>
    </w:p>
    <w:p w14:paraId="0312FAD3" w14:textId="0A2D1E23" w:rsidR="00122F6F" w:rsidRDefault="00122F6F" w:rsidP="00904033">
      <w:pPr>
        <w:pStyle w:val="ogloszenie"/>
        <w:jc w:val="both"/>
        <w:rPr>
          <w:rFonts w:cs="Arial"/>
        </w:rPr>
      </w:pPr>
    </w:p>
    <w:p w14:paraId="7FE9E201" w14:textId="4A904786" w:rsidR="00122F6F" w:rsidRDefault="00122F6F" w:rsidP="00904033">
      <w:pPr>
        <w:pStyle w:val="ogloszenie"/>
        <w:jc w:val="both"/>
        <w:rPr>
          <w:rFonts w:cs="Arial"/>
        </w:rPr>
      </w:pPr>
    </w:p>
    <w:p w14:paraId="1C14C476" w14:textId="63C1A21B" w:rsidR="00122F6F" w:rsidRDefault="00122F6F" w:rsidP="00904033">
      <w:pPr>
        <w:pStyle w:val="ogloszenie"/>
        <w:jc w:val="both"/>
        <w:rPr>
          <w:rFonts w:cs="Arial"/>
        </w:rPr>
      </w:pPr>
    </w:p>
    <w:p w14:paraId="1674CB57" w14:textId="19A980CE" w:rsidR="00122F6F" w:rsidRDefault="00122F6F" w:rsidP="00904033">
      <w:pPr>
        <w:pStyle w:val="ogloszenie"/>
        <w:jc w:val="both"/>
        <w:rPr>
          <w:rFonts w:cs="Arial"/>
        </w:rPr>
      </w:pPr>
    </w:p>
    <w:p w14:paraId="16BF1B28" w14:textId="3C818979" w:rsidR="00122F6F" w:rsidRDefault="00122F6F" w:rsidP="00904033">
      <w:pPr>
        <w:pStyle w:val="ogloszenie"/>
        <w:jc w:val="both"/>
        <w:rPr>
          <w:rFonts w:cs="Arial"/>
        </w:rPr>
      </w:pPr>
    </w:p>
    <w:p w14:paraId="5083CCC9" w14:textId="6B540F16" w:rsidR="00122F6F" w:rsidRDefault="00122F6F" w:rsidP="00904033">
      <w:pPr>
        <w:pStyle w:val="ogloszenie"/>
        <w:jc w:val="both"/>
        <w:rPr>
          <w:rFonts w:cs="Arial"/>
        </w:rPr>
      </w:pPr>
    </w:p>
    <w:p w14:paraId="12D3B78E" w14:textId="5F35801A" w:rsidR="00122F6F" w:rsidRDefault="00122F6F" w:rsidP="00904033">
      <w:pPr>
        <w:pStyle w:val="ogloszenie"/>
        <w:jc w:val="both"/>
        <w:rPr>
          <w:rFonts w:cs="Arial"/>
        </w:rPr>
      </w:pPr>
    </w:p>
    <w:p w14:paraId="22804428" w14:textId="2DC37CC9" w:rsidR="00122F6F" w:rsidRDefault="00122F6F" w:rsidP="00904033">
      <w:pPr>
        <w:pStyle w:val="ogloszenie"/>
        <w:jc w:val="both"/>
        <w:rPr>
          <w:rFonts w:cs="Arial"/>
        </w:rPr>
      </w:pPr>
    </w:p>
    <w:p w14:paraId="3F970515" w14:textId="1FAADD35" w:rsidR="00122F6F" w:rsidRDefault="00122F6F" w:rsidP="00904033">
      <w:pPr>
        <w:pStyle w:val="ogloszenie"/>
        <w:jc w:val="both"/>
        <w:rPr>
          <w:rFonts w:cs="Arial"/>
        </w:rPr>
      </w:pPr>
    </w:p>
    <w:p w14:paraId="78F50747" w14:textId="6B252481" w:rsidR="00122F6F" w:rsidRDefault="00122F6F" w:rsidP="00904033">
      <w:pPr>
        <w:pStyle w:val="ogloszenie"/>
        <w:jc w:val="both"/>
        <w:rPr>
          <w:rFonts w:cs="Arial"/>
        </w:rPr>
      </w:pPr>
    </w:p>
    <w:p w14:paraId="0AF6507E" w14:textId="267AAD58" w:rsidR="00122F6F" w:rsidRDefault="00122F6F" w:rsidP="00904033">
      <w:pPr>
        <w:pStyle w:val="ogloszenie"/>
        <w:jc w:val="both"/>
        <w:rPr>
          <w:rFonts w:cs="Arial"/>
        </w:rPr>
      </w:pPr>
    </w:p>
    <w:p w14:paraId="4B58CBF4" w14:textId="28953851" w:rsidR="00122F6F" w:rsidRDefault="00122F6F" w:rsidP="00904033">
      <w:pPr>
        <w:pStyle w:val="ogloszenie"/>
        <w:jc w:val="both"/>
        <w:rPr>
          <w:rFonts w:cs="Arial"/>
        </w:rPr>
      </w:pPr>
    </w:p>
    <w:p w14:paraId="7F9E4BBF" w14:textId="76CCD3CC" w:rsidR="00122F6F" w:rsidRDefault="00122F6F" w:rsidP="00904033">
      <w:pPr>
        <w:pStyle w:val="ogloszenie"/>
        <w:jc w:val="both"/>
        <w:rPr>
          <w:rFonts w:cs="Arial"/>
        </w:rPr>
      </w:pPr>
    </w:p>
    <w:p w14:paraId="2AE62B3A" w14:textId="5B151C1F" w:rsidR="00122F6F" w:rsidRDefault="00122F6F" w:rsidP="00904033">
      <w:pPr>
        <w:pStyle w:val="ogloszenie"/>
        <w:jc w:val="both"/>
        <w:rPr>
          <w:rFonts w:cs="Arial"/>
        </w:rPr>
      </w:pPr>
    </w:p>
    <w:p w14:paraId="53E4B91D" w14:textId="089E5DF0" w:rsidR="00122F6F" w:rsidRDefault="00122F6F" w:rsidP="00904033">
      <w:pPr>
        <w:pStyle w:val="ogloszenie"/>
        <w:jc w:val="both"/>
        <w:rPr>
          <w:rFonts w:cs="Arial"/>
        </w:rPr>
      </w:pPr>
    </w:p>
    <w:p w14:paraId="3E866FD8" w14:textId="467D7906" w:rsidR="00122F6F" w:rsidRDefault="00122F6F" w:rsidP="00904033">
      <w:pPr>
        <w:pStyle w:val="ogloszenie"/>
        <w:jc w:val="both"/>
        <w:rPr>
          <w:rFonts w:cs="Arial"/>
        </w:rPr>
      </w:pPr>
    </w:p>
    <w:p w14:paraId="5698C6ED" w14:textId="3E145394" w:rsidR="00122F6F" w:rsidRDefault="00122F6F" w:rsidP="00904033">
      <w:pPr>
        <w:pStyle w:val="ogloszenie"/>
        <w:jc w:val="both"/>
        <w:rPr>
          <w:rFonts w:cs="Arial"/>
        </w:rPr>
      </w:pPr>
    </w:p>
    <w:p w14:paraId="2CD73AAB" w14:textId="57F28D28" w:rsidR="00122F6F" w:rsidRDefault="00122F6F" w:rsidP="00904033">
      <w:pPr>
        <w:pStyle w:val="ogloszenie"/>
        <w:jc w:val="both"/>
        <w:rPr>
          <w:rFonts w:cs="Arial"/>
        </w:rPr>
      </w:pPr>
    </w:p>
    <w:p w14:paraId="0F1E2BF9" w14:textId="1389AD47" w:rsidR="00122F6F" w:rsidRDefault="00122F6F" w:rsidP="00904033">
      <w:pPr>
        <w:pStyle w:val="ogloszenie"/>
        <w:jc w:val="both"/>
        <w:rPr>
          <w:rFonts w:cs="Arial"/>
        </w:rPr>
      </w:pPr>
    </w:p>
    <w:p w14:paraId="23C92AA7" w14:textId="7776026F" w:rsidR="00122F6F" w:rsidRDefault="00122F6F" w:rsidP="00904033">
      <w:pPr>
        <w:pStyle w:val="ogloszenie"/>
        <w:jc w:val="both"/>
        <w:rPr>
          <w:rFonts w:cs="Arial"/>
        </w:rPr>
      </w:pPr>
    </w:p>
    <w:p w14:paraId="05485E41" w14:textId="445495E4" w:rsidR="00122F6F" w:rsidRDefault="00122F6F" w:rsidP="00904033">
      <w:pPr>
        <w:pStyle w:val="ogloszenie"/>
        <w:jc w:val="both"/>
        <w:rPr>
          <w:rFonts w:cs="Arial"/>
        </w:rPr>
      </w:pPr>
    </w:p>
    <w:p w14:paraId="7C072118" w14:textId="388D8AAF" w:rsidR="00122F6F" w:rsidRDefault="00122F6F" w:rsidP="00904033">
      <w:pPr>
        <w:pStyle w:val="ogloszenie"/>
        <w:jc w:val="both"/>
        <w:rPr>
          <w:rFonts w:cs="Arial"/>
        </w:rPr>
      </w:pPr>
    </w:p>
    <w:p w14:paraId="290E23E2" w14:textId="1E835372" w:rsidR="00122F6F" w:rsidRDefault="00122F6F" w:rsidP="00904033">
      <w:pPr>
        <w:pStyle w:val="ogloszenie"/>
        <w:jc w:val="both"/>
        <w:rPr>
          <w:rFonts w:cs="Arial"/>
        </w:rPr>
      </w:pPr>
    </w:p>
    <w:p w14:paraId="2F24F4B0" w14:textId="37CBC739" w:rsidR="00122F6F" w:rsidRDefault="00122F6F" w:rsidP="00904033">
      <w:pPr>
        <w:pStyle w:val="ogloszenie"/>
        <w:jc w:val="both"/>
        <w:rPr>
          <w:rFonts w:cs="Arial"/>
        </w:rPr>
      </w:pPr>
    </w:p>
    <w:p w14:paraId="1FA6B3E5" w14:textId="59501807" w:rsidR="00122F6F" w:rsidRDefault="00122F6F" w:rsidP="00904033">
      <w:pPr>
        <w:pStyle w:val="ogloszenie"/>
        <w:jc w:val="both"/>
        <w:rPr>
          <w:rFonts w:cs="Arial"/>
        </w:rPr>
      </w:pPr>
    </w:p>
    <w:p w14:paraId="70B6BB74" w14:textId="2D423519" w:rsidR="00122F6F" w:rsidRDefault="00122F6F" w:rsidP="00904033">
      <w:pPr>
        <w:pStyle w:val="ogloszenie"/>
        <w:jc w:val="both"/>
        <w:rPr>
          <w:rFonts w:cs="Arial"/>
        </w:rPr>
      </w:pPr>
    </w:p>
    <w:p w14:paraId="5FFBBF8B" w14:textId="57F031EE" w:rsidR="00122F6F" w:rsidRDefault="00122F6F" w:rsidP="00904033">
      <w:pPr>
        <w:pStyle w:val="ogloszenie"/>
        <w:jc w:val="both"/>
        <w:rPr>
          <w:rFonts w:cs="Arial"/>
        </w:rPr>
      </w:pPr>
    </w:p>
    <w:p w14:paraId="34B849A9" w14:textId="1CEE95D7" w:rsidR="00122F6F" w:rsidRDefault="00122F6F" w:rsidP="00904033">
      <w:pPr>
        <w:pStyle w:val="ogloszenie"/>
        <w:jc w:val="both"/>
        <w:rPr>
          <w:rFonts w:cs="Arial"/>
        </w:rPr>
      </w:pPr>
    </w:p>
    <w:p w14:paraId="07F70A7D" w14:textId="2B5A056C" w:rsidR="00122F6F" w:rsidRDefault="00122F6F" w:rsidP="00904033">
      <w:pPr>
        <w:pStyle w:val="ogloszenie"/>
        <w:jc w:val="both"/>
        <w:rPr>
          <w:rFonts w:cs="Arial"/>
        </w:rPr>
      </w:pPr>
    </w:p>
    <w:p w14:paraId="378ED9ED" w14:textId="7E4B1CD4" w:rsidR="00122F6F" w:rsidRDefault="00122F6F" w:rsidP="00904033">
      <w:pPr>
        <w:pStyle w:val="ogloszenie"/>
        <w:jc w:val="both"/>
        <w:rPr>
          <w:rFonts w:cs="Arial"/>
        </w:rPr>
      </w:pPr>
    </w:p>
    <w:p w14:paraId="229DF903" w14:textId="2166B5A5" w:rsidR="00122F6F" w:rsidRDefault="00122F6F" w:rsidP="00904033">
      <w:pPr>
        <w:pStyle w:val="ogloszenie"/>
        <w:jc w:val="both"/>
        <w:rPr>
          <w:rFonts w:cs="Arial"/>
        </w:rPr>
      </w:pPr>
    </w:p>
    <w:p w14:paraId="7C532E57" w14:textId="1E25B0AD" w:rsidR="00122F6F" w:rsidRDefault="00122F6F" w:rsidP="00904033">
      <w:pPr>
        <w:pStyle w:val="ogloszenie"/>
        <w:jc w:val="both"/>
        <w:rPr>
          <w:rFonts w:cs="Arial"/>
        </w:rPr>
      </w:pPr>
    </w:p>
    <w:p w14:paraId="26F79412" w14:textId="02F84B5D" w:rsidR="00122F6F" w:rsidRDefault="00122F6F" w:rsidP="00904033">
      <w:pPr>
        <w:pStyle w:val="ogloszenie"/>
        <w:jc w:val="both"/>
        <w:rPr>
          <w:rFonts w:cs="Arial"/>
        </w:rPr>
      </w:pPr>
    </w:p>
    <w:p w14:paraId="0A6FD394" w14:textId="7F148F5C" w:rsidR="00122F6F" w:rsidRDefault="00122F6F" w:rsidP="00904033">
      <w:pPr>
        <w:pStyle w:val="ogloszenie"/>
        <w:jc w:val="both"/>
        <w:rPr>
          <w:rFonts w:cs="Arial"/>
        </w:rPr>
      </w:pPr>
    </w:p>
    <w:p w14:paraId="52CCAEE7" w14:textId="115EB39B" w:rsidR="00122F6F" w:rsidRDefault="00122F6F" w:rsidP="00904033">
      <w:pPr>
        <w:pStyle w:val="ogloszenie"/>
        <w:jc w:val="both"/>
        <w:rPr>
          <w:rFonts w:cs="Arial"/>
        </w:rPr>
      </w:pPr>
    </w:p>
    <w:p w14:paraId="791CF30F" w14:textId="66A577AA" w:rsidR="00122F6F" w:rsidRDefault="00122F6F" w:rsidP="00904033">
      <w:pPr>
        <w:pStyle w:val="ogloszenie"/>
        <w:jc w:val="both"/>
        <w:rPr>
          <w:rFonts w:cs="Arial"/>
        </w:rPr>
      </w:pPr>
    </w:p>
    <w:p w14:paraId="74ECA047" w14:textId="34CDB6BC" w:rsidR="00122F6F" w:rsidRDefault="00122F6F" w:rsidP="00904033">
      <w:pPr>
        <w:pStyle w:val="ogloszenie"/>
        <w:jc w:val="both"/>
        <w:rPr>
          <w:rFonts w:cs="Arial"/>
        </w:rPr>
      </w:pPr>
    </w:p>
    <w:p w14:paraId="52E81659" w14:textId="2CAE3C2F" w:rsidR="00122F6F" w:rsidRDefault="00122F6F" w:rsidP="00904033">
      <w:pPr>
        <w:pStyle w:val="ogloszenie"/>
        <w:jc w:val="both"/>
        <w:rPr>
          <w:rFonts w:cs="Arial"/>
        </w:rPr>
      </w:pPr>
    </w:p>
    <w:p w14:paraId="3347A779" w14:textId="5EF0A2F9" w:rsidR="00122F6F" w:rsidRDefault="00122F6F" w:rsidP="00904033">
      <w:pPr>
        <w:pStyle w:val="ogloszenie"/>
        <w:jc w:val="both"/>
        <w:rPr>
          <w:rFonts w:cs="Arial"/>
        </w:rPr>
      </w:pPr>
    </w:p>
    <w:p w14:paraId="50A91860" w14:textId="021906A0" w:rsidR="00122F6F" w:rsidRDefault="00122F6F" w:rsidP="00904033">
      <w:pPr>
        <w:pStyle w:val="ogloszenie"/>
        <w:jc w:val="both"/>
        <w:rPr>
          <w:rFonts w:cs="Arial"/>
        </w:rPr>
      </w:pPr>
    </w:p>
    <w:p w14:paraId="151FE33F" w14:textId="77777777" w:rsidR="00122F6F" w:rsidRDefault="00122F6F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2DDCF201" w14:textId="77777777" w:rsidR="0046085C" w:rsidRPr="0046085C" w:rsidRDefault="0046085C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</w:p>
    <w:p w14:paraId="3FF17EF4" w14:textId="3FFDA780" w:rsidR="00290634" w:rsidRPr="00BC7C17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Egz. nr 1 – materiały postępowania/Wykonawcy (przesłano mailem).</w:t>
      </w:r>
    </w:p>
    <w:sectPr w:rsidR="00290634" w:rsidRPr="00BC7C1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AB7251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AB7251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AB7251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5"/>
  </w:num>
  <w:num w:numId="4" w16cid:durableId="2115249581">
    <w:abstractNumId w:val="0"/>
  </w:num>
  <w:num w:numId="5" w16cid:durableId="1041444836">
    <w:abstractNumId w:val="2"/>
  </w:num>
  <w:num w:numId="6" w16cid:durableId="26374687">
    <w:abstractNumId w:val="7"/>
  </w:num>
  <w:num w:numId="7" w16cid:durableId="1619992380">
    <w:abstractNumId w:val="3"/>
  </w:num>
  <w:num w:numId="8" w16cid:durableId="592012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0AEF"/>
    <w:rsid w:val="00223C24"/>
    <w:rsid w:val="00232F85"/>
    <w:rsid w:val="00247D9C"/>
    <w:rsid w:val="002675C6"/>
    <w:rsid w:val="00290634"/>
    <w:rsid w:val="002A48EB"/>
    <w:rsid w:val="002C498E"/>
    <w:rsid w:val="00334ABB"/>
    <w:rsid w:val="00344EA7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254"/>
    <w:rsid w:val="00483EE3"/>
    <w:rsid w:val="00485684"/>
    <w:rsid w:val="0049085A"/>
    <w:rsid w:val="004A6EDB"/>
    <w:rsid w:val="004B3E21"/>
    <w:rsid w:val="004C0A1C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606375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C2FA9"/>
    <w:rsid w:val="006D441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F62"/>
    <w:rsid w:val="00904033"/>
    <w:rsid w:val="009456A1"/>
    <w:rsid w:val="00972EB6"/>
    <w:rsid w:val="00973FCD"/>
    <w:rsid w:val="009748B6"/>
    <w:rsid w:val="0098300F"/>
    <w:rsid w:val="009915FD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3D76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37</cp:revision>
  <cp:lastPrinted>2022-09-05T11:09:00Z</cp:lastPrinted>
  <dcterms:created xsi:type="dcterms:W3CDTF">2022-04-08T11:00:00Z</dcterms:created>
  <dcterms:modified xsi:type="dcterms:W3CDTF">2022-12-23T09:51:00Z</dcterms:modified>
</cp:coreProperties>
</file>