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Pr="00B4296C" w:rsidRDefault="006A1B60" w:rsidP="003C249B">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6247F2">
              <w:rPr>
                <w:rFonts w:ascii="Verdana" w:eastAsia="Tahoma" w:hAnsi="Verdana" w:cs="Verdana"/>
                <w:sz w:val="16"/>
                <w:szCs w:val="16"/>
              </w:rPr>
              <w:t xml:space="preserve"> DZP/PN/15</w:t>
            </w:r>
            <w:r>
              <w:rPr>
                <w:rFonts w:ascii="Verdana" w:eastAsia="Tahoma" w:hAnsi="Verdana" w:cs="Verdana"/>
                <w:sz w:val="16"/>
                <w:szCs w:val="16"/>
              </w:rPr>
              <w:t>/2018</w:t>
            </w:r>
          </w:p>
          <w:p w:rsidR="006A1B60" w:rsidRDefault="006A1B60" w:rsidP="003C249B">
            <w:pPr>
              <w:spacing w:line="360" w:lineRule="auto"/>
              <w:rPr>
                <w:rFonts w:ascii="Verdana" w:hAnsi="Verdana" w:cs="Verdana"/>
                <w:b/>
                <w:sz w:val="16"/>
                <w:szCs w:val="16"/>
              </w:rPr>
            </w:pPr>
          </w:p>
          <w:p w:rsidR="006A1B60" w:rsidRDefault="006A1B60" w:rsidP="003C249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A1B60" w:rsidRDefault="006A1B60" w:rsidP="003C249B">
            <w:pPr>
              <w:snapToGrid w:val="0"/>
              <w:spacing w:line="360" w:lineRule="auto"/>
            </w:pPr>
          </w:p>
          <w:p w:rsidR="006A1B60" w:rsidRDefault="006A1B60" w:rsidP="003C249B">
            <w:pPr>
              <w:snapToGrid w:val="0"/>
              <w:spacing w:line="360" w:lineRule="auto"/>
            </w:pPr>
          </w:p>
        </w:tc>
        <w:tc>
          <w:tcPr>
            <w:tcW w:w="4820" w:type="dxa"/>
            <w:shd w:val="clear" w:color="auto" w:fill="auto"/>
          </w:tcPr>
          <w:p w:rsidR="006A1B60" w:rsidRDefault="006A1B60" w:rsidP="00A6747F">
            <w:pPr>
              <w:snapToGrid w:val="0"/>
              <w:spacing w:line="360" w:lineRule="auto"/>
              <w:jc w:val="right"/>
            </w:pPr>
            <w:r>
              <w:rPr>
                <w:rFonts w:ascii="Verdana" w:hAnsi="Verdana" w:cs="Verdana"/>
                <w:sz w:val="16"/>
                <w:szCs w:val="16"/>
              </w:rPr>
              <w:t>Zawiercie,</w:t>
            </w:r>
            <w:r w:rsidR="0027050C">
              <w:rPr>
                <w:rFonts w:ascii="Verdana" w:hAnsi="Verdana" w:cs="Verdana"/>
                <w:sz w:val="16"/>
                <w:szCs w:val="16"/>
              </w:rPr>
              <w:t xml:space="preserve"> 06.03</w:t>
            </w:r>
            <w:r w:rsidR="00A6747F">
              <w:rPr>
                <w:rFonts w:ascii="Verdana" w:hAnsi="Verdana" w:cs="Verdana"/>
                <w:sz w:val="16"/>
                <w:szCs w:val="16"/>
              </w:rPr>
              <w:t>.</w:t>
            </w:r>
            <w:r>
              <w:rPr>
                <w:rFonts w:ascii="Verdana" w:hAnsi="Verdana" w:cs="Verdana"/>
                <w:sz w:val="16"/>
                <w:szCs w:val="16"/>
              </w:rPr>
              <w:t>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6247F2" w:rsidRPr="004F056D" w:rsidRDefault="006247F2" w:rsidP="006247F2">
      <w:pPr>
        <w:pStyle w:val="Podtytu"/>
        <w:spacing w:line="240" w:lineRule="auto"/>
        <w:rPr>
          <w:i w:val="0"/>
          <w:sz w:val="16"/>
          <w:szCs w:val="16"/>
        </w:rPr>
      </w:pPr>
      <w:bookmarkStart w:id="0" w:name="__DdeLink__260_429764751"/>
      <w:bookmarkEnd w:id="0"/>
      <w:r>
        <w:rPr>
          <w:i w:val="0"/>
          <w:sz w:val="16"/>
          <w:szCs w:val="16"/>
        </w:rPr>
        <w:t>USŁUGA WYKONANIA PRZEGLĄDÓW APARATURY MEDYCZNEJ</w:t>
      </w:r>
    </w:p>
    <w:p w:rsidR="00E10351" w:rsidRDefault="00882479">
      <w:pPr>
        <w:spacing w:after="0" w:line="240" w:lineRule="auto"/>
        <w:jc w:val="center"/>
        <w:rPr>
          <w:rFonts w:ascii="Verdana" w:hAnsi="Verdana"/>
          <w:sz w:val="16"/>
          <w:szCs w:val="16"/>
        </w:rPr>
      </w:pPr>
      <w:r>
        <w:rPr>
          <w:rFonts w:ascii="Verdana" w:eastAsia="Times New Roman" w:hAnsi="Verdana" w:cs="Times New Roman"/>
          <w:b/>
          <w:bCs/>
          <w:caps/>
          <w:color w:val="000000"/>
          <w:sz w:val="16"/>
          <w:szCs w:val="16"/>
          <w:lang w:eastAsia="pl-PL"/>
        </w:rPr>
        <w:t xml:space="preserve">– </w:t>
      </w:r>
      <w:r w:rsidR="0027050C">
        <w:rPr>
          <w:rFonts w:ascii="Verdana" w:eastAsia="Times New Roman" w:hAnsi="Verdana" w:cs="Times New Roman"/>
          <w:b/>
          <w:bCs/>
          <w:caps/>
          <w:color w:val="000000"/>
          <w:sz w:val="16"/>
          <w:szCs w:val="16"/>
          <w:lang w:eastAsia="pl-PL"/>
        </w:rPr>
        <w:t>7</w:t>
      </w:r>
      <w:r w:rsidR="00B4296C">
        <w:rPr>
          <w:rFonts w:ascii="Verdana" w:eastAsia="Times New Roman" w:hAnsi="Verdana" w:cs="Times New Roman"/>
          <w:b/>
          <w:bCs/>
          <w:caps/>
          <w:color w:val="000000"/>
          <w:sz w:val="16"/>
          <w:szCs w:val="16"/>
          <w:lang w:eastAsia="pl-PL"/>
        </w:rPr>
        <w:t xml:space="preserve"> PAKIETÓw</w:t>
      </w:r>
    </w:p>
    <w:p w:rsidR="00E10351" w:rsidRDefault="00E10351">
      <w:pPr>
        <w:spacing w:after="0" w:line="240" w:lineRule="auto"/>
        <w:jc w:val="both"/>
        <w:rPr>
          <w:rFonts w:ascii="Verdana" w:eastAsia="Times New Roman" w:hAnsi="Verdana"/>
          <w:color w:val="000000"/>
          <w:sz w:val="16"/>
          <w:szCs w:val="16"/>
          <w:lang w:eastAsia="pl-PL"/>
        </w:rPr>
      </w:pPr>
    </w:p>
    <w:p w:rsidR="00B4296C" w:rsidRDefault="00B4296C">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641F5D" w:rsidRPr="00641F5D" w:rsidRDefault="0007404D" w:rsidP="00B4296C">
      <w:pPr>
        <w:spacing w:after="0" w:line="240"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Przedmiotem zamówienia jest:</w:t>
      </w:r>
      <w:r w:rsidR="00641F5D">
        <w:rPr>
          <w:rFonts w:ascii="Verdana" w:eastAsia="Times New Roman" w:hAnsi="Verdana"/>
          <w:color w:val="000000"/>
          <w:sz w:val="16"/>
          <w:szCs w:val="16"/>
          <w:lang w:eastAsia="pl-PL"/>
        </w:rPr>
        <w:t xml:space="preserve"> </w:t>
      </w:r>
      <w:r w:rsidR="00641F5D">
        <w:rPr>
          <w:rFonts w:ascii="Verdana" w:hAnsi="Verdana"/>
          <w:sz w:val="16"/>
          <w:szCs w:val="16"/>
        </w:rPr>
        <w:t>: U</w:t>
      </w:r>
      <w:r w:rsidR="00641F5D" w:rsidRPr="005E6FF5">
        <w:rPr>
          <w:rFonts w:ascii="Verdana" w:hAnsi="Verdana"/>
          <w:sz w:val="16"/>
          <w:szCs w:val="16"/>
        </w:rPr>
        <w:t>sługa wykonania pr</w:t>
      </w:r>
      <w:r w:rsidR="00641F5D">
        <w:rPr>
          <w:rFonts w:ascii="Verdana" w:hAnsi="Verdana"/>
          <w:sz w:val="16"/>
          <w:szCs w:val="16"/>
        </w:rPr>
        <w:t xml:space="preserve">zeglądów aparatury medycznej </w:t>
      </w:r>
      <w:r w:rsidR="00882479" w:rsidRPr="0007404D">
        <w:rPr>
          <w:rFonts w:ascii="Verdana" w:eastAsia="Times New Roman" w:hAnsi="Verdana"/>
          <w:color w:val="000000"/>
          <w:sz w:val="16"/>
          <w:szCs w:val="16"/>
          <w:lang w:eastAsia="pl-PL"/>
        </w:rPr>
        <w:t xml:space="preserve">– </w:t>
      </w:r>
      <w:r w:rsidR="001E40AF">
        <w:rPr>
          <w:rFonts w:ascii="Verdana" w:eastAsia="Times New Roman" w:hAnsi="Verdana"/>
          <w:color w:val="000000"/>
          <w:sz w:val="16"/>
          <w:szCs w:val="16"/>
          <w:lang w:eastAsia="pl-PL"/>
        </w:rPr>
        <w:t>7</w:t>
      </w:r>
      <w:r w:rsidR="00B4296C">
        <w:rPr>
          <w:rFonts w:ascii="Verdana" w:eastAsia="Times New Roman" w:hAnsi="Verdana"/>
          <w:color w:val="000000"/>
          <w:sz w:val="16"/>
          <w:szCs w:val="16"/>
          <w:lang w:eastAsia="pl-PL"/>
        </w:rPr>
        <w:t xml:space="preserve"> pakietów – zgodnie </w:t>
      </w:r>
      <w:r w:rsidR="00D342E5">
        <w:rPr>
          <w:rFonts w:ascii="Verdana" w:eastAsia="Times New Roman" w:hAnsi="Verdana"/>
          <w:color w:val="000000"/>
          <w:sz w:val="16"/>
          <w:szCs w:val="16"/>
          <w:lang w:eastAsia="pl-PL"/>
        </w:rPr>
        <w:t xml:space="preserve">              </w:t>
      </w:r>
      <w:r w:rsidR="00B4296C">
        <w:rPr>
          <w:rFonts w:ascii="Verdana" w:eastAsia="Times New Roman" w:hAnsi="Verdana"/>
          <w:color w:val="000000"/>
          <w:sz w:val="16"/>
          <w:szCs w:val="16"/>
          <w:lang w:eastAsia="pl-PL"/>
        </w:rPr>
        <w:t xml:space="preserve">z zapisami </w:t>
      </w:r>
      <w:r w:rsidR="00882479" w:rsidRPr="0007404D">
        <w:rPr>
          <w:rFonts w:ascii="Verdana" w:eastAsia="Times New Roman" w:hAnsi="Verdana"/>
          <w:color w:val="000000"/>
          <w:sz w:val="16"/>
          <w:szCs w:val="16"/>
          <w:lang w:eastAsia="pl-PL"/>
        </w:rPr>
        <w:t>zawartymi w formularzu</w:t>
      </w:r>
      <w:r w:rsidR="008E46EE">
        <w:rPr>
          <w:rFonts w:ascii="Verdana" w:eastAsia="Times New Roman" w:hAnsi="Verdana"/>
          <w:color w:val="000000"/>
          <w:sz w:val="16"/>
          <w:szCs w:val="16"/>
          <w:lang w:eastAsia="pl-PL"/>
        </w:rPr>
        <w:t xml:space="preserve"> asortymentowo</w:t>
      </w:r>
      <w:r w:rsidR="00882479" w:rsidRPr="0007404D">
        <w:rPr>
          <w:rFonts w:ascii="Verdana" w:eastAsia="Times New Roman" w:hAnsi="Verdana"/>
          <w:color w:val="000000"/>
          <w:sz w:val="16"/>
          <w:szCs w:val="16"/>
          <w:lang w:eastAsia="pl-PL"/>
        </w:rPr>
        <w:t xml:space="preserve"> cenowym sta</w:t>
      </w:r>
      <w:r w:rsidRPr="0007404D">
        <w:rPr>
          <w:rFonts w:ascii="Verdana" w:eastAsia="Times New Roman" w:hAnsi="Verdana"/>
          <w:color w:val="000000"/>
          <w:sz w:val="16"/>
          <w:szCs w:val="16"/>
          <w:lang w:eastAsia="pl-PL"/>
        </w:rPr>
        <w:t xml:space="preserve">nowiącym załącznik </w:t>
      </w:r>
      <w:r w:rsidRPr="008E46EE">
        <w:rPr>
          <w:rFonts w:ascii="Verdana" w:eastAsia="Times New Roman" w:hAnsi="Verdana"/>
          <w:b/>
          <w:color w:val="000000"/>
          <w:sz w:val="16"/>
          <w:szCs w:val="16"/>
          <w:lang w:eastAsia="pl-PL"/>
        </w:rPr>
        <w:t>nr 2 do SIWZ</w:t>
      </w:r>
      <w:r w:rsidR="00641F5D">
        <w:rPr>
          <w:rFonts w:ascii="Verdana" w:eastAsia="Times New Roman" w:hAnsi="Verdana"/>
          <w:b/>
          <w:color w:val="000000"/>
          <w:sz w:val="16"/>
          <w:szCs w:val="16"/>
          <w:lang w:eastAsia="pl-PL"/>
        </w:rPr>
        <w:t>:</w:t>
      </w:r>
      <w:r w:rsidR="00641F5D" w:rsidRPr="00641F5D">
        <w:rPr>
          <w:rFonts w:ascii="Verdana" w:eastAsia="Times New Roman" w:hAnsi="Verdana"/>
          <w:color w:val="000000"/>
          <w:sz w:val="16"/>
          <w:szCs w:val="16"/>
          <w:lang w:eastAsia="pl-PL"/>
        </w:rPr>
        <w:t xml:space="preserve"> </w:t>
      </w:r>
    </w:p>
    <w:p w:rsid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1 – Aparaty  i  stanowiska   dla  noworodków</w:t>
      </w:r>
    </w:p>
    <w:p w:rsidR="0027050C" w:rsidRPr="00641F5D" w:rsidRDefault="0027050C" w:rsidP="00641F5D">
      <w:pPr>
        <w:spacing w:after="0" w:line="240"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1a - </w:t>
      </w:r>
      <w:r w:rsidRPr="0027050C">
        <w:rPr>
          <w:rFonts w:ascii="Verdana" w:eastAsia="Times New Roman" w:hAnsi="Verdana"/>
          <w:color w:val="000000"/>
          <w:sz w:val="16"/>
          <w:szCs w:val="16"/>
          <w:lang w:eastAsia="pl-PL"/>
        </w:rPr>
        <w:t>Stanowisko do resuscytacji i Miernik bilirubiny</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2– Myjnie  endoskopowe – INNOVA</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3– Myjnia  ultradźwiękowa – ENDOSONIC</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4 – Inkubator   z   drukarką – SMART WELL 1700</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Pakiet 5– Aparatura  laboratoryjna – Roche  </w:t>
      </w:r>
      <w:proofErr w:type="spellStart"/>
      <w:r w:rsidRPr="00641F5D">
        <w:rPr>
          <w:rFonts w:ascii="Verdana" w:eastAsia="Times New Roman" w:hAnsi="Verdana"/>
          <w:color w:val="000000"/>
          <w:sz w:val="16"/>
          <w:szCs w:val="16"/>
          <w:lang w:eastAsia="pl-PL"/>
        </w:rPr>
        <w:t>Diagnostic</w:t>
      </w:r>
      <w:proofErr w:type="spellEnd"/>
    </w:p>
    <w:p w:rsid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6 –  Sprzęt  onkologiczny</w:t>
      </w:r>
    </w:p>
    <w:p w:rsid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Usługa będąca przedmiotem zamówienia ma na celu utrzymanie w pełnej sprawności </w:t>
      </w:r>
      <w:proofErr w:type="spellStart"/>
      <w:r w:rsidRPr="00641F5D">
        <w:rPr>
          <w:rFonts w:ascii="Verdana" w:eastAsia="Times New Roman" w:hAnsi="Verdana"/>
          <w:color w:val="000000"/>
          <w:sz w:val="16"/>
          <w:szCs w:val="16"/>
          <w:lang w:eastAsia="pl-PL"/>
        </w:rPr>
        <w:t>techniczno</w:t>
      </w:r>
      <w:proofErr w:type="spellEnd"/>
      <w:r w:rsidRPr="00641F5D">
        <w:rPr>
          <w:rFonts w:ascii="Verdana" w:eastAsia="Times New Roman" w:hAnsi="Verdana"/>
          <w:color w:val="000000"/>
          <w:sz w:val="16"/>
          <w:szCs w:val="16"/>
          <w:lang w:eastAsia="pl-PL"/>
        </w:rPr>
        <w:t xml:space="preserve"> - eksploatacyjnej aparatury medycznej oraz wydłużenie jej bezawaryjnego czasu pracy, jak również zapewnienie, iż parametry pracy tej aparatury będą zgodne z założonymi przez producenta wartościami.</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1.1. Zakres usługi</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a)  Usługa obejmuje:</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zebranie informacji o zaobserwowanych przez użytkownika usterkach</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oględziny aparatu</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prace konserwacyjne zalecane przez producenta</w:t>
      </w:r>
    </w:p>
    <w:p w:rsidR="00641F5D" w:rsidRPr="00641F5D" w:rsidRDefault="00641F5D" w:rsidP="0022796A">
      <w:pPr>
        <w:spacing w:after="0" w:line="240" w:lineRule="auto"/>
        <w:ind w:left="426" w:hanging="426"/>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wymiana materiałów eksploatacyjnych oraz części zużywalnych wynikających z zaleceń producenta zgodnie z zapisami zawartymi w formularzu cenowym</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przegląd techniczny z dokonaniem wpisu do paszportu</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wystawienie raportu serwisowego </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ewentualne legalizacje, kalibracje</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sprawdzenie instalacji</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ustawienie(regulacje) wymaganych przez producenta parametrów</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sporządzenie orzeczeń o stanie urządzeń nie nadających się do eksploatacji</w:t>
      </w:r>
    </w:p>
    <w:p w:rsidR="00641F5D" w:rsidRPr="00641F5D" w:rsidRDefault="00641F5D" w:rsidP="0022796A">
      <w:pPr>
        <w:spacing w:after="0" w:line="240" w:lineRule="auto"/>
        <w:ind w:left="284" w:hanging="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b)  w cenie za przegląd techniczny należy uwzględnić wszystkie koszty związane z wykonaniem usługi w tym koszty części, elementów eksploatacyjnych zalecanych przez producenta do wymiany w trakcie przeglądu oraz  dojazdu lub kosztu transportu</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c) </w:t>
      </w: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zamawiający wymaga do przeprowadzenia przeglądów i napraw użycia nowych części zamiennych</w:t>
      </w:r>
    </w:p>
    <w:p w:rsidR="00641F5D" w:rsidRPr="00641F5D" w:rsidRDefault="00641F5D" w:rsidP="0022796A">
      <w:pPr>
        <w:spacing w:after="0" w:line="240" w:lineRule="auto"/>
        <w:ind w:left="284" w:hanging="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d)  przedmiot zamówienia musi być zrealizowany zgodnie z wymogami i zaleceniami producenta aparatu, oraz zgodnie z obowiązującymi przepisami, w tym z zachowaniem przepisów bhp i ppoż. </w:t>
      </w:r>
    </w:p>
    <w:p w:rsidR="00641F5D" w:rsidRPr="00641F5D" w:rsidRDefault="00641F5D" w:rsidP="0022796A">
      <w:pPr>
        <w:spacing w:after="0" w:line="240" w:lineRule="auto"/>
        <w:ind w:left="284" w:hanging="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e)  Zamawiający wymaga od Wykonawcy dokonania ewentualnych naprawy stwierdzonego w trakcie przeglądu, po uprzednim przedstawieniu Zamawiającemu całkowitego kosztorysu naprawy jeżeli Zamawiający podejmie taki zamiar i  wyrazi go odrębną umową z wykonawcą .</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f)  odbiór wykonanej usługi przeglądu następować będzie na podstawie orzeczeń:</w:t>
      </w:r>
    </w:p>
    <w:p w:rsidR="00641F5D" w:rsidRPr="00641F5D" w:rsidRDefault="00641F5D" w:rsidP="0022796A">
      <w:pPr>
        <w:spacing w:after="0" w:line="240" w:lineRule="auto"/>
        <w:ind w:left="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-przeglądu aparatury</w:t>
      </w:r>
    </w:p>
    <w:p w:rsidR="00641F5D" w:rsidRPr="00641F5D" w:rsidRDefault="00641F5D" w:rsidP="0022796A">
      <w:pPr>
        <w:spacing w:after="0" w:line="240" w:lineRule="auto"/>
        <w:ind w:left="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o dokonaniu napraw koniecznych</w:t>
      </w:r>
    </w:p>
    <w:p w:rsidR="00641F5D" w:rsidRPr="00641F5D" w:rsidRDefault="00641F5D" w:rsidP="0022796A">
      <w:pPr>
        <w:spacing w:after="0" w:line="240" w:lineRule="auto"/>
        <w:ind w:left="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wycofanie z eksploatacji  </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g)  o terminie wykonania przeglądu należy wcześniej poinformować pracowników Aparatury Medycznej</w:t>
      </w:r>
    </w:p>
    <w:p w:rsid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h)  uwagi Zamawiającego zawarte w formularzu cenowym -  załącznik nr 2 do SIWZ są obowiązujące dla</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Wykonawcy</w:t>
      </w:r>
    </w:p>
    <w:p w:rsidR="00641F5D" w:rsidRDefault="00641F5D" w:rsidP="0022796A">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i)</w:t>
      </w:r>
      <w:r w:rsidRPr="00641F5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Zamawiający</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 wymaga </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dochowania </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terminów </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przeglądów</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 przez </w:t>
      </w:r>
      <w:r w:rsidR="0022796A">
        <w:rPr>
          <w:rFonts w:ascii="Verdana" w:eastAsia="Times New Roman" w:hAnsi="Verdana"/>
          <w:color w:val="000000"/>
          <w:sz w:val="16"/>
          <w:szCs w:val="16"/>
          <w:lang w:eastAsia="pl-PL"/>
        </w:rPr>
        <w:t xml:space="preserve">   Wykonawcę. </w:t>
      </w:r>
      <w:r w:rsidRPr="00641F5D">
        <w:rPr>
          <w:rFonts w:ascii="Verdana" w:eastAsia="Times New Roman" w:hAnsi="Verdana"/>
          <w:color w:val="000000"/>
          <w:sz w:val="16"/>
          <w:szCs w:val="16"/>
          <w:lang w:eastAsia="pl-PL"/>
        </w:rPr>
        <w:t>Zamawiający dopuszcza</w:t>
      </w:r>
      <w:r w:rsidR="0022796A">
        <w:rPr>
          <w:rFonts w:ascii="Verdana" w:eastAsia="Times New Roman" w:hAnsi="Verdana"/>
          <w:color w:val="000000"/>
          <w:sz w:val="16"/>
          <w:szCs w:val="16"/>
          <w:lang w:eastAsia="pl-PL"/>
        </w:rPr>
        <w:t xml:space="preserve">             </w:t>
      </w:r>
    </w:p>
    <w:p w:rsidR="00641F5D" w:rsidRDefault="00641F5D" w:rsidP="0022796A">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 wcześniejsze wykonanie przeglądów, jednak nie wcześniej niż 14 dni przed planowanym terminem przeglądu.</w:t>
      </w:r>
    </w:p>
    <w:p w:rsidR="00641F5D" w:rsidRPr="0022796A" w:rsidRDefault="00882479"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2866F5" w:rsidRPr="002866F5">
        <w:rPr>
          <w:rFonts w:ascii="Verdana" w:hAnsi="Verdana"/>
          <w:sz w:val="16"/>
          <w:szCs w:val="16"/>
        </w:rPr>
        <w:t>50421000-2 Usługi w zakresie napraw i konserwacji sprzętu medycznego</w:t>
      </w:r>
    </w:p>
    <w:p w:rsidR="00E10351" w:rsidRDefault="002866F5"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3</w:t>
      </w:r>
      <w:r w:rsidR="00882479">
        <w:rPr>
          <w:rFonts w:ascii="Verdana" w:eastAsia="Times New Roman" w:hAnsi="Verdana"/>
          <w:color w:val="000000"/>
          <w:sz w:val="16"/>
          <w:szCs w:val="16"/>
          <w:lang w:eastAsia="pl-PL"/>
        </w:rPr>
        <w:t>. Zamawiający nie dopuszcza składania ofert wariantowych.</w:t>
      </w:r>
    </w:p>
    <w:p w:rsidR="00E10351" w:rsidRPr="000C3E23" w:rsidRDefault="002866F5" w:rsidP="00B4296C">
      <w:pPr>
        <w:spacing w:after="0" w:line="240" w:lineRule="auto"/>
        <w:jc w:val="both"/>
        <w:rPr>
          <w:rFonts w:ascii="Verdana" w:eastAsia="Times New Roman" w:hAnsi="Verdana"/>
          <w:color w:val="000000"/>
          <w:sz w:val="16"/>
          <w:szCs w:val="16"/>
          <w:lang w:eastAsia="pl-PL"/>
        </w:rPr>
      </w:pPr>
      <w:r>
        <w:rPr>
          <w:rFonts w:ascii="Verdana" w:hAnsi="Verdana"/>
          <w:sz w:val="16"/>
          <w:szCs w:val="16"/>
        </w:rPr>
        <w:t>4</w:t>
      </w:r>
      <w:r w:rsidR="00882479">
        <w:rPr>
          <w:rFonts w:ascii="Verdana" w:hAnsi="Verdana"/>
          <w:sz w:val="16"/>
          <w:szCs w:val="16"/>
        </w:rPr>
        <w:t>.</w:t>
      </w:r>
      <w:r>
        <w:rPr>
          <w:rFonts w:ascii="Verdana" w:hAnsi="Verdana"/>
          <w:sz w:val="16"/>
          <w:szCs w:val="16"/>
        </w:rPr>
        <w:t xml:space="preserve"> </w:t>
      </w:r>
      <w:r w:rsidR="00882479">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22796A"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5</w:t>
      </w:r>
      <w:r w:rsidR="00882479">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Zamawiający dopuszcza do składania ofert częściowych. Oferty niezawierające pełnego zakresu przedmiotu zamówienia w danym pakiecie zostaną odrzucone. </w:t>
      </w:r>
      <w:r w:rsidRPr="0022796A">
        <w:rPr>
          <w:rFonts w:ascii="Verdana" w:eastAsia="Times New Roman" w:hAnsi="Verdana"/>
          <w:color w:val="000000"/>
          <w:sz w:val="16"/>
          <w:szCs w:val="16"/>
          <w:lang w:eastAsia="pl-PL"/>
        </w:rPr>
        <w:t>Pakiety nie mogą być dzielone przez Wykonawców.</w:t>
      </w:r>
    </w:p>
    <w:p w:rsidR="007203FE" w:rsidRPr="007203FE" w:rsidRDefault="007203FE"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w:t>
      </w:r>
      <w:r w:rsidRPr="00832D25">
        <w:rPr>
          <w:rFonts w:ascii="Verdana" w:eastAsia="Times New Roman" w:hAnsi="Verdana"/>
          <w:color w:val="000000"/>
          <w:sz w:val="16"/>
          <w:szCs w:val="16"/>
          <w:lang w:eastAsia="pl-PL"/>
        </w:rPr>
        <w:t>Zamawiający na etapie badania ofert sprawdzi spełnienie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021C3C" w:rsidRDefault="00021C3C">
      <w:pPr>
        <w:spacing w:after="0" w:line="240" w:lineRule="auto"/>
        <w:jc w:val="both"/>
        <w:rPr>
          <w:rFonts w:ascii="Verdana" w:eastAsia="Times New Roman" w:hAnsi="Verdana"/>
          <w:color w:val="000000"/>
          <w:sz w:val="16"/>
          <w:szCs w:val="16"/>
          <w:lang w:eastAsia="pl-PL"/>
        </w:rPr>
      </w:pPr>
    </w:p>
    <w:p w:rsidR="007203FE" w:rsidRPr="00832D25" w:rsidRDefault="007203FE">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8E3BE5" w:rsidRDefault="008E3BE5">
      <w:pPr>
        <w:spacing w:after="0" w:line="240" w:lineRule="auto"/>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7203FE" w:rsidRPr="0022796A" w:rsidRDefault="007203FE">
      <w:pPr>
        <w:spacing w:after="0" w:line="240" w:lineRule="auto"/>
        <w:outlineLvl w:val="0"/>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8F5EB8" w:rsidRDefault="0022796A">
      <w:pPr>
        <w:spacing w:after="0" w:line="240" w:lineRule="auto"/>
        <w:outlineLvl w:val="0"/>
        <w:rPr>
          <w:rFonts w:ascii="Verdana" w:eastAsia="Times New Roman" w:hAnsi="Verdana"/>
          <w:color w:val="000000"/>
          <w:sz w:val="16"/>
          <w:szCs w:val="16"/>
          <w:lang w:eastAsia="pl-PL"/>
        </w:rPr>
      </w:pPr>
      <w:bookmarkStart w:id="1" w:name="__RefHeading__53_1278912072"/>
      <w:bookmarkEnd w:id="1"/>
      <w:r w:rsidRPr="0022796A">
        <w:rPr>
          <w:rFonts w:ascii="Verdana" w:eastAsia="Times New Roman" w:hAnsi="Verdana"/>
          <w:color w:val="000000"/>
          <w:sz w:val="16"/>
          <w:szCs w:val="16"/>
          <w:lang w:eastAsia="pl-PL"/>
        </w:rPr>
        <w:t>Zamówienie zostanie zrealizowane w terminie: Sukcesywnie  przez 12 miesięcy od daty podpisania umowy, zgodnie z harmonogramem przesłanym przez Zamawiającego po podpisaniu umowy.</w:t>
      </w:r>
    </w:p>
    <w:p w:rsidR="0022796A" w:rsidRDefault="0022796A">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22796A">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961DAE" w:rsidRDefault="00961DAE">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2D5801" w:rsidRDefault="00961DAE"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5</w:t>
      </w:r>
      <w:r w:rsidR="002D5801">
        <w:rPr>
          <w:rFonts w:ascii="Verdana" w:eastAsia="Times New Roman" w:hAnsi="Verdana"/>
          <w:color w:val="000000"/>
          <w:sz w:val="16"/>
          <w:szCs w:val="16"/>
          <w:lang w:eastAsia="pl-PL"/>
        </w:rPr>
        <w:t xml:space="preserve">. </w:t>
      </w:r>
      <w:r w:rsidR="002D5801">
        <w:rPr>
          <w:rFonts w:ascii="Verdana" w:eastAsia="Times New Roman" w:hAnsi="Verdana" w:cs="Arial"/>
          <w:sz w:val="16"/>
          <w:szCs w:val="16"/>
          <w:lang w:eastAsia="pl-PL"/>
        </w:rPr>
        <w:t xml:space="preserve">Oprócz wykluczenia, o którym mowa w art. 24 ust. 1 pkt 15 ustawy </w:t>
      </w:r>
      <w:proofErr w:type="spellStart"/>
      <w:r w:rsidR="002D5801">
        <w:rPr>
          <w:rFonts w:ascii="Verdana" w:eastAsia="Times New Roman" w:hAnsi="Verdana" w:cs="Arial"/>
          <w:sz w:val="16"/>
          <w:szCs w:val="16"/>
          <w:lang w:eastAsia="pl-PL"/>
        </w:rPr>
        <w:t>Pzp</w:t>
      </w:r>
      <w:proofErr w:type="spellEnd"/>
      <w:r w:rsidR="002D5801">
        <w:rPr>
          <w:rFonts w:ascii="Verdana" w:eastAsia="Times New Roman" w:hAnsi="Verdana" w:cs="Arial"/>
          <w:sz w:val="16"/>
          <w:szCs w:val="16"/>
          <w:lang w:eastAsia="pl-PL"/>
        </w:rPr>
        <w:t>., Zamawiający przewiduje wykluczenie Wykonawcy, który naruszył obowiązki dotyczące płatno</w:t>
      </w:r>
      <w:r w:rsidR="0022796A">
        <w:rPr>
          <w:rFonts w:ascii="Verdana" w:eastAsia="Times New Roman" w:hAnsi="Verdana" w:cs="Arial"/>
          <w:sz w:val="16"/>
          <w:szCs w:val="16"/>
          <w:lang w:eastAsia="pl-PL"/>
        </w:rPr>
        <w:t xml:space="preserve">ści podatków, opłat lub składek </w:t>
      </w:r>
      <w:r w:rsidR="002D5801">
        <w:rPr>
          <w:rFonts w:ascii="Verdana" w:eastAsia="Times New Roman" w:hAnsi="Verdana" w:cs="Arial"/>
          <w:sz w:val="16"/>
          <w:szCs w:val="16"/>
          <w:lang w:eastAsia="pl-PL"/>
        </w:rPr>
        <w:t xml:space="preserve">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t>
      </w:r>
      <w:r w:rsidR="0022796A">
        <w:rPr>
          <w:rFonts w:ascii="Verdana" w:eastAsia="Times New Roman" w:hAnsi="Verdana" w:cs="Arial"/>
          <w:sz w:val="16"/>
          <w:szCs w:val="16"/>
          <w:lang w:eastAsia="pl-PL"/>
        </w:rPr>
        <w:t xml:space="preserve"> </w:t>
      </w:r>
      <w:r w:rsidR="002D5801">
        <w:rPr>
          <w:rFonts w:ascii="Verdana" w:eastAsia="Times New Roman" w:hAnsi="Verdana" w:cs="Arial"/>
          <w:sz w:val="16"/>
          <w:szCs w:val="16"/>
          <w:lang w:eastAsia="pl-PL"/>
        </w:rPr>
        <w:t>w sprawie spłaty tych należności</w:t>
      </w:r>
      <w:r w:rsidR="007203FE">
        <w:rPr>
          <w:rFonts w:ascii="Verdana" w:eastAsia="Times New Roman" w:hAnsi="Verdana" w:cs="Arial"/>
          <w:sz w:val="16"/>
          <w:szCs w:val="16"/>
          <w:lang w:eastAsia="pl-PL"/>
        </w:rPr>
        <w:t xml:space="preserve">- art. 24 ust 5 pkt 8 </w:t>
      </w:r>
      <w:proofErr w:type="spellStart"/>
      <w:r w:rsidR="007203FE">
        <w:rPr>
          <w:rFonts w:ascii="Verdana" w:eastAsia="Times New Roman" w:hAnsi="Verdana" w:cs="Arial"/>
          <w:sz w:val="16"/>
          <w:szCs w:val="16"/>
          <w:lang w:eastAsia="pl-PL"/>
        </w:rPr>
        <w:t>Pzp</w:t>
      </w:r>
      <w:proofErr w:type="spellEnd"/>
      <w:r w:rsidR="002D5801">
        <w:rPr>
          <w:rFonts w:ascii="Verdana" w:eastAsia="Times New Roman" w:hAnsi="Verdana" w:cs="Arial"/>
          <w:sz w:val="16"/>
          <w:szCs w:val="16"/>
          <w:lang w:eastAsia="pl-PL"/>
        </w:rPr>
        <w:t>.</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 Wykaz oświadczeń lub dokumentów, potwierdzając</w:t>
      </w:r>
      <w:r w:rsidR="0022796A">
        <w:rPr>
          <w:rFonts w:ascii="Verdana" w:eastAsia="Times New Roman" w:hAnsi="Verdana"/>
          <w:b/>
          <w:bCs/>
          <w:color w:val="000000"/>
          <w:sz w:val="16"/>
          <w:szCs w:val="16"/>
          <w:lang w:eastAsia="pl-PL"/>
        </w:rPr>
        <w:t xml:space="preserve">ych spełnienie warunków udziału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985658">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t>
      </w:r>
      <w:r w:rsidR="00882479">
        <w:rPr>
          <w:rFonts w:ascii="Verdana" w:eastAsia="Times New Roman" w:hAnsi="Verdana"/>
          <w:color w:val="000000"/>
          <w:sz w:val="16"/>
          <w:szCs w:val="16"/>
          <w:lang w:eastAsia="pl-PL"/>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Pr="00705495" w:rsidRDefault="00882479">
      <w:pPr>
        <w:spacing w:after="0" w:line="240" w:lineRule="auto"/>
        <w:jc w:val="both"/>
        <w:rPr>
          <w:rFonts w:ascii="Verdana" w:hAnsi="Verdana"/>
          <w:strike/>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8E3BE5" w:rsidRP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b. Aktualne zaświadczenie właściwego oddziału Zakładu Ubezpieczeń Społecznych lub Kasy Rolniczego Ubezpieczenia Społecznego potwierdzające, że Wykonawca nie zalega z opłacaniem składek na ubezpieczenie </w:t>
      </w:r>
      <w:r w:rsidRPr="008E3BE5">
        <w:rPr>
          <w:rFonts w:ascii="Verdana" w:eastAsia="Times New Roman" w:hAnsi="Verdana"/>
          <w:color w:val="000000"/>
          <w:sz w:val="16"/>
          <w:szCs w:val="16"/>
          <w:lang w:eastAsia="pl-PL"/>
        </w:rPr>
        <w:lastRenderedPageBreak/>
        <w:t>zdrowotne i społeczne lub potwierdzenie, że uzyskał przewidziane prawem zwolnienie, odroczenie lub rozłożenie na raty zaległych płatności lub wstrzymane w całości wykonania decyzji właściwego organu-</w:t>
      </w:r>
      <w:r w:rsidR="008A7931" w:rsidRPr="008A7931">
        <w:rPr>
          <w:rFonts w:ascii="Verdana" w:eastAsia="Times New Roman" w:hAnsi="Verdana"/>
          <w:color w:val="000000"/>
          <w:sz w:val="16"/>
          <w:szCs w:val="16"/>
          <w:lang w:eastAsia="pl-PL"/>
        </w:rPr>
        <w:t xml:space="preserve">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E10351" w:rsidRDefault="00882479" w:rsidP="008E3BE5">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c)</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d)</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00DD458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miejscu zamieszkania tych osób nie wydaje się takich zaświadczeń – zastępuje się je dokumentem zawierającym oświadczenie złożone przed notariuszem, właściwym or</w:t>
      </w:r>
      <w:r w:rsidR="00DD458C">
        <w:rPr>
          <w:rFonts w:ascii="Verdana" w:eastAsia="Times New Roman" w:hAnsi="Verdana"/>
          <w:color w:val="000000"/>
          <w:sz w:val="16"/>
          <w:szCs w:val="16"/>
          <w:lang w:eastAsia="pl-PL"/>
        </w:rPr>
        <w:t xml:space="preserve">ganem sądowym, administracyjnym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2E1013" w:rsidRPr="00634D63" w:rsidRDefault="002E1013" w:rsidP="00634D63">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w:t>
      </w:r>
      <w:r w:rsidR="00DD458C">
        <w:rPr>
          <w:rFonts w:ascii="Verdana" w:eastAsia="Times New Roman" w:hAnsi="Verdana"/>
          <w:b/>
          <w:bCs/>
          <w:color w:val="000000"/>
          <w:sz w:val="16"/>
          <w:szCs w:val="16"/>
          <w:lang w:eastAsia="pl-PL"/>
        </w:rPr>
        <w:t>kże wskazanie osób uprawnionych</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porozumiewania się</w:t>
      </w:r>
      <w:r w:rsidR="00DD458C">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 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A6747F">
        <w:rPr>
          <w:rFonts w:ascii="Verdana" w:hAnsi="Verdana"/>
          <w:b/>
          <w:sz w:val="16"/>
          <w:szCs w:val="16"/>
        </w:rPr>
        <w:t>05.03.</w:t>
      </w:r>
      <w:r w:rsidR="00634D63" w:rsidRPr="00634D63">
        <w:rPr>
          <w:rFonts w:ascii="Verdana" w:hAnsi="Verdana"/>
          <w:b/>
          <w:sz w:val="16"/>
          <w:szCs w:val="16"/>
        </w:rPr>
        <w:t>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lastRenderedPageBreak/>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E2030B" w:rsidRDefault="00435EDF" w:rsidP="005F0163">
      <w:pPr>
        <w:spacing w:after="0" w:line="240" w:lineRule="auto"/>
        <w:jc w:val="both"/>
        <w:rPr>
          <w:rFonts w:ascii="Verdana" w:hAnsi="Verdana"/>
          <w:sz w:val="16"/>
          <w:szCs w:val="16"/>
        </w:rPr>
      </w:pPr>
      <w:r w:rsidRPr="00E2030B">
        <w:rPr>
          <w:rFonts w:ascii="Verdana" w:hAnsi="Verdana"/>
          <w:sz w:val="16"/>
          <w:szCs w:val="16"/>
        </w:rPr>
        <w:t>Paulina Maciążek</w:t>
      </w:r>
      <w:r w:rsidR="00710090" w:rsidRPr="00E2030B">
        <w:rPr>
          <w:rFonts w:ascii="Verdana" w:hAnsi="Verdana"/>
          <w:sz w:val="16"/>
          <w:szCs w:val="16"/>
        </w:rPr>
        <w:t xml:space="preserve"> – Dział Zamówień Publicznych, tel. 32 67 40 361, e-m</w:t>
      </w:r>
      <w:r w:rsidR="00DD458C">
        <w:rPr>
          <w:rFonts w:ascii="Verdana" w:hAnsi="Verdana"/>
          <w:sz w:val="16"/>
          <w:szCs w:val="16"/>
        </w:rPr>
        <w:t>ail: zampub@szpitalzawiercie.pl.</w:t>
      </w:r>
    </w:p>
    <w:p w:rsidR="00710090" w:rsidRPr="00E2030B" w:rsidRDefault="00710090" w:rsidP="00710090">
      <w:pPr>
        <w:spacing w:after="0" w:line="240" w:lineRule="auto"/>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710090" w:rsidRPr="00E2030B" w:rsidRDefault="00DD458C" w:rsidP="005F0163">
      <w:pPr>
        <w:spacing w:after="0" w:line="240" w:lineRule="auto"/>
        <w:jc w:val="both"/>
        <w:rPr>
          <w:rFonts w:ascii="Verdana" w:hAnsi="Verdana"/>
          <w:sz w:val="16"/>
          <w:szCs w:val="16"/>
        </w:rPr>
      </w:pPr>
      <w:r w:rsidRPr="00DD458C">
        <w:rPr>
          <w:rFonts w:ascii="Verdana" w:hAnsi="Verdana"/>
          <w:sz w:val="16"/>
          <w:szCs w:val="16"/>
        </w:rPr>
        <w:t>Grzegorz Kwiecień –  Apara</w:t>
      </w:r>
      <w:r>
        <w:rPr>
          <w:rFonts w:ascii="Verdana" w:hAnsi="Verdana"/>
          <w:sz w:val="16"/>
          <w:szCs w:val="16"/>
        </w:rPr>
        <w:t>tura Medyc</w:t>
      </w:r>
      <w:r w:rsidR="005B69D3">
        <w:rPr>
          <w:rFonts w:ascii="Verdana" w:hAnsi="Verdana"/>
          <w:sz w:val="16"/>
          <w:szCs w:val="16"/>
        </w:rPr>
        <w:t>zna, tel. 32-67-40-360.</w:t>
      </w:r>
    </w:p>
    <w:p w:rsidR="00710090" w:rsidRDefault="00710090" w:rsidP="00634D63">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2E1013" w:rsidRPr="00634D63" w:rsidRDefault="002E1013" w:rsidP="00634D63">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2E1013" w:rsidRPr="00634D63" w:rsidRDefault="002E1013" w:rsidP="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 xml:space="preserve">że Zamawiający może tylko raz, co najmniej na 3 dni przed upływem terminu związania ofertą, zwrócić się do Wykonawców o wyrażenie zgody na przedłużenie tego terminu o oznaczony okres, nie dłuższy jednak niż 60 dni. </w:t>
      </w:r>
    </w:p>
    <w:p w:rsidR="00DD458C" w:rsidRDefault="00DD458C">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34D63" w:rsidRDefault="00882479" w:rsidP="00820475">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20475">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t>
      </w:r>
      <w:r w:rsidR="00882479">
        <w:rPr>
          <w:rFonts w:ascii="Verdana" w:eastAsia="Times New Roman" w:hAnsi="Verdana"/>
          <w:color w:val="000000"/>
          <w:sz w:val="16"/>
          <w:szCs w:val="16"/>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zamieszcza ofertę w kopercie oznaczonej nazwą i adresem Zamawiającego i Wykonawcy oraz opisanej w następujący sposób: </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FB3251">
        <w:rPr>
          <w:rFonts w:ascii="Verdana" w:eastAsia="Times New Roman" w:hAnsi="Verdana"/>
          <w:b/>
          <w:color w:val="000000"/>
          <w:sz w:val="16"/>
          <w:szCs w:val="16"/>
          <w:lang w:eastAsia="pl-PL"/>
        </w:rPr>
        <w:t xml:space="preserve">: </w:t>
      </w:r>
      <w:r w:rsidR="00D342E5" w:rsidRPr="00D342E5">
        <w:rPr>
          <w:rFonts w:ascii="Verdana" w:eastAsia="Times New Roman" w:hAnsi="Verdana"/>
          <w:b/>
          <w:color w:val="000000"/>
          <w:sz w:val="16"/>
          <w:szCs w:val="16"/>
          <w:lang w:eastAsia="pl-PL"/>
        </w:rPr>
        <w:t>Usługę wykonania pr</w:t>
      </w:r>
      <w:r w:rsidR="00946723">
        <w:rPr>
          <w:rFonts w:ascii="Verdana" w:eastAsia="Times New Roman" w:hAnsi="Verdana"/>
          <w:b/>
          <w:color w:val="000000"/>
          <w:sz w:val="16"/>
          <w:szCs w:val="16"/>
          <w:lang w:eastAsia="pl-PL"/>
        </w:rPr>
        <w:t>zeglądów aparatury medycznej – 7</w:t>
      </w:r>
      <w:r w:rsidR="00D342E5" w:rsidRPr="00D342E5">
        <w:rPr>
          <w:rFonts w:ascii="Verdana" w:eastAsia="Times New Roman" w:hAnsi="Verdana"/>
          <w:b/>
          <w:color w:val="000000"/>
          <w:sz w:val="16"/>
          <w:szCs w:val="16"/>
          <w:lang w:eastAsia="pl-PL"/>
        </w:rPr>
        <w:t xml:space="preserve"> pakietów</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946723">
        <w:rPr>
          <w:rFonts w:ascii="Verdana" w:hAnsi="Verdana"/>
          <w:b/>
          <w:sz w:val="16"/>
          <w:szCs w:val="16"/>
        </w:rPr>
        <w:t>13</w:t>
      </w:r>
      <w:r w:rsidR="00A6747F">
        <w:rPr>
          <w:rFonts w:ascii="Verdana" w:hAnsi="Verdana"/>
          <w:b/>
          <w:sz w:val="16"/>
          <w:szCs w:val="16"/>
        </w:rPr>
        <w:t>.03.</w:t>
      </w:r>
      <w:r w:rsidR="00021C3C" w:rsidRPr="00634D63">
        <w:rPr>
          <w:rFonts w:ascii="Verdana" w:hAnsi="Verdana"/>
          <w:b/>
          <w:sz w:val="16"/>
          <w:szCs w:val="16"/>
        </w:rPr>
        <w:t>2018 r.</w:t>
      </w:r>
      <w:r w:rsidR="003112A1">
        <w:rPr>
          <w:rFonts w:ascii="Verdana" w:hAnsi="Verdana"/>
          <w:b/>
          <w:sz w:val="16"/>
          <w:szCs w:val="16"/>
        </w:rPr>
        <w:t xml:space="preserve"> </w:t>
      </w:r>
      <w:r>
        <w:rPr>
          <w:rFonts w:ascii="Verdana" w:eastAsia="Times New Roman" w:hAnsi="Verdana"/>
          <w:b/>
          <w:bCs/>
          <w:color w:val="000000"/>
          <w:sz w:val="16"/>
          <w:szCs w:val="16"/>
          <w:lang w:eastAsia="pl-PL"/>
        </w:rPr>
        <w:t>o godz. 1</w:t>
      </w:r>
      <w:r w:rsidR="00946723">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15.</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946723">
        <w:rPr>
          <w:rFonts w:ascii="Verdana" w:hAnsi="Verdana"/>
          <w:b/>
          <w:sz w:val="16"/>
          <w:szCs w:val="16"/>
        </w:rPr>
        <w:t>13</w:t>
      </w:r>
      <w:r w:rsidR="00A6747F">
        <w:rPr>
          <w:rFonts w:ascii="Verdana" w:hAnsi="Verdana"/>
          <w:b/>
          <w:sz w:val="16"/>
          <w:szCs w:val="16"/>
        </w:rPr>
        <w:t>.03.</w:t>
      </w:r>
      <w:r w:rsidR="00021C3C" w:rsidRPr="00634D63">
        <w:rPr>
          <w:rFonts w:ascii="Verdana" w:hAnsi="Verdana"/>
          <w:b/>
          <w:sz w:val="16"/>
          <w:szCs w:val="16"/>
        </w:rPr>
        <w:t>2018 r.</w:t>
      </w:r>
      <w:r w:rsidR="00021C3C">
        <w:rPr>
          <w:rFonts w:ascii="Verdana" w:hAnsi="Verdana"/>
          <w:b/>
          <w:sz w:val="16"/>
          <w:szCs w:val="16"/>
        </w:rPr>
        <w:t xml:space="preserve"> </w:t>
      </w:r>
      <w:r w:rsidR="00A00F88">
        <w:rPr>
          <w:rFonts w:ascii="Verdana" w:eastAsia="Times New Roman" w:hAnsi="Verdana"/>
          <w:b/>
          <w:bCs/>
          <w:color w:val="000000"/>
          <w:sz w:val="16"/>
          <w:szCs w:val="16"/>
          <w:lang w:eastAsia="pl-PL"/>
        </w:rPr>
        <w:t>do godz. 10</w:t>
      </w:r>
      <w:bookmarkStart w:id="2" w:name="_GoBack"/>
      <w:bookmarkEnd w:id="2"/>
      <w:r>
        <w:rPr>
          <w:rFonts w:ascii="Verdana" w:eastAsia="Times New Roman" w:hAnsi="Verdana"/>
          <w:b/>
          <w:bCs/>
          <w:color w:val="000000"/>
          <w:sz w:val="16"/>
          <w:szCs w:val="16"/>
          <w:lang w:eastAsia="pl-PL"/>
        </w:rPr>
        <w:t>.00.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w:t>
      </w:r>
      <w:r w:rsidR="00946723">
        <w:rPr>
          <w:rFonts w:ascii="Verdana" w:hAnsi="Verdana"/>
          <w:b/>
          <w:sz w:val="16"/>
          <w:szCs w:val="16"/>
        </w:rPr>
        <w:t>13</w:t>
      </w:r>
      <w:r w:rsidR="00A6747F">
        <w:rPr>
          <w:rFonts w:ascii="Verdana" w:hAnsi="Verdana"/>
          <w:b/>
          <w:sz w:val="16"/>
          <w:szCs w:val="16"/>
        </w:rPr>
        <w:t>.03.</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o godz. 1</w:t>
      </w:r>
      <w:r w:rsidR="00946723">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021C3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D342E5"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D342E5" w:rsidRPr="00D342E5">
        <w:rPr>
          <w:rFonts w:ascii="Verdana" w:hAnsi="Verdana"/>
          <w:sz w:val="16"/>
          <w:szCs w:val="16"/>
        </w:rPr>
        <w:t xml:space="preserve"> </w:t>
      </w:r>
      <w:r w:rsidR="00D342E5" w:rsidRPr="003C7918">
        <w:rPr>
          <w:rFonts w:ascii="Verdana" w:hAnsi="Verdana"/>
          <w:sz w:val="16"/>
          <w:szCs w:val="16"/>
        </w:rPr>
        <w:t>Ceną</w:t>
      </w:r>
      <w:r w:rsidR="00D342E5" w:rsidRPr="003C7918">
        <w:rPr>
          <w:rFonts w:ascii="Verdana" w:eastAsia="Tahoma" w:hAnsi="Verdana"/>
          <w:sz w:val="16"/>
          <w:szCs w:val="16"/>
        </w:rPr>
        <w:t xml:space="preserve"> </w:t>
      </w:r>
      <w:r w:rsidR="00D342E5" w:rsidRPr="003C7918">
        <w:rPr>
          <w:rFonts w:ascii="Verdana" w:hAnsi="Verdana"/>
          <w:sz w:val="16"/>
          <w:szCs w:val="16"/>
        </w:rPr>
        <w:t>oferty</w:t>
      </w:r>
      <w:r w:rsidR="00D342E5" w:rsidRPr="003C7918">
        <w:rPr>
          <w:rFonts w:ascii="Verdana" w:eastAsia="Tahoma" w:hAnsi="Verdana"/>
          <w:sz w:val="16"/>
          <w:szCs w:val="16"/>
        </w:rPr>
        <w:t xml:space="preserve"> </w:t>
      </w:r>
      <w:r w:rsidR="00D342E5" w:rsidRPr="003C7918">
        <w:rPr>
          <w:rFonts w:ascii="Verdana" w:hAnsi="Verdana"/>
          <w:sz w:val="16"/>
          <w:szCs w:val="16"/>
        </w:rPr>
        <w:t>(brutto)</w:t>
      </w:r>
      <w:r w:rsidR="00D342E5" w:rsidRPr="003C7918">
        <w:rPr>
          <w:rFonts w:ascii="Verdana" w:eastAsia="Tahoma" w:hAnsi="Verdana"/>
          <w:sz w:val="16"/>
          <w:szCs w:val="16"/>
        </w:rPr>
        <w:t xml:space="preserve"> </w:t>
      </w:r>
      <w:r w:rsidR="00D342E5" w:rsidRPr="003C7918">
        <w:rPr>
          <w:rFonts w:ascii="Verdana" w:hAnsi="Verdana"/>
          <w:sz w:val="16"/>
          <w:szCs w:val="16"/>
        </w:rPr>
        <w:t>jest</w:t>
      </w:r>
      <w:r w:rsidR="00D342E5" w:rsidRPr="003C7918">
        <w:rPr>
          <w:rFonts w:ascii="Verdana" w:eastAsia="Tahoma" w:hAnsi="Verdana"/>
          <w:sz w:val="16"/>
          <w:szCs w:val="16"/>
        </w:rPr>
        <w:t xml:space="preserve"> </w:t>
      </w:r>
      <w:r w:rsidR="00D342E5" w:rsidRPr="003C7918">
        <w:rPr>
          <w:rFonts w:ascii="Verdana" w:hAnsi="Verdana"/>
          <w:sz w:val="16"/>
          <w:szCs w:val="16"/>
        </w:rPr>
        <w:t>wartość</w:t>
      </w:r>
      <w:r w:rsidR="00D342E5" w:rsidRPr="003C7918">
        <w:rPr>
          <w:rFonts w:ascii="Verdana" w:eastAsia="Tahoma" w:hAnsi="Verdana"/>
          <w:sz w:val="16"/>
          <w:szCs w:val="16"/>
        </w:rPr>
        <w:t xml:space="preserve"> </w:t>
      </w:r>
      <w:r w:rsidR="00D342E5" w:rsidRPr="003C7918">
        <w:rPr>
          <w:rFonts w:ascii="Verdana" w:hAnsi="Verdana"/>
          <w:sz w:val="16"/>
          <w:szCs w:val="16"/>
        </w:rPr>
        <w:t>brutto</w:t>
      </w:r>
      <w:r w:rsidR="00D342E5" w:rsidRPr="003C7918">
        <w:rPr>
          <w:rFonts w:ascii="Verdana" w:eastAsia="Tahoma" w:hAnsi="Verdana"/>
          <w:sz w:val="16"/>
          <w:szCs w:val="16"/>
        </w:rPr>
        <w:t xml:space="preserve"> </w:t>
      </w:r>
      <w:r w:rsidR="00D342E5" w:rsidRPr="003C7918">
        <w:rPr>
          <w:rFonts w:ascii="Verdana" w:hAnsi="Verdana"/>
          <w:sz w:val="16"/>
          <w:szCs w:val="16"/>
        </w:rPr>
        <w:t>wszystkich</w:t>
      </w:r>
      <w:r w:rsidR="00D342E5" w:rsidRPr="003C7918">
        <w:rPr>
          <w:rFonts w:ascii="Verdana" w:eastAsia="Tahoma" w:hAnsi="Verdana"/>
          <w:sz w:val="16"/>
          <w:szCs w:val="16"/>
        </w:rPr>
        <w:t xml:space="preserve"> pozycji</w:t>
      </w:r>
      <w:r w:rsidR="00D342E5" w:rsidRPr="003C7918">
        <w:rPr>
          <w:rFonts w:ascii="Verdana" w:hAnsi="Verdana"/>
          <w:sz w:val="16"/>
          <w:szCs w:val="16"/>
        </w:rPr>
        <w:t>. Należy wyliczyć ją poprzez zsumowanie wartości brutto wyliczonych dla poszczególnych pozycji w formularzu cenowym.</w:t>
      </w:r>
      <w:r>
        <w:rPr>
          <w:rFonts w:ascii="Verdana" w:eastAsia="Times New Roman" w:hAnsi="Verdana"/>
          <w:color w:val="000000"/>
          <w:sz w:val="16"/>
          <w:szCs w:val="16"/>
          <w:lang w:eastAsia="pl-PL"/>
        </w:rPr>
        <w:t xml:space="preserve"> </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t>
      </w:r>
      <w:r w:rsidR="00882479">
        <w:rPr>
          <w:rFonts w:ascii="Verdana" w:eastAsia="Times New Roman" w:hAnsi="Verdana"/>
          <w:color w:val="000000"/>
          <w:sz w:val="16"/>
          <w:szCs w:val="16"/>
          <w:lang w:eastAsia="pl-PL"/>
        </w:rPr>
        <w:t>Cenę oferty należy wpisać zarówno w formularzu cenowym jak i w formularzu ofertowym.</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3. </w:t>
      </w:r>
      <w:r w:rsidR="00882479">
        <w:rPr>
          <w:rFonts w:ascii="Verdana" w:eastAsia="Times New Roman" w:hAnsi="Verdana"/>
          <w:color w:val="000000"/>
          <w:sz w:val="16"/>
          <w:szCs w:val="16"/>
          <w:lang w:eastAsia="pl-PL"/>
        </w:rPr>
        <w:t xml:space="preserve">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w dniu składania ofert.</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w:t>
      </w:r>
      <w:r w:rsidR="00882479">
        <w:rPr>
          <w:rFonts w:ascii="Verdana" w:eastAsia="Times New Roman" w:hAnsi="Verdana"/>
          <w:color w:val="000000"/>
          <w:sz w:val="16"/>
          <w:szCs w:val="16"/>
          <w:lang w:eastAsia="pl-PL"/>
        </w:rPr>
        <w:t>.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5</w:t>
      </w:r>
      <w:r w:rsidR="00882479">
        <w:rPr>
          <w:rFonts w:ascii="Verdana" w:eastAsia="Times New Roman" w:hAnsi="Verdana"/>
          <w:color w:val="000000"/>
          <w:sz w:val="16"/>
          <w:szCs w:val="16"/>
          <w:lang w:eastAsia="pl-PL"/>
        </w:rPr>
        <w:t>.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820475" w:rsidRDefault="00820475" w:rsidP="0082047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 xml:space="preserve">- </w:t>
      </w:r>
      <w:r w:rsidR="00882479" w:rsidRPr="00820475">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Pr="00820475"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820475" w:rsidP="00820475">
      <w:pPr>
        <w:spacing w:after="0" w:line="240" w:lineRule="auto"/>
        <w:rPr>
          <w:rFonts w:ascii="Verdana" w:hAnsi="Verdana"/>
          <w:sz w:val="16"/>
          <w:szCs w:val="16"/>
        </w:rPr>
      </w:pPr>
      <w:r>
        <w:rPr>
          <w:rFonts w:ascii="Verdana" w:hAnsi="Verdana" w:cs="Verdana"/>
          <w:sz w:val="16"/>
          <w:szCs w:val="16"/>
        </w:rPr>
        <w:t xml:space="preserve">- </w:t>
      </w:r>
      <w:r w:rsidR="00882479">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820475">
      <w:pPr>
        <w:spacing w:after="0" w:line="240" w:lineRule="auto"/>
        <w:rPr>
          <w:rFonts w:ascii="Verdana" w:hAnsi="Verdana"/>
          <w:sz w:val="16"/>
          <w:szCs w:val="16"/>
        </w:rPr>
      </w:pPr>
      <w:r w:rsidRPr="00073DA7">
        <w:rPr>
          <w:rFonts w:ascii="Verdana" w:hAnsi="Verdana" w:cs="Verdana"/>
          <w:sz w:val="16"/>
          <w:szCs w:val="16"/>
        </w:rPr>
        <w:t>b. termin płatności prawidłowo wystawionej i dostarczonej faktury Vat (T) wg wzoru:</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E10351" w:rsidRPr="00820475" w:rsidRDefault="00114A3C">
      <w:pPr>
        <w:pStyle w:val="Tekstpodstawowy"/>
        <w:spacing w:after="0"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35EDF" w:rsidRDefault="00435EDF">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lastRenderedPageBreak/>
        <w:t xml:space="preserve">5. Ogłoszenie zawierające informacje wskazane w pkt. 4 Zamawiający umieści na stronie internetowej </w:t>
      </w:r>
      <w:hyperlink r:id="rId9">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E10351" w:rsidRPr="00C02C5F" w:rsidRDefault="00E153EA">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E10351" w:rsidRDefault="00E10351">
      <w:pPr>
        <w:spacing w:after="0" w:line="240" w:lineRule="auto"/>
      </w:pPr>
    </w:p>
    <w:sectPr w:rsidR="00E10351">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FB" w:rsidRDefault="006708FB">
      <w:pPr>
        <w:spacing w:after="0" w:line="240" w:lineRule="auto"/>
      </w:pPr>
      <w:r>
        <w:separator/>
      </w:r>
    </w:p>
  </w:endnote>
  <w:endnote w:type="continuationSeparator" w:id="0">
    <w:p w:rsidR="006708FB" w:rsidRDefault="0067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A00F88">
      <w:rPr>
        <w:noProof/>
      </w:rPr>
      <w:t>7</w:t>
    </w:r>
    <w:r>
      <w:fldChar w:fldCharType="end"/>
    </w:r>
    <w:r>
      <w:t xml:space="preserve"> z </w:t>
    </w:r>
    <w:r>
      <w:fldChar w:fldCharType="begin"/>
    </w:r>
    <w:r>
      <w:instrText>NUMPAGES</w:instrText>
    </w:r>
    <w:r>
      <w:fldChar w:fldCharType="separate"/>
    </w:r>
    <w:r w:rsidR="00A00F88">
      <w:rPr>
        <w:noProof/>
      </w:rPr>
      <w:t>7</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FB" w:rsidRDefault="006708FB">
      <w:pPr>
        <w:spacing w:after="0" w:line="240" w:lineRule="auto"/>
      </w:pPr>
      <w:r>
        <w:separator/>
      </w:r>
    </w:p>
  </w:footnote>
  <w:footnote w:type="continuationSeparator" w:id="0">
    <w:p w:rsidR="006708FB" w:rsidRDefault="0067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2866F5">
    <w:pPr>
      <w:pStyle w:val="Nagwek10"/>
    </w:pPr>
    <w:r>
      <w:t>DZP/PN/15</w:t>
    </w:r>
    <w:r w:rsidR="006E3DC2">
      <w:t>/2018</w:t>
    </w:r>
  </w:p>
  <w:p w:rsidR="00E10351" w:rsidRDefault="00E10351">
    <w:pPr>
      <w:pStyle w:val="Nagwek10"/>
    </w:pPr>
  </w:p>
  <w:p w:rsidR="00E10351" w:rsidRDefault="00E10351">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E7537B"/>
    <w:multiLevelType w:val="hybridMultilevel"/>
    <w:tmpl w:val="B41E80AA"/>
    <w:lvl w:ilvl="0" w:tplc="29DA12A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2715FF4"/>
    <w:multiLevelType w:val="hybridMultilevel"/>
    <w:tmpl w:val="21922E2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BC34E4E"/>
    <w:multiLevelType w:val="hybridMultilevel"/>
    <w:tmpl w:val="EB0A83C0"/>
    <w:lvl w:ilvl="0" w:tplc="5B32E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7"/>
  </w:num>
  <w:num w:numId="4">
    <w:abstractNumId w:val="10"/>
  </w:num>
  <w:num w:numId="5">
    <w:abstractNumId w:val="4"/>
  </w:num>
  <w:num w:numId="6">
    <w:abstractNumId w:val="6"/>
  </w:num>
  <w:num w:numId="7">
    <w:abstractNumId w:val="2"/>
  </w:num>
  <w:num w:numId="8">
    <w:abstractNumId w:val="11"/>
  </w:num>
  <w:num w:numId="9">
    <w:abstractNumId w:val="1"/>
  </w:num>
  <w:num w:numId="10">
    <w:abstractNumId w:val="1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51"/>
    <w:rsid w:val="00021C3C"/>
    <w:rsid w:val="00027E13"/>
    <w:rsid w:val="0003201B"/>
    <w:rsid w:val="00073AF0"/>
    <w:rsid w:val="0007404D"/>
    <w:rsid w:val="000C3E23"/>
    <w:rsid w:val="000C4687"/>
    <w:rsid w:val="000C52D6"/>
    <w:rsid w:val="000D2BD1"/>
    <w:rsid w:val="000F5B07"/>
    <w:rsid w:val="00106A5A"/>
    <w:rsid w:val="00114A3C"/>
    <w:rsid w:val="001150A8"/>
    <w:rsid w:val="001304B4"/>
    <w:rsid w:val="00152E6D"/>
    <w:rsid w:val="00176AA2"/>
    <w:rsid w:val="001E40AF"/>
    <w:rsid w:val="001E77AF"/>
    <w:rsid w:val="001F3A16"/>
    <w:rsid w:val="0022796A"/>
    <w:rsid w:val="002537D2"/>
    <w:rsid w:val="0027050C"/>
    <w:rsid w:val="0028044E"/>
    <w:rsid w:val="0028127A"/>
    <w:rsid w:val="00283192"/>
    <w:rsid w:val="002866F5"/>
    <w:rsid w:val="00286C9A"/>
    <w:rsid w:val="002C282A"/>
    <w:rsid w:val="002D5801"/>
    <w:rsid w:val="002E1013"/>
    <w:rsid w:val="002E3A0E"/>
    <w:rsid w:val="002E3A8D"/>
    <w:rsid w:val="002E76B9"/>
    <w:rsid w:val="003112A1"/>
    <w:rsid w:val="00323AD1"/>
    <w:rsid w:val="00334B17"/>
    <w:rsid w:val="00384BBF"/>
    <w:rsid w:val="0038780E"/>
    <w:rsid w:val="003973F9"/>
    <w:rsid w:val="003C538B"/>
    <w:rsid w:val="003D035B"/>
    <w:rsid w:val="003E7870"/>
    <w:rsid w:val="00423DB7"/>
    <w:rsid w:val="00435ED6"/>
    <w:rsid w:val="00435EDF"/>
    <w:rsid w:val="004362F9"/>
    <w:rsid w:val="004523E1"/>
    <w:rsid w:val="0047295C"/>
    <w:rsid w:val="004A35BD"/>
    <w:rsid w:val="004A6348"/>
    <w:rsid w:val="004B01A2"/>
    <w:rsid w:val="004D4F14"/>
    <w:rsid w:val="00501071"/>
    <w:rsid w:val="00550D7C"/>
    <w:rsid w:val="0056114D"/>
    <w:rsid w:val="00587D8B"/>
    <w:rsid w:val="00591020"/>
    <w:rsid w:val="005959D4"/>
    <w:rsid w:val="005B69D3"/>
    <w:rsid w:val="005F0163"/>
    <w:rsid w:val="005F02A9"/>
    <w:rsid w:val="006247F2"/>
    <w:rsid w:val="00634D63"/>
    <w:rsid w:val="00641F5D"/>
    <w:rsid w:val="00645D2A"/>
    <w:rsid w:val="0066558A"/>
    <w:rsid w:val="006708FB"/>
    <w:rsid w:val="006A1B60"/>
    <w:rsid w:val="006A6775"/>
    <w:rsid w:val="006B1F3E"/>
    <w:rsid w:val="006E3DC2"/>
    <w:rsid w:val="00705495"/>
    <w:rsid w:val="00710090"/>
    <w:rsid w:val="007203FE"/>
    <w:rsid w:val="007364B1"/>
    <w:rsid w:val="00740736"/>
    <w:rsid w:val="007811C3"/>
    <w:rsid w:val="007850A1"/>
    <w:rsid w:val="007A74E7"/>
    <w:rsid w:val="007B01CC"/>
    <w:rsid w:val="007C7BD1"/>
    <w:rsid w:val="007D2E3D"/>
    <w:rsid w:val="007D7AF9"/>
    <w:rsid w:val="00803B88"/>
    <w:rsid w:val="00820475"/>
    <w:rsid w:val="008322F4"/>
    <w:rsid w:val="00832D25"/>
    <w:rsid w:val="008534FA"/>
    <w:rsid w:val="008567DE"/>
    <w:rsid w:val="00882479"/>
    <w:rsid w:val="00892072"/>
    <w:rsid w:val="0089474C"/>
    <w:rsid w:val="00896741"/>
    <w:rsid w:val="008A7931"/>
    <w:rsid w:val="008B3266"/>
    <w:rsid w:val="008C2533"/>
    <w:rsid w:val="008E3BE5"/>
    <w:rsid w:val="008E46EE"/>
    <w:rsid w:val="008F5EB8"/>
    <w:rsid w:val="00946723"/>
    <w:rsid w:val="00961DAE"/>
    <w:rsid w:val="009756D8"/>
    <w:rsid w:val="00985658"/>
    <w:rsid w:val="00985922"/>
    <w:rsid w:val="0099449F"/>
    <w:rsid w:val="009A0F86"/>
    <w:rsid w:val="009C43E9"/>
    <w:rsid w:val="009E67F5"/>
    <w:rsid w:val="009F4DA8"/>
    <w:rsid w:val="009F61D3"/>
    <w:rsid w:val="00A00F88"/>
    <w:rsid w:val="00A147A6"/>
    <w:rsid w:val="00A6747F"/>
    <w:rsid w:val="00A83C3A"/>
    <w:rsid w:val="00AC3CA2"/>
    <w:rsid w:val="00B21F0A"/>
    <w:rsid w:val="00B4238B"/>
    <w:rsid w:val="00B4296C"/>
    <w:rsid w:val="00B95352"/>
    <w:rsid w:val="00BA500D"/>
    <w:rsid w:val="00BD0543"/>
    <w:rsid w:val="00C01087"/>
    <w:rsid w:val="00C02C5F"/>
    <w:rsid w:val="00C0641E"/>
    <w:rsid w:val="00C40CCE"/>
    <w:rsid w:val="00C635B9"/>
    <w:rsid w:val="00C91D5D"/>
    <w:rsid w:val="00CD0B09"/>
    <w:rsid w:val="00CD2B12"/>
    <w:rsid w:val="00CD5930"/>
    <w:rsid w:val="00CD5AA2"/>
    <w:rsid w:val="00CF0E06"/>
    <w:rsid w:val="00CF3E19"/>
    <w:rsid w:val="00D14BAF"/>
    <w:rsid w:val="00D342E5"/>
    <w:rsid w:val="00D416B1"/>
    <w:rsid w:val="00D4762C"/>
    <w:rsid w:val="00D53C4D"/>
    <w:rsid w:val="00D74799"/>
    <w:rsid w:val="00DA76F7"/>
    <w:rsid w:val="00DC7799"/>
    <w:rsid w:val="00DD458C"/>
    <w:rsid w:val="00DD5478"/>
    <w:rsid w:val="00E050F8"/>
    <w:rsid w:val="00E10351"/>
    <w:rsid w:val="00E153EA"/>
    <w:rsid w:val="00E2030B"/>
    <w:rsid w:val="00E838CC"/>
    <w:rsid w:val="00E91017"/>
    <w:rsid w:val="00EB75F0"/>
    <w:rsid w:val="00EC1BC4"/>
    <w:rsid w:val="00EC4CBB"/>
    <w:rsid w:val="00F3530C"/>
    <w:rsid w:val="00F7655E"/>
    <w:rsid w:val="00F874A7"/>
    <w:rsid w:val="00F90D77"/>
    <w:rsid w:val="00F93647"/>
    <w:rsid w:val="00FB3251"/>
    <w:rsid w:val="00FB52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1">
    <w:name w:val="heading 1"/>
    <w:basedOn w:val="Normalny"/>
    <w:next w:val="Normalny"/>
    <w:link w:val="Nagwek1Znak1"/>
    <w:uiPriority w:val="9"/>
    <w:qFormat/>
    <w:rsid w:val="002E1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0">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Nagwek1Znak1">
    <w:name w:val="Nagłówek 1 Znak1"/>
    <w:basedOn w:val="Domylnaczcionkaakapitu"/>
    <w:link w:val="Nagwek1"/>
    <w:uiPriority w:val="9"/>
    <w:rsid w:val="002E1013"/>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2030B"/>
    <w:rPr>
      <w:color w:val="0000FF"/>
      <w:u w:val="single"/>
    </w:rPr>
  </w:style>
  <w:style w:type="paragraph" w:styleId="Podtytu">
    <w:name w:val="Subtitle"/>
    <w:basedOn w:val="Nagwek"/>
    <w:next w:val="Tekstpodstawowy"/>
    <w:link w:val="PodtytuZnak"/>
    <w:qFormat/>
    <w:rsid w:val="006247F2"/>
    <w:pPr>
      <w:keepNext w:val="0"/>
      <w:suppressAutoHyphens/>
      <w:spacing w:before="0" w:after="0" w:line="480" w:lineRule="auto"/>
      <w:jc w:val="center"/>
    </w:pPr>
    <w:rPr>
      <w:rFonts w:ascii="Verdana" w:eastAsia="Times New Roman" w:hAnsi="Verdana" w:cs="Verdana"/>
      <w:b/>
      <w:bCs/>
      <w:i/>
      <w:iCs/>
      <w:caps/>
      <w:color w:val="auto"/>
      <w:kern w:val="1"/>
      <w:lang w:eastAsia="zh-CN"/>
    </w:rPr>
  </w:style>
  <w:style w:type="character" w:customStyle="1" w:styleId="PodtytuZnak">
    <w:name w:val="Podtytuł Znak"/>
    <w:basedOn w:val="Domylnaczcionkaakapitu"/>
    <w:link w:val="Podtytu"/>
    <w:rsid w:val="006247F2"/>
    <w:rPr>
      <w:rFonts w:ascii="Verdana" w:eastAsia="Times New Roman" w:hAnsi="Verdana" w:cs="Verdana"/>
      <w:b/>
      <w:bCs/>
      <w:i/>
      <w:iCs/>
      <w:cap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381635521">
      <w:bodyDiv w:val="1"/>
      <w:marLeft w:val="0"/>
      <w:marRight w:val="0"/>
      <w:marTop w:val="0"/>
      <w:marBottom w:val="0"/>
      <w:divBdr>
        <w:top w:val="none" w:sz="0" w:space="0" w:color="auto"/>
        <w:left w:val="none" w:sz="0" w:space="0" w:color="auto"/>
        <w:bottom w:val="none" w:sz="0" w:space="0" w:color="auto"/>
        <w:right w:val="none" w:sz="0" w:space="0" w:color="auto"/>
      </w:divBdr>
      <w:divsChild>
        <w:div w:id="9066671">
          <w:marLeft w:val="0"/>
          <w:marRight w:val="0"/>
          <w:marTop w:val="0"/>
          <w:marBottom w:val="0"/>
          <w:divBdr>
            <w:top w:val="none" w:sz="0" w:space="0" w:color="auto"/>
            <w:left w:val="none" w:sz="0" w:space="0" w:color="auto"/>
            <w:bottom w:val="none" w:sz="0" w:space="0" w:color="auto"/>
            <w:right w:val="none" w:sz="0" w:space="0" w:color="auto"/>
          </w:divBdr>
          <w:divsChild>
            <w:div w:id="749428683">
              <w:marLeft w:val="0"/>
              <w:marRight w:val="0"/>
              <w:marTop w:val="0"/>
              <w:marBottom w:val="0"/>
              <w:divBdr>
                <w:top w:val="none" w:sz="0" w:space="0" w:color="auto"/>
                <w:left w:val="none" w:sz="0" w:space="0" w:color="auto"/>
                <w:bottom w:val="none" w:sz="0" w:space="0" w:color="auto"/>
                <w:right w:val="none" w:sz="0" w:space="0" w:color="auto"/>
              </w:divBdr>
              <w:divsChild>
                <w:div w:id="1931573294">
                  <w:marLeft w:val="0"/>
                  <w:marRight w:val="0"/>
                  <w:marTop w:val="0"/>
                  <w:marBottom w:val="0"/>
                  <w:divBdr>
                    <w:top w:val="none" w:sz="0" w:space="0" w:color="auto"/>
                    <w:left w:val="none" w:sz="0" w:space="0" w:color="auto"/>
                    <w:bottom w:val="none" w:sz="0" w:space="0" w:color="auto"/>
                    <w:right w:val="none" w:sz="0" w:space="0" w:color="auto"/>
                  </w:divBdr>
                  <w:divsChild>
                    <w:div w:id="609747090">
                      <w:marLeft w:val="0"/>
                      <w:marRight w:val="0"/>
                      <w:marTop w:val="0"/>
                      <w:marBottom w:val="0"/>
                      <w:divBdr>
                        <w:top w:val="none" w:sz="0" w:space="0" w:color="auto"/>
                        <w:left w:val="none" w:sz="0" w:space="0" w:color="auto"/>
                        <w:bottom w:val="none" w:sz="0" w:space="0" w:color="auto"/>
                        <w:right w:val="none" w:sz="0" w:space="0" w:color="auto"/>
                      </w:divBdr>
                      <w:divsChild>
                        <w:div w:id="700672208">
                          <w:marLeft w:val="0"/>
                          <w:marRight w:val="0"/>
                          <w:marTop w:val="0"/>
                          <w:marBottom w:val="0"/>
                          <w:divBdr>
                            <w:top w:val="none" w:sz="0" w:space="0" w:color="auto"/>
                            <w:left w:val="none" w:sz="0" w:space="0" w:color="auto"/>
                            <w:bottom w:val="none" w:sz="0" w:space="0" w:color="auto"/>
                            <w:right w:val="none" w:sz="0" w:space="0" w:color="auto"/>
                          </w:divBdr>
                          <w:divsChild>
                            <w:div w:id="276370234">
                              <w:marLeft w:val="0"/>
                              <w:marRight w:val="0"/>
                              <w:marTop w:val="0"/>
                              <w:marBottom w:val="0"/>
                              <w:divBdr>
                                <w:top w:val="none" w:sz="0" w:space="0" w:color="auto"/>
                                <w:left w:val="none" w:sz="0" w:space="0" w:color="auto"/>
                                <w:bottom w:val="none" w:sz="0" w:space="0" w:color="auto"/>
                                <w:right w:val="none" w:sz="0" w:space="0" w:color="auto"/>
                              </w:divBdr>
                              <w:divsChild>
                                <w:div w:id="1637642532">
                                  <w:marLeft w:val="0"/>
                                  <w:marRight w:val="0"/>
                                  <w:marTop w:val="0"/>
                                  <w:marBottom w:val="0"/>
                                  <w:divBdr>
                                    <w:top w:val="none" w:sz="0" w:space="0" w:color="auto"/>
                                    <w:left w:val="none" w:sz="0" w:space="0" w:color="auto"/>
                                    <w:bottom w:val="none" w:sz="0" w:space="0" w:color="auto"/>
                                    <w:right w:val="none" w:sz="0" w:space="0" w:color="auto"/>
                                  </w:divBdr>
                                  <w:divsChild>
                                    <w:div w:id="1224831186">
                                      <w:marLeft w:val="0"/>
                                      <w:marRight w:val="0"/>
                                      <w:marTop w:val="0"/>
                                      <w:marBottom w:val="0"/>
                                      <w:divBdr>
                                        <w:top w:val="none" w:sz="0" w:space="0" w:color="auto"/>
                                        <w:left w:val="none" w:sz="0" w:space="0" w:color="auto"/>
                                        <w:bottom w:val="none" w:sz="0" w:space="0" w:color="auto"/>
                                        <w:right w:val="none" w:sz="0" w:space="0" w:color="auto"/>
                                      </w:divBdr>
                                      <w:divsChild>
                                        <w:div w:id="928585585">
                                          <w:marLeft w:val="0"/>
                                          <w:marRight w:val="0"/>
                                          <w:marTop w:val="0"/>
                                          <w:marBottom w:val="0"/>
                                          <w:divBdr>
                                            <w:top w:val="none" w:sz="0" w:space="0" w:color="auto"/>
                                            <w:left w:val="none" w:sz="0" w:space="0" w:color="auto"/>
                                            <w:bottom w:val="none" w:sz="0" w:space="0" w:color="auto"/>
                                            <w:right w:val="none" w:sz="0" w:space="0" w:color="auto"/>
                                          </w:divBdr>
                                          <w:divsChild>
                                            <w:div w:id="604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333301">
      <w:bodyDiv w:val="1"/>
      <w:marLeft w:val="0"/>
      <w:marRight w:val="0"/>
      <w:marTop w:val="0"/>
      <w:marBottom w:val="0"/>
      <w:divBdr>
        <w:top w:val="none" w:sz="0" w:space="0" w:color="auto"/>
        <w:left w:val="none" w:sz="0" w:space="0" w:color="auto"/>
        <w:bottom w:val="none" w:sz="0" w:space="0" w:color="auto"/>
        <w:right w:val="none" w:sz="0" w:space="0" w:color="auto"/>
      </w:divBdr>
      <w:divsChild>
        <w:div w:id="1461604247">
          <w:marLeft w:val="0"/>
          <w:marRight w:val="0"/>
          <w:marTop w:val="0"/>
          <w:marBottom w:val="0"/>
          <w:divBdr>
            <w:top w:val="none" w:sz="0" w:space="0" w:color="auto"/>
            <w:left w:val="none" w:sz="0" w:space="0" w:color="auto"/>
            <w:bottom w:val="none" w:sz="0" w:space="0" w:color="auto"/>
            <w:right w:val="none" w:sz="0" w:space="0" w:color="auto"/>
          </w:divBdr>
          <w:divsChild>
            <w:div w:id="1361856789">
              <w:marLeft w:val="0"/>
              <w:marRight w:val="0"/>
              <w:marTop w:val="0"/>
              <w:marBottom w:val="0"/>
              <w:divBdr>
                <w:top w:val="none" w:sz="0" w:space="0" w:color="auto"/>
                <w:left w:val="none" w:sz="0" w:space="0" w:color="auto"/>
                <w:bottom w:val="none" w:sz="0" w:space="0" w:color="auto"/>
                <w:right w:val="none" w:sz="0" w:space="0" w:color="auto"/>
              </w:divBdr>
              <w:divsChild>
                <w:div w:id="2044668706">
                  <w:marLeft w:val="0"/>
                  <w:marRight w:val="0"/>
                  <w:marTop w:val="0"/>
                  <w:marBottom w:val="0"/>
                  <w:divBdr>
                    <w:top w:val="none" w:sz="0" w:space="0" w:color="auto"/>
                    <w:left w:val="none" w:sz="0" w:space="0" w:color="auto"/>
                    <w:bottom w:val="none" w:sz="0" w:space="0" w:color="auto"/>
                    <w:right w:val="none" w:sz="0" w:space="0" w:color="auto"/>
                  </w:divBdr>
                  <w:divsChild>
                    <w:div w:id="1254584201">
                      <w:marLeft w:val="0"/>
                      <w:marRight w:val="0"/>
                      <w:marTop w:val="0"/>
                      <w:marBottom w:val="0"/>
                      <w:divBdr>
                        <w:top w:val="none" w:sz="0" w:space="0" w:color="auto"/>
                        <w:left w:val="none" w:sz="0" w:space="0" w:color="auto"/>
                        <w:bottom w:val="none" w:sz="0" w:space="0" w:color="auto"/>
                        <w:right w:val="none" w:sz="0" w:space="0" w:color="auto"/>
                      </w:divBdr>
                      <w:divsChild>
                        <w:div w:id="1556699835">
                          <w:marLeft w:val="0"/>
                          <w:marRight w:val="0"/>
                          <w:marTop w:val="0"/>
                          <w:marBottom w:val="0"/>
                          <w:divBdr>
                            <w:top w:val="none" w:sz="0" w:space="0" w:color="auto"/>
                            <w:left w:val="none" w:sz="0" w:space="0" w:color="auto"/>
                            <w:bottom w:val="none" w:sz="0" w:space="0" w:color="auto"/>
                            <w:right w:val="none" w:sz="0" w:space="0" w:color="auto"/>
                          </w:divBdr>
                          <w:divsChild>
                            <w:div w:id="1948610914">
                              <w:marLeft w:val="0"/>
                              <w:marRight w:val="0"/>
                              <w:marTop w:val="0"/>
                              <w:marBottom w:val="0"/>
                              <w:divBdr>
                                <w:top w:val="none" w:sz="0" w:space="0" w:color="auto"/>
                                <w:left w:val="none" w:sz="0" w:space="0" w:color="auto"/>
                                <w:bottom w:val="none" w:sz="0" w:space="0" w:color="auto"/>
                                <w:right w:val="none" w:sz="0" w:space="0" w:color="auto"/>
                              </w:divBdr>
                              <w:divsChild>
                                <w:div w:id="2141221499">
                                  <w:marLeft w:val="0"/>
                                  <w:marRight w:val="0"/>
                                  <w:marTop w:val="0"/>
                                  <w:marBottom w:val="0"/>
                                  <w:divBdr>
                                    <w:top w:val="none" w:sz="0" w:space="0" w:color="auto"/>
                                    <w:left w:val="none" w:sz="0" w:space="0" w:color="auto"/>
                                    <w:bottom w:val="none" w:sz="0" w:space="0" w:color="auto"/>
                                    <w:right w:val="none" w:sz="0" w:space="0" w:color="auto"/>
                                  </w:divBdr>
                                  <w:divsChild>
                                    <w:div w:id="404110737">
                                      <w:marLeft w:val="0"/>
                                      <w:marRight w:val="0"/>
                                      <w:marTop w:val="0"/>
                                      <w:marBottom w:val="0"/>
                                      <w:divBdr>
                                        <w:top w:val="none" w:sz="0" w:space="0" w:color="auto"/>
                                        <w:left w:val="none" w:sz="0" w:space="0" w:color="auto"/>
                                        <w:bottom w:val="none" w:sz="0" w:space="0" w:color="auto"/>
                                        <w:right w:val="none" w:sz="0" w:space="0" w:color="auto"/>
                                      </w:divBdr>
                                      <w:divsChild>
                                        <w:div w:id="414133015">
                                          <w:marLeft w:val="0"/>
                                          <w:marRight w:val="0"/>
                                          <w:marTop w:val="0"/>
                                          <w:marBottom w:val="0"/>
                                          <w:divBdr>
                                            <w:top w:val="none" w:sz="0" w:space="0" w:color="auto"/>
                                            <w:left w:val="none" w:sz="0" w:space="0" w:color="auto"/>
                                            <w:bottom w:val="none" w:sz="0" w:space="0" w:color="auto"/>
                                            <w:right w:val="none" w:sz="0" w:space="0" w:color="auto"/>
                                          </w:divBdr>
                                          <w:divsChild>
                                            <w:div w:id="176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5BC17-AA94-4279-A9FE-3009BCE2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4536</Words>
  <Characters>27218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11</cp:revision>
  <cp:lastPrinted>2018-03-01T07:45:00Z</cp:lastPrinted>
  <dcterms:created xsi:type="dcterms:W3CDTF">2018-02-21T13:47:00Z</dcterms:created>
  <dcterms:modified xsi:type="dcterms:W3CDTF">2018-03-06T13:59:00Z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