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B" w:rsidRPr="00685353" w:rsidRDefault="002B3DFB" w:rsidP="00A7776C">
      <w:pPr>
        <w:pStyle w:val="ogloszenie"/>
        <w:tabs>
          <w:tab w:val="left" w:pos="2097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685353" w:rsidRDefault="00A7776C" w:rsidP="00A7776C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</w:t>
      </w:r>
      <w:r w:rsidR="00F17E8B" w:rsidRPr="00685353">
        <w:rPr>
          <w:rFonts w:ascii="Verdana" w:hAnsi="Verdana"/>
          <w:sz w:val="16"/>
          <w:szCs w:val="16"/>
        </w:rPr>
        <w:t xml:space="preserve">, dnia </w:t>
      </w:r>
      <w:r w:rsidR="00445E27">
        <w:rPr>
          <w:rFonts w:ascii="Verdana" w:hAnsi="Verdana"/>
          <w:sz w:val="16"/>
          <w:szCs w:val="16"/>
        </w:rPr>
        <w:t>23</w:t>
      </w:r>
      <w:r w:rsidR="002B3DFB" w:rsidRPr="00685353">
        <w:rPr>
          <w:rFonts w:ascii="Verdana" w:hAnsi="Verdana"/>
          <w:sz w:val="16"/>
          <w:szCs w:val="16"/>
        </w:rPr>
        <w:t>.10</w:t>
      </w:r>
      <w:r w:rsidR="005E5D13" w:rsidRPr="00685353">
        <w:rPr>
          <w:rFonts w:ascii="Verdana" w:hAnsi="Verdana"/>
          <w:sz w:val="16"/>
          <w:szCs w:val="16"/>
        </w:rPr>
        <w:t>.201</w:t>
      </w:r>
      <w:r w:rsidR="00BB7650" w:rsidRPr="00685353">
        <w:rPr>
          <w:rFonts w:ascii="Verdana" w:hAnsi="Verdana"/>
          <w:sz w:val="16"/>
          <w:szCs w:val="16"/>
        </w:rPr>
        <w:t>8</w:t>
      </w:r>
      <w:r w:rsidR="00731264" w:rsidRPr="00685353">
        <w:rPr>
          <w:rFonts w:ascii="Verdana" w:hAnsi="Verdana"/>
          <w:sz w:val="16"/>
          <w:szCs w:val="16"/>
        </w:rPr>
        <w:t xml:space="preserve"> </w:t>
      </w:r>
      <w:r w:rsidR="00F17E8B" w:rsidRPr="00685353">
        <w:rPr>
          <w:rFonts w:ascii="Verdana" w:hAnsi="Verdana"/>
          <w:sz w:val="16"/>
          <w:szCs w:val="16"/>
        </w:rPr>
        <w:t>r.</w:t>
      </w:r>
    </w:p>
    <w:p w:rsidR="008C4554" w:rsidRPr="00685353" w:rsidRDefault="002B3DFB" w:rsidP="00A777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85353">
        <w:rPr>
          <w:rFonts w:ascii="Verdana" w:hAnsi="Verdana"/>
          <w:sz w:val="16"/>
          <w:szCs w:val="16"/>
        </w:rPr>
        <w:t>DZP/WR</w:t>
      </w:r>
      <w:r w:rsidR="00F17E8B" w:rsidRPr="00685353">
        <w:rPr>
          <w:rFonts w:ascii="Verdana" w:hAnsi="Verdana"/>
          <w:sz w:val="16"/>
          <w:szCs w:val="16"/>
        </w:rPr>
        <w:t>/</w:t>
      </w:r>
      <w:r w:rsidRPr="00685353">
        <w:rPr>
          <w:rFonts w:ascii="Verdana" w:hAnsi="Verdana"/>
          <w:sz w:val="16"/>
          <w:szCs w:val="16"/>
        </w:rPr>
        <w:t>77</w:t>
      </w:r>
      <w:r w:rsidR="00BB7650" w:rsidRPr="00685353">
        <w:rPr>
          <w:rFonts w:ascii="Verdana" w:hAnsi="Verdana"/>
          <w:sz w:val="16"/>
          <w:szCs w:val="16"/>
        </w:rPr>
        <w:t>/2018</w:t>
      </w:r>
    </w:p>
    <w:p w:rsidR="00C12E81" w:rsidRPr="00685353" w:rsidRDefault="00C12E81" w:rsidP="00A777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685353" w:rsidRDefault="00E632AD" w:rsidP="00A777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685353" w:rsidRDefault="00F17E8B" w:rsidP="00A7776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85353">
        <w:rPr>
          <w:rFonts w:ascii="Verdana" w:hAnsi="Verdana"/>
          <w:sz w:val="16"/>
          <w:szCs w:val="16"/>
        </w:rPr>
        <w:t>OGŁOSZENIE</w:t>
      </w:r>
    </w:p>
    <w:p w:rsidR="002B3DFB" w:rsidRPr="00685353" w:rsidRDefault="00F17E8B" w:rsidP="00A7776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85353">
        <w:rPr>
          <w:rFonts w:ascii="Verdana" w:hAnsi="Verdana"/>
          <w:sz w:val="16"/>
          <w:szCs w:val="16"/>
        </w:rPr>
        <w:t>WYNIKU</w:t>
      </w:r>
      <w:r w:rsidR="002B3DFB" w:rsidRPr="00685353">
        <w:rPr>
          <w:rFonts w:ascii="Verdana" w:hAnsi="Verdana"/>
          <w:sz w:val="16"/>
          <w:szCs w:val="16"/>
        </w:rPr>
        <w:t xml:space="preserve"> NEGOCJACJI W POSTĘPOWANIU Z WOLNEJ RĘKI ART. 67 UST. 1 PKT 7 PZP</w:t>
      </w:r>
    </w:p>
    <w:p w:rsidR="002B3DFB" w:rsidRPr="00685353" w:rsidRDefault="00F17E8B" w:rsidP="00A7776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85353">
        <w:rPr>
          <w:rFonts w:ascii="Verdana" w:hAnsi="Verdana"/>
          <w:sz w:val="16"/>
          <w:szCs w:val="16"/>
        </w:rPr>
        <w:t xml:space="preserve"> </w:t>
      </w:r>
      <w:r w:rsidR="002B3DFB" w:rsidRPr="00685353">
        <w:rPr>
          <w:rFonts w:ascii="Verdana" w:hAnsi="Verdana"/>
          <w:sz w:val="16"/>
          <w:szCs w:val="16"/>
        </w:rPr>
        <w:t>PN. DOSTAWA ARTYKUŁÓW ŻYWNOŚCIOWYCH</w:t>
      </w: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85353">
        <w:rPr>
          <w:rFonts w:ascii="Verdana" w:hAnsi="Verdana"/>
          <w:sz w:val="16"/>
          <w:szCs w:val="16"/>
        </w:rPr>
        <w:t>Zamawiający – Szpital Powiatowy w Zawierciu informuje, że w postępowaniu w przedmiocie zamówienia wpłynęła jedna oferta:</w:t>
      </w:r>
    </w:p>
    <w:p w:rsidR="00C12E81" w:rsidRPr="00685353" w:rsidRDefault="00C12E81" w:rsidP="00A7776C">
      <w:pPr>
        <w:pStyle w:val="ogloszenie"/>
        <w:spacing w:line="360" w:lineRule="auto"/>
        <w:jc w:val="both"/>
        <w:rPr>
          <w:rFonts w:ascii="Verdana" w:eastAsiaTheme="minorHAnsi" w:hAnsi="Verdana" w:cs="Arial"/>
          <w:b/>
          <w:bCs/>
          <w:sz w:val="16"/>
          <w:szCs w:val="16"/>
          <w:lang w:eastAsia="en-US"/>
        </w:rPr>
      </w:pP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eastAsiaTheme="minorHAnsi" w:hAnsi="Verdana" w:cs="Arial"/>
          <w:b/>
          <w:bCs/>
          <w:sz w:val="16"/>
          <w:szCs w:val="16"/>
          <w:lang w:eastAsia="en-US"/>
        </w:rPr>
      </w:pPr>
      <w:r w:rsidRPr="00685353">
        <w:rPr>
          <w:rFonts w:ascii="Verdana" w:eastAsiaTheme="minorHAnsi" w:hAnsi="Verdana" w:cs="Arial"/>
          <w:b/>
          <w:bCs/>
          <w:sz w:val="16"/>
          <w:szCs w:val="16"/>
          <w:lang w:eastAsia="en-US"/>
        </w:rPr>
        <w:t xml:space="preserve">Przedsiębiorstwo Produkcyjno-Usługowo-Handlowe „Pingwinek” </w:t>
      </w: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eastAsiaTheme="minorHAnsi" w:hAnsi="Verdana" w:cs="Arial"/>
          <w:b/>
          <w:bCs/>
          <w:sz w:val="16"/>
          <w:szCs w:val="16"/>
          <w:lang w:eastAsia="en-US"/>
        </w:rPr>
      </w:pPr>
      <w:r w:rsidRPr="00685353">
        <w:rPr>
          <w:rFonts w:ascii="Verdana" w:eastAsiaTheme="minorHAnsi" w:hAnsi="Verdana" w:cs="Arial"/>
          <w:b/>
          <w:bCs/>
          <w:sz w:val="16"/>
          <w:szCs w:val="16"/>
          <w:lang w:eastAsia="en-US"/>
        </w:rPr>
        <w:t xml:space="preserve">Jerzy Świercz, Anna Świercz Spółka Jawna, </w:t>
      </w: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eastAsiaTheme="minorHAnsi" w:hAnsi="Verdana" w:cs="Arial"/>
          <w:b/>
          <w:bCs/>
          <w:sz w:val="16"/>
          <w:szCs w:val="16"/>
          <w:lang w:eastAsia="en-US"/>
        </w:rPr>
      </w:pPr>
      <w:r w:rsidRPr="00685353">
        <w:rPr>
          <w:rFonts w:ascii="Verdana" w:eastAsiaTheme="minorHAnsi" w:hAnsi="Verdana" w:cs="Arial"/>
          <w:b/>
          <w:bCs/>
          <w:sz w:val="16"/>
          <w:szCs w:val="16"/>
          <w:lang w:eastAsia="en-US"/>
        </w:rPr>
        <w:t>ul. Domaszkowska 94,</w:t>
      </w: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eastAsiaTheme="minorHAnsi" w:hAnsi="Verdana" w:cs="Arial"/>
          <w:b/>
          <w:bCs/>
          <w:sz w:val="16"/>
          <w:szCs w:val="16"/>
          <w:lang w:eastAsia="en-US"/>
        </w:rPr>
      </w:pPr>
      <w:r w:rsidRPr="00685353">
        <w:rPr>
          <w:rFonts w:ascii="Verdana" w:eastAsiaTheme="minorHAnsi" w:hAnsi="Verdana" w:cs="Arial"/>
          <w:b/>
          <w:bCs/>
          <w:sz w:val="16"/>
          <w:szCs w:val="16"/>
          <w:lang w:eastAsia="en-US"/>
        </w:rPr>
        <w:t>25-320 Kielce</w:t>
      </w:r>
    </w:p>
    <w:p w:rsidR="002B3DFB" w:rsidRPr="00685353" w:rsidRDefault="002B3DFB" w:rsidP="00A7776C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85DCB" w:rsidRPr="00685353" w:rsidRDefault="007929AB" w:rsidP="00445E27">
      <w:pPr>
        <w:spacing w:line="360" w:lineRule="auto"/>
        <w:ind w:firstLine="709"/>
        <w:jc w:val="both"/>
        <w:rPr>
          <w:rFonts w:ascii="Verdana" w:hAnsi="Verdana" w:cs="Verdana"/>
          <w:sz w:val="16"/>
          <w:szCs w:val="16"/>
        </w:rPr>
      </w:pPr>
      <w:r w:rsidRPr="00685353">
        <w:rPr>
          <w:rFonts w:ascii="Verdana" w:hAnsi="Verdana" w:cs="Verdana"/>
          <w:sz w:val="16"/>
          <w:szCs w:val="16"/>
        </w:rPr>
        <w:t xml:space="preserve">Postępowanie unieważniono </w:t>
      </w:r>
      <w:r w:rsidR="00285DCB" w:rsidRPr="00685353">
        <w:rPr>
          <w:rFonts w:ascii="Verdana" w:hAnsi="Verdana" w:cs="Verdana"/>
          <w:sz w:val="16"/>
          <w:szCs w:val="16"/>
        </w:rPr>
        <w:t xml:space="preserve">na podstawie </w:t>
      </w:r>
      <w:r w:rsidR="005C56EC" w:rsidRPr="00685353">
        <w:rPr>
          <w:rFonts w:ascii="Verdana" w:hAnsi="Verdana" w:cs="Verdana"/>
          <w:sz w:val="16"/>
          <w:szCs w:val="16"/>
        </w:rPr>
        <w:t>art.</w:t>
      </w:r>
      <w:r w:rsidR="006D6BBA" w:rsidRPr="00685353">
        <w:rPr>
          <w:rFonts w:ascii="Verdana" w:hAnsi="Verdana" w:cs="Verdana"/>
          <w:sz w:val="16"/>
          <w:szCs w:val="16"/>
        </w:rPr>
        <w:t xml:space="preserve"> 93 ust</w:t>
      </w:r>
      <w:r w:rsidR="00426641">
        <w:rPr>
          <w:rFonts w:ascii="Verdana" w:hAnsi="Verdana" w:cs="Verdana"/>
          <w:sz w:val="16"/>
          <w:szCs w:val="16"/>
        </w:rPr>
        <w:t>.</w:t>
      </w:r>
      <w:r w:rsidR="006D6BBA" w:rsidRPr="00685353">
        <w:rPr>
          <w:rFonts w:ascii="Verdana" w:hAnsi="Verdana" w:cs="Verdana"/>
          <w:sz w:val="16"/>
          <w:szCs w:val="16"/>
        </w:rPr>
        <w:t xml:space="preserve"> 1 pkt 7</w:t>
      </w:r>
      <w:r w:rsidR="00285DCB" w:rsidRPr="00685353">
        <w:rPr>
          <w:rFonts w:ascii="Verdana" w:hAnsi="Verdana" w:cs="Verdana"/>
          <w:sz w:val="16"/>
          <w:szCs w:val="16"/>
        </w:rPr>
        <w:t xml:space="preserve"> – ustawy Prawo zamówień publicznych </w:t>
      </w:r>
      <w:r w:rsidR="006D6BBA" w:rsidRPr="00685353">
        <w:rPr>
          <w:rFonts w:ascii="Verdana" w:hAnsi="Verdana" w:cs="Verdana"/>
          <w:sz w:val="16"/>
          <w:szCs w:val="16"/>
        </w:rPr>
        <w:t>–</w:t>
      </w:r>
      <w:r w:rsidR="00285DCB" w:rsidRPr="00685353">
        <w:rPr>
          <w:rFonts w:ascii="Verdana" w:hAnsi="Verdana" w:cs="Verdana"/>
          <w:sz w:val="16"/>
          <w:szCs w:val="16"/>
        </w:rPr>
        <w:t xml:space="preserve"> </w:t>
      </w:r>
      <w:r w:rsidR="006D6BBA" w:rsidRPr="00685353">
        <w:rPr>
          <w:rFonts w:ascii="Verdana" w:hAnsi="Verdana" w:cs="Verdana"/>
          <w:sz w:val="16"/>
          <w:szCs w:val="16"/>
        </w:rPr>
        <w:t xml:space="preserve">postępowanie obarczone jest niemożliwą do usunięcia wadą uniemożliwiającą zawarcie niepodlegającej unieważnieniu umowy w sprawie zamówienia publicznego. </w:t>
      </w:r>
    </w:p>
    <w:p w:rsidR="00C519FF" w:rsidRDefault="007929AB" w:rsidP="00A7776C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  <w:r w:rsidRPr="00685353">
        <w:rPr>
          <w:rFonts w:ascii="Verdana" w:hAnsi="Verdana" w:cs="Verdana"/>
          <w:sz w:val="16"/>
          <w:szCs w:val="16"/>
        </w:rPr>
        <w:t>Uzasadnienie faktyczne</w:t>
      </w:r>
    </w:p>
    <w:p w:rsidR="00C519FF" w:rsidRDefault="00C519FF" w:rsidP="00A7776C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:rsidR="00CD3A1C" w:rsidRDefault="00F247D4" w:rsidP="00CD3A1C">
      <w:pPr>
        <w:pStyle w:val="ogloszenie"/>
        <w:spacing w:line="360" w:lineRule="auto"/>
        <w:ind w:firstLine="709"/>
        <w:jc w:val="both"/>
        <w:rPr>
          <w:rFonts w:ascii="Verdana" w:eastAsiaTheme="minorHAnsi" w:hAnsi="Verdana" w:cs="Arial"/>
          <w:bCs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</w:rPr>
        <w:t>Za</w:t>
      </w:r>
      <w:r w:rsidR="00E375C2">
        <w:rPr>
          <w:rFonts w:ascii="Verdana" w:hAnsi="Verdana" w:cs="Verdana"/>
          <w:sz w:val="16"/>
          <w:szCs w:val="16"/>
        </w:rPr>
        <w:t>mawiający w dniu 12.10.2018 r. za</w:t>
      </w:r>
      <w:r>
        <w:rPr>
          <w:rFonts w:ascii="Verdana" w:hAnsi="Verdana" w:cs="Verdana"/>
          <w:sz w:val="16"/>
          <w:szCs w:val="16"/>
        </w:rPr>
        <w:t xml:space="preserve">mieścił na stronie internetowej BIP Szpitala Powiatowego </w:t>
      </w:r>
      <w:r w:rsidR="00C519FF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w Zawierciu ogłoszenie o zamiarze zawarcia umowy oraz zaprosił do negocjacji poprzedniego Wykonawcę – </w:t>
      </w:r>
      <w:r w:rsidRPr="00C519FF"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Przedsiębiorstwo Produkcyjno-Usługowo-Handlowe „Pingwinek” Jerzy Świercz, Anna Świercz Spółka Jawna,  </w:t>
      </w:r>
      <w:r w:rsidR="00A7776C">
        <w:rPr>
          <w:rFonts w:ascii="Verdana" w:eastAsiaTheme="minorHAnsi" w:hAnsi="Verdana" w:cs="Arial"/>
          <w:bCs/>
          <w:sz w:val="16"/>
          <w:szCs w:val="16"/>
          <w:lang w:eastAsia="en-US"/>
        </w:rPr>
        <w:br/>
      </w:r>
      <w:r w:rsidRPr="00C519FF">
        <w:rPr>
          <w:rFonts w:ascii="Verdana" w:eastAsiaTheme="minorHAnsi" w:hAnsi="Verdana" w:cs="Arial"/>
          <w:bCs/>
          <w:sz w:val="16"/>
          <w:szCs w:val="16"/>
          <w:lang w:eastAsia="en-US"/>
        </w:rPr>
        <w:t>ul. Domaszkowska 94, 25-320 Kielce</w:t>
      </w:r>
      <w:r w:rsidR="000E20FE"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. </w:t>
      </w:r>
    </w:p>
    <w:p w:rsidR="00C12E81" w:rsidRDefault="000E20FE" w:rsidP="00CD3A1C">
      <w:pPr>
        <w:pStyle w:val="ogloszenie"/>
        <w:spacing w:line="360" w:lineRule="auto"/>
        <w:ind w:firstLine="709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Zamawiający </w:t>
      </w:r>
      <w:r w:rsidR="00E375C2">
        <w:rPr>
          <w:rFonts w:ascii="Verdana" w:eastAsiaTheme="minorHAnsi" w:hAnsi="Verdana" w:cs="Arial"/>
          <w:bCs/>
          <w:sz w:val="16"/>
          <w:szCs w:val="16"/>
          <w:lang w:eastAsia="en-US"/>
        </w:rPr>
        <w:t>pozostawał</w:t>
      </w:r>
      <w:r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 </w:t>
      </w:r>
      <w:r w:rsidR="00F247D4">
        <w:rPr>
          <w:rFonts w:ascii="Verdana" w:eastAsiaTheme="minorHAnsi" w:hAnsi="Verdana" w:cs="Arial"/>
          <w:bCs/>
          <w:sz w:val="16"/>
          <w:szCs w:val="16"/>
          <w:lang w:eastAsia="en-US"/>
        </w:rPr>
        <w:t>w błędnym przekonaniu, że zgodnie z art. 67 ust. 1 pkt. 7 ustawy Pzp oraz p</w:t>
      </w:r>
      <w:r>
        <w:rPr>
          <w:rFonts w:ascii="Verdana" w:eastAsiaTheme="minorHAnsi" w:hAnsi="Verdana" w:cs="Arial"/>
          <w:bCs/>
          <w:sz w:val="16"/>
          <w:szCs w:val="16"/>
          <w:lang w:eastAsia="en-US"/>
        </w:rPr>
        <w:t>ostanowieniami Działu IV SIWZ dot.</w:t>
      </w:r>
      <w:r w:rsidR="00F247D4"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 postępowania</w:t>
      </w:r>
      <w:r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 nr</w:t>
      </w:r>
      <w:r w:rsidR="00F247D4"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 </w:t>
      </w:r>
      <w:r w:rsidR="00F247D4">
        <w:rPr>
          <w:rFonts w:ascii="Verdana" w:hAnsi="Verdana"/>
          <w:color w:val="000000"/>
          <w:sz w:val="16"/>
          <w:szCs w:val="16"/>
        </w:rPr>
        <w:t xml:space="preserve">DZP/PN/62/2017, może zastosować tryb </w:t>
      </w:r>
      <w:r w:rsidR="00C519FF">
        <w:rPr>
          <w:rFonts w:ascii="Verdana" w:hAnsi="Verdana"/>
          <w:color w:val="000000"/>
          <w:sz w:val="16"/>
          <w:szCs w:val="16"/>
        </w:rPr>
        <w:t xml:space="preserve">udzielenia zamówienia </w:t>
      </w:r>
      <w:r w:rsidR="0058093C">
        <w:rPr>
          <w:rFonts w:ascii="Verdana" w:hAnsi="Verdana"/>
          <w:color w:val="000000"/>
          <w:sz w:val="16"/>
          <w:szCs w:val="16"/>
        </w:rPr>
        <w:t>z wolnej ręki do 20% z dotychczasowym Wykonawcą, p</w:t>
      </w:r>
      <w:r w:rsidR="00C519FF">
        <w:rPr>
          <w:rFonts w:ascii="Verdana" w:hAnsi="Verdana"/>
          <w:color w:val="000000"/>
          <w:sz w:val="16"/>
          <w:szCs w:val="16"/>
        </w:rPr>
        <w:t>o wyczerpaniu asortymentu z umowy nr 234/2017 z dnia 29.12.2017 r.</w:t>
      </w:r>
      <w:r w:rsidR="00CD3A1C">
        <w:rPr>
          <w:rFonts w:ascii="Verdana" w:hAnsi="Verdana"/>
          <w:color w:val="000000"/>
          <w:sz w:val="16"/>
          <w:szCs w:val="16"/>
        </w:rPr>
        <w:t xml:space="preserve"> (nr postępowania </w:t>
      </w:r>
      <w:r w:rsidR="00CD3A1C">
        <w:rPr>
          <w:rFonts w:ascii="Verdana" w:eastAsiaTheme="minorHAnsi" w:hAnsi="Verdana" w:cs="Arial"/>
          <w:bCs/>
          <w:sz w:val="16"/>
          <w:szCs w:val="16"/>
          <w:lang w:eastAsia="en-US"/>
        </w:rPr>
        <w:t xml:space="preserve">nr </w:t>
      </w:r>
      <w:r w:rsidR="00CD3A1C">
        <w:rPr>
          <w:rFonts w:ascii="Verdana" w:hAnsi="Verdana"/>
          <w:color w:val="000000"/>
          <w:sz w:val="16"/>
          <w:szCs w:val="16"/>
        </w:rPr>
        <w:t>DZP/PN/62/2017)</w:t>
      </w:r>
      <w:r w:rsidR="0058093C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58093C">
        <w:rPr>
          <w:rFonts w:ascii="Verdana" w:hAnsi="Verdana"/>
          <w:color w:val="000000"/>
          <w:sz w:val="16"/>
          <w:szCs w:val="16"/>
        </w:rPr>
        <w:t xml:space="preserve">Faktycznie </w:t>
      </w:r>
      <w:r>
        <w:rPr>
          <w:rFonts w:ascii="Verdana" w:hAnsi="Verdana"/>
          <w:color w:val="000000"/>
          <w:sz w:val="16"/>
          <w:szCs w:val="16"/>
        </w:rPr>
        <w:t>przed wszczęciem ww. postępowania z wolnej ręki</w:t>
      </w:r>
      <w:r w:rsidR="00C519FF">
        <w:rPr>
          <w:rFonts w:ascii="Verdana" w:hAnsi="Verdana"/>
          <w:color w:val="000000"/>
          <w:sz w:val="16"/>
          <w:szCs w:val="16"/>
        </w:rPr>
        <w:t xml:space="preserve"> Zamawiający </w:t>
      </w:r>
      <w:r w:rsidR="0058093C">
        <w:rPr>
          <w:rFonts w:ascii="Verdana" w:hAnsi="Verdana"/>
          <w:color w:val="000000"/>
          <w:sz w:val="16"/>
          <w:szCs w:val="16"/>
        </w:rPr>
        <w:t>realizował</w:t>
      </w:r>
      <w:r w:rsidR="00C519F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już </w:t>
      </w:r>
      <w:r w:rsidR="00C519FF">
        <w:rPr>
          <w:rFonts w:ascii="Verdana" w:hAnsi="Verdana"/>
          <w:color w:val="000000"/>
          <w:sz w:val="16"/>
          <w:szCs w:val="16"/>
        </w:rPr>
        <w:t>zamówienia od dotychczasowego</w:t>
      </w:r>
      <w:r w:rsidR="00C519FF">
        <w:rPr>
          <w:rFonts w:ascii="Verdana" w:eastAsia="Tahoma" w:hAnsi="Verdana" w:cs="Verdana"/>
          <w:sz w:val="16"/>
          <w:szCs w:val="16"/>
        </w:rPr>
        <w:t xml:space="preserve"> Wykonawcy do wysokości 20 % </w:t>
      </w:r>
      <w:r w:rsidR="0058093C">
        <w:rPr>
          <w:rFonts w:ascii="Verdana" w:eastAsia="Tahoma" w:hAnsi="Verdana" w:cs="Verdana"/>
          <w:sz w:val="16"/>
          <w:szCs w:val="16"/>
        </w:rPr>
        <w:t>wartości zamówienia z ww. umowy na podstawie art. 6a ustawy Pzp.</w:t>
      </w:r>
      <w:r w:rsidR="00CD3A1C">
        <w:rPr>
          <w:rFonts w:ascii="Verdana" w:eastAsia="Tahoma" w:hAnsi="Verdana" w:cs="Verdana"/>
          <w:sz w:val="16"/>
          <w:szCs w:val="16"/>
        </w:rPr>
        <w:t xml:space="preserve"> </w:t>
      </w:r>
      <w:r w:rsidR="00C519FF">
        <w:rPr>
          <w:rFonts w:ascii="Verdana" w:eastAsia="Tahoma" w:hAnsi="Verdana" w:cs="Verdana"/>
          <w:sz w:val="16"/>
          <w:szCs w:val="16"/>
        </w:rPr>
        <w:t xml:space="preserve">Wobec powyższego kolejnym właściwym trybem, w wyniku którego nastąpi wybór Wykonawcy </w:t>
      </w:r>
      <w:r w:rsidR="0058093C">
        <w:rPr>
          <w:rFonts w:ascii="Verdana" w:eastAsia="Tahoma" w:hAnsi="Verdana" w:cs="Verdana"/>
          <w:sz w:val="16"/>
          <w:szCs w:val="16"/>
        </w:rPr>
        <w:t xml:space="preserve">w zakresie dostaw ryb </w:t>
      </w:r>
      <w:r w:rsidR="00E375C2">
        <w:rPr>
          <w:rFonts w:ascii="Verdana" w:eastAsia="Tahoma" w:hAnsi="Verdana" w:cs="Verdana"/>
          <w:sz w:val="16"/>
          <w:szCs w:val="16"/>
        </w:rPr>
        <w:t>powinien być</w:t>
      </w:r>
      <w:bookmarkStart w:id="0" w:name="_GoBack"/>
      <w:bookmarkEnd w:id="0"/>
      <w:r w:rsidR="00C519FF">
        <w:rPr>
          <w:rFonts w:ascii="Verdana" w:eastAsia="Tahoma" w:hAnsi="Verdana" w:cs="Verdana"/>
          <w:sz w:val="16"/>
          <w:szCs w:val="16"/>
        </w:rPr>
        <w:t xml:space="preserve"> przetarg </w:t>
      </w:r>
      <w:r w:rsidR="00A7776C">
        <w:rPr>
          <w:rFonts w:ascii="Verdana" w:eastAsia="Tahoma" w:hAnsi="Verdana" w:cs="Verdana"/>
          <w:sz w:val="16"/>
          <w:szCs w:val="16"/>
        </w:rPr>
        <w:t>nieograniczony, a nie zamówienie</w:t>
      </w:r>
      <w:r w:rsidR="00C519FF">
        <w:rPr>
          <w:rFonts w:ascii="Verdana" w:eastAsia="Tahoma" w:hAnsi="Verdana" w:cs="Verdana"/>
          <w:sz w:val="16"/>
          <w:szCs w:val="16"/>
        </w:rPr>
        <w:t xml:space="preserve"> z wolnej ręki. </w:t>
      </w:r>
    </w:p>
    <w:p w:rsidR="00CD3A1C" w:rsidRPr="00A7776C" w:rsidRDefault="00CD3A1C" w:rsidP="00CD3A1C">
      <w:pPr>
        <w:pStyle w:val="ogloszenie"/>
        <w:spacing w:line="360" w:lineRule="auto"/>
        <w:ind w:firstLine="709"/>
        <w:jc w:val="both"/>
        <w:rPr>
          <w:rFonts w:ascii="Verdana" w:hAnsi="Verdana"/>
          <w:color w:val="000000"/>
          <w:sz w:val="16"/>
          <w:szCs w:val="16"/>
        </w:rPr>
      </w:pPr>
    </w:p>
    <w:p w:rsidR="00685353" w:rsidRPr="00A7776C" w:rsidRDefault="00F17E8B" w:rsidP="00A777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85353">
        <w:rPr>
          <w:rFonts w:ascii="Verdana" w:hAnsi="Verdana"/>
          <w:sz w:val="16"/>
          <w:szCs w:val="16"/>
        </w:rPr>
        <w:t>Dzię</w:t>
      </w:r>
      <w:r w:rsidR="00A7776C">
        <w:rPr>
          <w:rFonts w:ascii="Verdana" w:hAnsi="Verdana"/>
          <w:sz w:val="16"/>
          <w:szCs w:val="16"/>
        </w:rPr>
        <w:t>kujemy za udział w postępowaniu.</w:t>
      </w:r>
    </w:p>
    <w:p w:rsidR="00685353" w:rsidRDefault="00685353" w:rsidP="00A7776C">
      <w:pPr>
        <w:spacing w:after="0" w:line="360" w:lineRule="auto"/>
        <w:rPr>
          <w:rFonts w:ascii="Verdana" w:hAnsi="Verdana"/>
          <w:sz w:val="16"/>
          <w:szCs w:val="16"/>
          <w:u w:val="single"/>
        </w:rPr>
      </w:pPr>
    </w:p>
    <w:p w:rsidR="00CD3A1C" w:rsidRDefault="00CD3A1C" w:rsidP="00A7776C">
      <w:pPr>
        <w:spacing w:after="0" w:line="360" w:lineRule="auto"/>
        <w:rPr>
          <w:rFonts w:ascii="Verdana" w:hAnsi="Verdana"/>
          <w:sz w:val="16"/>
          <w:szCs w:val="16"/>
          <w:u w:val="single"/>
        </w:rPr>
      </w:pPr>
    </w:p>
    <w:p w:rsidR="00CD3A1C" w:rsidRDefault="00CD3A1C" w:rsidP="00A7776C">
      <w:pPr>
        <w:spacing w:after="0" w:line="360" w:lineRule="auto"/>
        <w:rPr>
          <w:rFonts w:ascii="Verdana" w:hAnsi="Verdana"/>
          <w:sz w:val="16"/>
          <w:szCs w:val="16"/>
          <w:u w:val="single"/>
        </w:rPr>
      </w:pPr>
    </w:p>
    <w:sectPr w:rsidR="00CD3A1C" w:rsidSect="00A7776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8E" w:rsidRDefault="000C4C8E" w:rsidP="00EC0E4B">
      <w:pPr>
        <w:spacing w:after="0" w:line="240" w:lineRule="auto"/>
      </w:pPr>
      <w:r>
        <w:separator/>
      </w:r>
    </w:p>
  </w:endnote>
  <w:endnote w:type="continuationSeparator" w:id="0">
    <w:p w:rsidR="000C4C8E" w:rsidRDefault="000C4C8E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1C" w:rsidRDefault="00CD3A1C" w:rsidP="00CD3A1C">
    <w:pPr>
      <w:spacing w:after="0"/>
      <w:rPr>
        <w:rFonts w:ascii="Verdana" w:hAnsi="Verdana"/>
        <w:sz w:val="16"/>
        <w:szCs w:val="16"/>
        <w:u w:val="single"/>
      </w:rPr>
    </w:pPr>
  </w:p>
  <w:p w:rsidR="00CD3A1C" w:rsidRPr="00685353" w:rsidRDefault="00CD3A1C" w:rsidP="00CD3A1C">
    <w:pPr>
      <w:spacing w:after="0"/>
      <w:rPr>
        <w:rFonts w:ascii="Verdana" w:hAnsi="Verdana"/>
        <w:sz w:val="16"/>
        <w:szCs w:val="16"/>
        <w:u w:val="single"/>
      </w:rPr>
    </w:pPr>
    <w:r w:rsidRPr="00685353">
      <w:rPr>
        <w:rFonts w:ascii="Verdana" w:hAnsi="Verdana"/>
        <w:sz w:val="16"/>
        <w:szCs w:val="16"/>
        <w:u w:val="single"/>
      </w:rPr>
      <w:t>Wyk. 3  egz.</w:t>
    </w:r>
  </w:p>
  <w:p w:rsidR="00CD3A1C" w:rsidRPr="00685353" w:rsidRDefault="00CD3A1C" w:rsidP="00CD3A1C">
    <w:pPr>
      <w:spacing w:after="0"/>
      <w:rPr>
        <w:rFonts w:ascii="Verdana" w:hAnsi="Verdana"/>
        <w:sz w:val="16"/>
        <w:szCs w:val="16"/>
      </w:rPr>
    </w:pPr>
    <w:r w:rsidRPr="00685353">
      <w:rPr>
        <w:rFonts w:ascii="Verdana" w:hAnsi="Verdana"/>
        <w:sz w:val="16"/>
        <w:szCs w:val="16"/>
      </w:rPr>
      <w:t>Egz. nr 1 - Wykonawca</w:t>
    </w:r>
  </w:p>
  <w:p w:rsidR="00CD3A1C" w:rsidRPr="00685353" w:rsidRDefault="00CD3A1C" w:rsidP="00CD3A1C">
    <w:pPr>
      <w:spacing w:after="0"/>
      <w:rPr>
        <w:rFonts w:ascii="Verdana" w:hAnsi="Verdana"/>
        <w:sz w:val="16"/>
        <w:szCs w:val="16"/>
      </w:rPr>
    </w:pPr>
    <w:r w:rsidRPr="00685353">
      <w:rPr>
        <w:rFonts w:ascii="Verdana" w:hAnsi="Verdana"/>
        <w:sz w:val="16"/>
        <w:szCs w:val="16"/>
      </w:rPr>
      <w:t>Egz. nr 2 – tablica ogłoszeń</w:t>
    </w:r>
  </w:p>
  <w:p w:rsidR="00D4359A" w:rsidRPr="00CD3A1C" w:rsidRDefault="00CD3A1C" w:rsidP="00CD3A1C">
    <w:pPr>
      <w:spacing w:after="0"/>
      <w:rPr>
        <w:rFonts w:ascii="Verdana" w:hAnsi="Verdana"/>
        <w:sz w:val="16"/>
        <w:szCs w:val="16"/>
      </w:rPr>
    </w:pPr>
    <w:r w:rsidRPr="00685353">
      <w:rPr>
        <w:rFonts w:ascii="Verdana" w:hAnsi="Verdana"/>
        <w:sz w:val="16"/>
        <w:szCs w:val="16"/>
      </w:rPr>
      <w:t xml:space="preserve">Egz. nr 3 – materiały postępowania </w:t>
    </w:r>
  </w:p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8E" w:rsidRDefault="000C4C8E" w:rsidP="00EC0E4B">
      <w:pPr>
        <w:spacing w:after="0" w:line="240" w:lineRule="auto"/>
      </w:pPr>
      <w:r>
        <w:separator/>
      </w:r>
    </w:p>
  </w:footnote>
  <w:footnote w:type="continuationSeparator" w:id="0">
    <w:p w:rsidR="000C4C8E" w:rsidRDefault="000C4C8E" w:rsidP="00EC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6C" w:rsidRPr="00341F14" w:rsidRDefault="00A7776C" w:rsidP="00A7776C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341F14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1F78047" wp14:editId="6F010C9D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F14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794" w:type="dxa"/>
      <w:tblInd w:w="817" w:type="dxa"/>
      <w:tblLook w:val="04A0" w:firstRow="1" w:lastRow="0" w:firstColumn="1" w:lastColumn="0" w:noHBand="0" w:noVBand="1"/>
    </w:tblPr>
    <w:tblGrid>
      <w:gridCol w:w="6056"/>
      <w:gridCol w:w="2738"/>
    </w:tblGrid>
    <w:tr w:rsidR="00A7776C" w:rsidRPr="00341F14" w:rsidTr="006D1C53">
      <w:trPr>
        <w:trHeight w:val="900"/>
      </w:trPr>
      <w:tc>
        <w:tcPr>
          <w:tcW w:w="6056" w:type="dxa"/>
        </w:tcPr>
        <w:p w:rsidR="00A7776C" w:rsidRPr="00341F14" w:rsidRDefault="00A7776C" w:rsidP="006D1C53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341F14">
            <w:rPr>
              <w:rFonts w:ascii="Calibri" w:hAnsi="Calibri" w:cs="Calibri"/>
              <w:sz w:val="20"/>
            </w:rPr>
            <w:t>ul. Miodowa 14, 42–400 Zawiercie</w:t>
          </w:r>
          <w:r w:rsidRPr="00341F14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341F14">
            <w:rPr>
              <w:rFonts w:ascii="Calibri" w:hAnsi="Calibri" w:cs="Calibri"/>
              <w:sz w:val="20"/>
            </w:rPr>
            <w:br/>
          </w:r>
          <w:r w:rsidRPr="00341F14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38" w:type="dxa"/>
        </w:tcPr>
        <w:p w:rsidR="00A7776C" w:rsidRPr="00341F14" w:rsidRDefault="00A7776C" w:rsidP="006D1C53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341F14">
            <w:rPr>
              <w:rFonts w:ascii="Calibri" w:hAnsi="Calibri" w:cs="Calibri"/>
              <w:sz w:val="20"/>
            </w:rPr>
            <w:t>tel. (0 32) 67-40-361</w:t>
          </w:r>
          <w:r w:rsidRPr="00341F14">
            <w:rPr>
              <w:rFonts w:ascii="Calibri" w:hAnsi="Calibri" w:cs="Calibri"/>
              <w:sz w:val="20"/>
            </w:rPr>
            <w:br/>
            <w:t>www.szpitalzawiercie.pl</w:t>
          </w:r>
          <w:r w:rsidRPr="00341F14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A7776C" w:rsidRDefault="00A77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087C19"/>
    <w:rsid w:val="000C4C8E"/>
    <w:rsid w:val="000E20FE"/>
    <w:rsid w:val="00154B50"/>
    <w:rsid w:val="0016324C"/>
    <w:rsid w:val="001660EF"/>
    <w:rsid w:val="00187188"/>
    <w:rsid w:val="001C1BE9"/>
    <w:rsid w:val="001E1EC2"/>
    <w:rsid w:val="001F44D5"/>
    <w:rsid w:val="00215D1C"/>
    <w:rsid w:val="002277C8"/>
    <w:rsid w:val="00227F94"/>
    <w:rsid w:val="00260785"/>
    <w:rsid w:val="00285DCB"/>
    <w:rsid w:val="002B3DFB"/>
    <w:rsid w:val="002D3AAD"/>
    <w:rsid w:val="002F7CA2"/>
    <w:rsid w:val="003068D7"/>
    <w:rsid w:val="003215E4"/>
    <w:rsid w:val="003402E6"/>
    <w:rsid w:val="003448C6"/>
    <w:rsid w:val="00347696"/>
    <w:rsid w:val="00353830"/>
    <w:rsid w:val="00392632"/>
    <w:rsid w:val="003D6B43"/>
    <w:rsid w:val="003D6C96"/>
    <w:rsid w:val="003E2C12"/>
    <w:rsid w:val="00424210"/>
    <w:rsid w:val="00426641"/>
    <w:rsid w:val="00432367"/>
    <w:rsid w:val="00445E27"/>
    <w:rsid w:val="004609A8"/>
    <w:rsid w:val="004641DC"/>
    <w:rsid w:val="00471334"/>
    <w:rsid w:val="00480BA4"/>
    <w:rsid w:val="004C3FFF"/>
    <w:rsid w:val="004D3361"/>
    <w:rsid w:val="00505559"/>
    <w:rsid w:val="005433DD"/>
    <w:rsid w:val="0056210D"/>
    <w:rsid w:val="0058093C"/>
    <w:rsid w:val="005B2A6F"/>
    <w:rsid w:val="005C56EC"/>
    <w:rsid w:val="005E5D13"/>
    <w:rsid w:val="005F03BD"/>
    <w:rsid w:val="005F0E7F"/>
    <w:rsid w:val="005F3014"/>
    <w:rsid w:val="006652C3"/>
    <w:rsid w:val="00685353"/>
    <w:rsid w:val="006A575F"/>
    <w:rsid w:val="006D6BBA"/>
    <w:rsid w:val="006E3DA1"/>
    <w:rsid w:val="007166A8"/>
    <w:rsid w:val="00731264"/>
    <w:rsid w:val="007328D0"/>
    <w:rsid w:val="00734134"/>
    <w:rsid w:val="00753198"/>
    <w:rsid w:val="00767AB6"/>
    <w:rsid w:val="007929AB"/>
    <w:rsid w:val="007C1528"/>
    <w:rsid w:val="007F202C"/>
    <w:rsid w:val="00814774"/>
    <w:rsid w:val="00881CEC"/>
    <w:rsid w:val="008823C0"/>
    <w:rsid w:val="008C4554"/>
    <w:rsid w:val="008E389B"/>
    <w:rsid w:val="009126C7"/>
    <w:rsid w:val="00955E03"/>
    <w:rsid w:val="0098062A"/>
    <w:rsid w:val="00991E97"/>
    <w:rsid w:val="009A7CDC"/>
    <w:rsid w:val="009C6E34"/>
    <w:rsid w:val="009E323A"/>
    <w:rsid w:val="00A03850"/>
    <w:rsid w:val="00A148CC"/>
    <w:rsid w:val="00A54FA6"/>
    <w:rsid w:val="00A63456"/>
    <w:rsid w:val="00A70EFB"/>
    <w:rsid w:val="00A7776C"/>
    <w:rsid w:val="00A904A7"/>
    <w:rsid w:val="00AB12E2"/>
    <w:rsid w:val="00AB5C83"/>
    <w:rsid w:val="00AF52B6"/>
    <w:rsid w:val="00B0697A"/>
    <w:rsid w:val="00B149D7"/>
    <w:rsid w:val="00B2251B"/>
    <w:rsid w:val="00B30A46"/>
    <w:rsid w:val="00B93DD5"/>
    <w:rsid w:val="00BB648F"/>
    <w:rsid w:val="00BB7650"/>
    <w:rsid w:val="00C03249"/>
    <w:rsid w:val="00C12E81"/>
    <w:rsid w:val="00C519FF"/>
    <w:rsid w:val="00C67B6F"/>
    <w:rsid w:val="00CD3A1C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375C2"/>
    <w:rsid w:val="00E632AD"/>
    <w:rsid w:val="00EC0E4B"/>
    <w:rsid w:val="00ED07C7"/>
    <w:rsid w:val="00F17E8B"/>
    <w:rsid w:val="00F247D4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Justyna Trąbska</cp:lastModifiedBy>
  <cp:revision>98</cp:revision>
  <cp:lastPrinted>2018-10-23T06:06:00Z</cp:lastPrinted>
  <dcterms:created xsi:type="dcterms:W3CDTF">2017-09-28T08:19:00Z</dcterms:created>
  <dcterms:modified xsi:type="dcterms:W3CDTF">2018-10-23T06:15:00Z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