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67020F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7020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.55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1F02DC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ECC">
              <w:rPr>
                <w:rFonts w:ascii="Arial" w:hAnsi="Arial" w:cs="Arial"/>
                <w:sz w:val="20"/>
                <w:szCs w:val="20"/>
              </w:rPr>
              <w:t>0</w:t>
            </w:r>
            <w:r w:rsidR="001F02DC">
              <w:rPr>
                <w:rFonts w:ascii="Arial" w:hAnsi="Arial" w:cs="Arial"/>
                <w:sz w:val="20"/>
                <w:szCs w:val="20"/>
              </w:rPr>
              <w:t>8</w:t>
            </w:r>
            <w:r w:rsidR="00031ECC">
              <w:rPr>
                <w:rFonts w:ascii="Arial" w:hAnsi="Arial" w:cs="Arial"/>
                <w:sz w:val="20"/>
                <w:szCs w:val="20"/>
              </w:rPr>
              <w:t>.0</w:t>
            </w:r>
            <w:r w:rsidR="001F02DC">
              <w:rPr>
                <w:rFonts w:ascii="Arial" w:hAnsi="Arial" w:cs="Arial"/>
                <w:sz w:val="20"/>
                <w:szCs w:val="20"/>
              </w:rPr>
              <w:t>4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1F02DC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1F02DC">
        <w:rPr>
          <w:rFonts w:ascii="Arial" w:hAnsi="Arial" w:cs="Arial"/>
          <w:b/>
          <w:sz w:val="20"/>
          <w:szCs w:val="20"/>
        </w:rPr>
        <w:t>8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F02DC">
        <w:rPr>
          <w:rFonts w:cs="Arial"/>
        </w:rPr>
        <w:t xml:space="preserve">PRZETARGU NIEOGRANICZONEGO </w:t>
      </w:r>
    </w:p>
    <w:p w:rsidR="00B57C3B" w:rsidRDefault="001F02DC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pojemników histopatologicznych do przechowywania i transportu próbek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3F55A8" w:rsidRDefault="003F55A8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1F02DC" w:rsidRDefault="001F02DC" w:rsidP="001F02DC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 w:rsidRPr="009A65B3">
        <w:rPr>
          <w:rFonts w:ascii="Arial" w:hAnsi="Arial" w:cs="Arial"/>
          <w:b/>
          <w:sz w:val="20"/>
          <w:szCs w:val="18"/>
        </w:rPr>
        <w:t xml:space="preserve">ZARYS International </w:t>
      </w:r>
      <w:proofErr w:type="spellStart"/>
      <w:r w:rsidRPr="009A65B3">
        <w:rPr>
          <w:rFonts w:ascii="Arial" w:hAnsi="Arial" w:cs="Arial"/>
          <w:b/>
          <w:sz w:val="20"/>
          <w:szCs w:val="18"/>
        </w:rPr>
        <w:t>Group</w:t>
      </w:r>
      <w:proofErr w:type="spellEnd"/>
      <w:r w:rsidRPr="009A65B3">
        <w:rPr>
          <w:rFonts w:ascii="Arial" w:hAnsi="Arial" w:cs="Arial"/>
          <w:b/>
          <w:sz w:val="20"/>
          <w:szCs w:val="18"/>
        </w:rPr>
        <w:t xml:space="preserve"> Sp. z o.o. Sp. k. </w:t>
      </w:r>
    </w:p>
    <w:p w:rsidR="001F02DC" w:rsidRDefault="001F02DC" w:rsidP="001F02DC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ul. Pod Borem 18</w:t>
      </w:r>
    </w:p>
    <w:p w:rsidR="001F02DC" w:rsidRDefault="001F02DC" w:rsidP="001F02D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65B3">
        <w:rPr>
          <w:rFonts w:ascii="Arial" w:hAnsi="Arial" w:cs="Arial"/>
          <w:b/>
          <w:sz w:val="20"/>
          <w:szCs w:val="18"/>
        </w:rPr>
        <w:t>41-808 Zabrze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1F02DC">
        <w:t>264</w:t>
      </w:r>
      <w:r w:rsidR="000A5D28">
        <w:t xml:space="preserve"> ust </w:t>
      </w:r>
      <w:r w:rsidR="001F02DC">
        <w:t>2</w:t>
      </w:r>
      <w:r w:rsidR="000A5D28">
        <w:t xml:space="preserve"> pkt 1) lit a)</w:t>
      </w:r>
      <w:r w:rsidR="000A5D28" w:rsidRPr="00D41F31">
        <w:rPr>
          <w:rFonts w:cs="Arial"/>
        </w:rPr>
        <w:t xml:space="preserve">  </w:t>
      </w:r>
      <w:r w:rsidR="007D64E5">
        <w:rPr>
          <w:rFonts w:cs="Arial"/>
        </w:rPr>
        <w:t xml:space="preserve">ustawy </w:t>
      </w:r>
      <w:r w:rsidR="00031ECC">
        <w:rPr>
          <w:rFonts w:cs="Arial"/>
        </w:rPr>
        <w:br/>
      </w:r>
      <w:r w:rsidR="007D64E5">
        <w:rPr>
          <w:rFonts w:cs="Arial"/>
        </w:rPr>
        <w:t xml:space="preserve">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1F02DC">
        <w:rPr>
          <w:rFonts w:cs="Arial"/>
        </w:rPr>
        <w:t>12.04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BF7A2E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C. Termin </w:t>
      </w:r>
      <w:r w:rsidR="00BF7A2E">
        <w:rPr>
          <w:rFonts w:ascii="Arial" w:eastAsia="Arial" w:hAnsi="Arial"/>
          <w:sz w:val="20"/>
          <w:szCs w:val="20"/>
          <w:lang w:eastAsia="pl-PL"/>
        </w:rPr>
        <w:t>wymiany w przypadku reklamacji</w:t>
      </w:r>
      <w:bookmarkStart w:id="0" w:name="_GoBack"/>
      <w:bookmarkEnd w:id="0"/>
      <w:r w:rsidRPr="00031ECC">
        <w:rPr>
          <w:rFonts w:ascii="Arial" w:eastAsia="Arial" w:hAnsi="Arial"/>
          <w:sz w:val="20"/>
          <w:szCs w:val="20"/>
          <w:lang w:eastAsia="pl-PL"/>
        </w:rPr>
        <w:tab/>
        <w:t>– waga 20 %.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417"/>
        <w:gridCol w:w="1134"/>
        <w:gridCol w:w="567"/>
        <w:gridCol w:w="709"/>
        <w:gridCol w:w="851"/>
        <w:gridCol w:w="850"/>
      </w:tblGrid>
      <w:tr w:rsidR="00C12C32" w:rsidRPr="00EA32AC" w:rsidTr="003F55A8">
        <w:trPr>
          <w:trHeight w:val="3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E02E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E02ED3">
              <w:rPr>
                <w:rFonts w:cs="Arial"/>
                <w:b/>
                <w:sz w:val="14"/>
                <w:szCs w:val="14"/>
                <w:lang w:eastAsia="en-US"/>
              </w:rPr>
              <w:t>Termin dostawy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 w:rsidP="00E02E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 w:rsidR="00E02ED3"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12C32" w:rsidRPr="00EA32AC" w:rsidTr="003F55A8">
        <w:trPr>
          <w:trHeight w:val="5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EA32AC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12C32" w:rsidRPr="00EA32AC" w:rsidTr="001A6D2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B57C3B" w:rsidRDefault="00C12C3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8" w:rsidRDefault="00E02ED3" w:rsidP="001A6D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ED3">
              <w:rPr>
                <w:rFonts w:ascii="Arial" w:hAnsi="Arial" w:cs="Arial"/>
                <w:b/>
                <w:sz w:val="16"/>
                <w:szCs w:val="16"/>
              </w:rPr>
              <w:t xml:space="preserve">ZARYS International </w:t>
            </w:r>
            <w:proofErr w:type="spellStart"/>
            <w:r w:rsidRPr="00E02ED3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proofErr w:type="spellEnd"/>
          </w:p>
          <w:p w:rsidR="00E02ED3" w:rsidRPr="00E02ED3" w:rsidRDefault="00E02ED3" w:rsidP="001A6D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ED3">
              <w:rPr>
                <w:rFonts w:ascii="Arial" w:hAnsi="Arial" w:cs="Arial"/>
                <w:b/>
                <w:sz w:val="16"/>
                <w:szCs w:val="16"/>
              </w:rPr>
              <w:t>Sp. z o.o. Sp. k. ul. Pod Borem 18</w:t>
            </w:r>
          </w:p>
          <w:p w:rsidR="00C12C32" w:rsidRPr="00E02ED3" w:rsidRDefault="00E02ED3" w:rsidP="001A6D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D3">
              <w:rPr>
                <w:rFonts w:ascii="Arial" w:hAnsi="Arial" w:cs="Arial"/>
                <w:b/>
                <w:sz w:val="16"/>
                <w:szCs w:val="16"/>
              </w:rPr>
              <w:t>41-808 Zabrze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E02ED3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11 700,</w:t>
            </w:r>
            <w:r w:rsidR="00C12C32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00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E02ED3" w:rsidP="00E02ED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3F55A8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4C1DDC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C12C32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FF" w:rsidRDefault="00D21EFF" w:rsidP="007E3857">
      <w:pPr>
        <w:spacing w:after="0" w:line="240" w:lineRule="auto"/>
      </w:pPr>
      <w:r>
        <w:separator/>
      </w:r>
    </w:p>
  </w:endnote>
  <w:endnote w:type="continuationSeparator" w:id="0">
    <w:p w:rsidR="00D21EFF" w:rsidRDefault="00D21EF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FF" w:rsidRDefault="00D21EFF" w:rsidP="007E3857">
      <w:pPr>
        <w:spacing w:after="0" w:line="240" w:lineRule="auto"/>
      </w:pPr>
      <w:r>
        <w:separator/>
      </w:r>
    </w:p>
  </w:footnote>
  <w:footnote w:type="continuationSeparator" w:id="0">
    <w:p w:rsidR="00D21EFF" w:rsidRDefault="00D21EF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E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E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E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1ECC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A6D2B"/>
    <w:rsid w:val="001C754A"/>
    <w:rsid w:val="001D364F"/>
    <w:rsid w:val="001F02DC"/>
    <w:rsid w:val="00232F85"/>
    <w:rsid w:val="00290634"/>
    <w:rsid w:val="002A48EB"/>
    <w:rsid w:val="00334ABB"/>
    <w:rsid w:val="00344EA7"/>
    <w:rsid w:val="00361806"/>
    <w:rsid w:val="003A58A2"/>
    <w:rsid w:val="003D1432"/>
    <w:rsid w:val="003F55A8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020F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A171B"/>
    <w:rsid w:val="007D64E5"/>
    <w:rsid w:val="007E3857"/>
    <w:rsid w:val="007F6C65"/>
    <w:rsid w:val="0084157F"/>
    <w:rsid w:val="00843DF8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BF7A2E"/>
    <w:rsid w:val="00C12C32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20200"/>
    <w:rsid w:val="00D21EFF"/>
    <w:rsid w:val="00D30CC6"/>
    <w:rsid w:val="00D41F31"/>
    <w:rsid w:val="00DA51FA"/>
    <w:rsid w:val="00DB3C98"/>
    <w:rsid w:val="00DF0495"/>
    <w:rsid w:val="00DF708C"/>
    <w:rsid w:val="00E02ED3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7</cp:revision>
  <cp:lastPrinted>2021-04-08T08:19:00Z</cp:lastPrinted>
  <dcterms:created xsi:type="dcterms:W3CDTF">2021-03-05T10:38:00Z</dcterms:created>
  <dcterms:modified xsi:type="dcterms:W3CDTF">2021-04-08T08:20:00Z</dcterms:modified>
</cp:coreProperties>
</file>