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32118F">
        <w:rPr>
          <w:rFonts w:ascii="Arial" w:eastAsia="Calibri" w:hAnsi="Arial"/>
          <w:b/>
          <w:noProof/>
          <w:sz w:val="28"/>
          <w:szCs w:val="28"/>
        </w:rPr>
        <w:t>produktów leczniczych – 2</w:t>
      </w:r>
      <w:r w:rsidR="00C67110">
        <w:rPr>
          <w:rFonts w:ascii="Arial" w:eastAsia="Calibri" w:hAnsi="Arial"/>
          <w:b/>
          <w:noProof/>
          <w:sz w:val="28"/>
          <w:szCs w:val="28"/>
        </w:rPr>
        <w:t>6</w:t>
      </w:r>
      <w:r w:rsidR="00AD18F2">
        <w:rPr>
          <w:rFonts w:ascii="Arial" w:eastAsia="Calibri" w:hAnsi="Arial"/>
          <w:b/>
          <w:noProof/>
          <w:sz w:val="28"/>
          <w:szCs w:val="28"/>
        </w:rPr>
        <w:t xml:space="preserve"> pakietów</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32118F">
        <w:rPr>
          <w:rFonts w:ascii="Arial" w:eastAsia="Arial" w:hAnsi="Arial"/>
          <w:kern w:val="0"/>
          <w:sz w:val="28"/>
          <w:szCs w:val="20"/>
          <w:u w:val="single"/>
          <w:lang w:eastAsia="pl-PL" w:bidi="ar-SA"/>
        </w:rPr>
        <w:t>76</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bookmarkStart w:id="0" w:name="_GoBack"/>
      <w:bookmarkEnd w:id="0"/>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 07.</w:t>
      </w:r>
      <w:r w:rsidR="00A2158C">
        <w:rPr>
          <w:rFonts w:ascii="Arial" w:eastAsia="Arial" w:hAnsi="Arial"/>
          <w:kern w:val="0"/>
          <w:szCs w:val="20"/>
          <w:lang w:eastAsia="pl-PL" w:bidi="ar-SA"/>
        </w:rPr>
        <w:t>12</w:t>
      </w:r>
      <w:r w:rsidR="002F038E">
        <w:rPr>
          <w:rFonts w:ascii="Arial" w:eastAsia="Arial" w:hAnsi="Arial"/>
          <w:kern w:val="0"/>
          <w:szCs w:val="20"/>
          <w:lang w:eastAsia="pl-PL" w:bidi="ar-SA"/>
        </w:rPr>
        <w:t>.</w:t>
      </w:r>
      <w:r w:rsidR="0089174C">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produktów leczniczych – </w:t>
      </w:r>
      <w:r w:rsidR="00C67110">
        <w:rPr>
          <w:rFonts w:ascii="Arial" w:eastAsiaTheme="minorEastAsia" w:hAnsi="Arial" w:cs="Arial"/>
          <w:sz w:val="22"/>
          <w:szCs w:val="22"/>
          <w:lang w:eastAsia="pl-PL"/>
        </w:rPr>
        <w:t>26</w:t>
      </w:r>
      <w:r w:rsidRPr="00A10099">
        <w:rPr>
          <w:rFonts w:ascii="Arial" w:eastAsiaTheme="minorEastAsia" w:hAnsi="Arial" w:cs="Arial"/>
          <w:sz w:val="22"/>
          <w:szCs w:val="22"/>
          <w:lang w:eastAsia="pl-PL"/>
        </w:rPr>
        <w:t xml:space="preserve"> pakiet</w:t>
      </w:r>
      <w:r>
        <w:rPr>
          <w:rFonts w:ascii="Arial" w:eastAsiaTheme="minorEastAsia" w:hAnsi="Arial" w:cs="Arial"/>
          <w:sz w:val="22"/>
          <w:szCs w:val="22"/>
          <w:lang w:eastAsia="pl-PL"/>
        </w:rPr>
        <w:t>ów</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32118F" w:rsidRDefault="00AD18F2" w:rsidP="00AD18F2">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r w:rsidR="006C4BC2" w:rsidRPr="006C4BC2">
        <w:rPr>
          <w:rFonts w:ascii="Arial" w:hAnsi="Arial" w:cs="Arial"/>
          <w:sz w:val="22"/>
          <w:szCs w:val="22"/>
        </w:rPr>
        <w:t xml:space="preserve"> </w:t>
      </w:r>
      <w:proofErr w:type="spellStart"/>
      <w:r w:rsidR="0032118F" w:rsidRPr="0032118F">
        <w:rPr>
          <w:rFonts w:ascii="Arial" w:hAnsi="Arial" w:cs="Arial"/>
          <w:sz w:val="22"/>
          <w:szCs w:val="22"/>
        </w:rPr>
        <w:t>Absinthi</w:t>
      </w:r>
      <w:proofErr w:type="spellEnd"/>
      <w:r w:rsidR="0032118F" w:rsidRPr="0032118F">
        <w:rPr>
          <w:rFonts w:ascii="Arial" w:hAnsi="Arial" w:cs="Arial"/>
          <w:sz w:val="22"/>
          <w:szCs w:val="22"/>
        </w:rPr>
        <w:t>...</w:t>
      </w:r>
    </w:p>
    <w:p w:rsidR="0032118F" w:rsidRDefault="00AD18F2" w:rsidP="0032118F">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2 – </w:t>
      </w:r>
      <w:proofErr w:type="spellStart"/>
      <w:r w:rsidR="0032118F" w:rsidRPr="0032118F">
        <w:rPr>
          <w:rFonts w:ascii="Arial" w:hAnsi="Arial" w:cs="Arial"/>
          <w:sz w:val="22"/>
          <w:szCs w:val="22"/>
        </w:rPr>
        <w:t>Amoxicilium</w:t>
      </w:r>
      <w:proofErr w:type="spellEnd"/>
      <w:r w:rsidR="0032118F" w:rsidRPr="0032118F">
        <w:rPr>
          <w:rFonts w:ascii="Arial" w:hAnsi="Arial" w:cs="Arial"/>
          <w:sz w:val="22"/>
          <w:szCs w:val="22"/>
        </w:rPr>
        <w:t>...</w:t>
      </w:r>
    </w:p>
    <w:p w:rsidR="006C4BC2" w:rsidRDefault="00AD18F2" w:rsidP="0032118F">
      <w:pPr>
        <w:pStyle w:val="Akapitzlist"/>
        <w:widowControl w:val="0"/>
        <w:spacing w:line="276" w:lineRule="auto"/>
        <w:ind w:left="426"/>
        <w:jc w:val="both"/>
        <w:rPr>
          <w:rFonts w:ascii="Arial" w:hAnsi="Arial"/>
          <w:sz w:val="22"/>
          <w:szCs w:val="22"/>
        </w:rPr>
      </w:pPr>
      <w:r w:rsidRPr="007A4C18">
        <w:rPr>
          <w:rFonts w:ascii="Arial" w:hAnsi="Arial"/>
          <w:sz w:val="22"/>
          <w:szCs w:val="22"/>
        </w:rPr>
        <w:t xml:space="preserve">Pakiet nr 3 – </w:t>
      </w:r>
      <w:proofErr w:type="spellStart"/>
      <w:r w:rsidR="0032118F" w:rsidRPr="0032118F">
        <w:rPr>
          <w:rFonts w:ascii="Arial" w:hAnsi="Arial"/>
          <w:sz w:val="22"/>
          <w:szCs w:val="22"/>
        </w:rPr>
        <w:t>Buprenorphinum</w:t>
      </w:r>
      <w:proofErr w:type="spellEnd"/>
      <w:r w:rsidR="0032118F" w:rsidRPr="0032118F">
        <w:rPr>
          <w:rFonts w:ascii="Arial" w:hAnsi="Arial"/>
          <w:sz w:val="22"/>
          <w:szCs w:val="22"/>
        </w:rPr>
        <w:t>…</w:t>
      </w:r>
    </w:p>
    <w:p w:rsidR="0032118F" w:rsidRDefault="00AD18F2" w:rsidP="006C4BC2">
      <w:pPr>
        <w:pStyle w:val="Akapitzlist"/>
        <w:spacing w:line="276" w:lineRule="auto"/>
        <w:ind w:left="425"/>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4</w:t>
      </w:r>
      <w:r w:rsidRPr="007A4C18">
        <w:rPr>
          <w:rFonts w:ascii="Arial" w:hAnsi="Arial" w:cs="Arial"/>
          <w:sz w:val="22"/>
          <w:szCs w:val="22"/>
        </w:rPr>
        <w:t xml:space="preserve"> – </w:t>
      </w:r>
      <w:proofErr w:type="spellStart"/>
      <w:r w:rsidR="0032118F" w:rsidRPr="0032118F">
        <w:rPr>
          <w:rFonts w:ascii="Arial" w:hAnsi="Arial" w:cs="Arial"/>
          <w:sz w:val="22"/>
          <w:szCs w:val="22"/>
        </w:rPr>
        <w:t>Acyclovirum</w:t>
      </w:r>
      <w:proofErr w:type="spellEnd"/>
      <w:r w:rsidR="0032118F" w:rsidRPr="0032118F">
        <w:rPr>
          <w:rFonts w:ascii="Arial" w:hAnsi="Arial" w:cs="Arial"/>
          <w:sz w:val="22"/>
          <w:szCs w:val="22"/>
        </w:rPr>
        <w:t>…</w:t>
      </w:r>
    </w:p>
    <w:p w:rsidR="0032118F" w:rsidRDefault="00AD18F2" w:rsidP="00AD18F2">
      <w:pPr>
        <w:pStyle w:val="Akapitzlist"/>
        <w:spacing w:line="276" w:lineRule="auto"/>
        <w:ind w:left="425"/>
        <w:jc w:val="both"/>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proofErr w:type="spellStart"/>
      <w:r w:rsidR="0032118F" w:rsidRPr="0032118F">
        <w:rPr>
          <w:rFonts w:ascii="Arial" w:hAnsi="Arial" w:cs="Arial"/>
          <w:sz w:val="22"/>
          <w:szCs w:val="22"/>
        </w:rPr>
        <w:t>Acidum</w:t>
      </w:r>
      <w:proofErr w:type="spellEnd"/>
      <w:r w:rsidR="0032118F" w:rsidRPr="0032118F">
        <w:rPr>
          <w:rFonts w:ascii="Arial" w:hAnsi="Arial" w:cs="Arial"/>
          <w:sz w:val="22"/>
          <w:szCs w:val="22"/>
        </w:rPr>
        <w:t xml:space="preserve"> </w:t>
      </w:r>
      <w:proofErr w:type="spellStart"/>
      <w:r w:rsidR="0032118F" w:rsidRPr="0032118F">
        <w:rPr>
          <w:rFonts w:ascii="Arial" w:hAnsi="Arial" w:cs="Arial"/>
          <w:sz w:val="22"/>
          <w:szCs w:val="22"/>
        </w:rPr>
        <w:t>valproicum</w:t>
      </w:r>
      <w:proofErr w:type="spellEnd"/>
      <w:r w:rsidR="0032118F" w:rsidRPr="0032118F">
        <w:rPr>
          <w:rFonts w:ascii="Arial" w:hAnsi="Arial" w:cs="Arial"/>
          <w:sz w:val="22"/>
          <w:szCs w:val="22"/>
        </w:rPr>
        <w:t>…</w:t>
      </w:r>
    </w:p>
    <w:p w:rsidR="0032118F" w:rsidRDefault="00AD18F2" w:rsidP="0032118F">
      <w:pPr>
        <w:pStyle w:val="Akapitzlist"/>
        <w:spacing w:line="276" w:lineRule="auto"/>
        <w:ind w:left="425"/>
        <w:jc w:val="both"/>
        <w:rPr>
          <w:rFonts w:ascii="Arial" w:hAnsi="Arial"/>
          <w:sz w:val="22"/>
          <w:szCs w:val="22"/>
        </w:rPr>
      </w:pPr>
      <w:r>
        <w:rPr>
          <w:rFonts w:ascii="Arial" w:hAnsi="Arial"/>
          <w:sz w:val="22"/>
          <w:szCs w:val="22"/>
        </w:rPr>
        <w:t>Pakiet nr 6</w:t>
      </w:r>
      <w:r w:rsidRPr="007A4C18">
        <w:rPr>
          <w:rFonts w:ascii="Arial" w:hAnsi="Arial"/>
          <w:sz w:val="22"/>
          <w:szCs w:val="22"/>
        </w:rPr>
        <w:t xml:space="preserve"> – </w:t>
      </w:r>
      <w:r w:rsidR="0032118F" w:rsidRPr="0032118F">
        <w:rPr>
          <w:rFonts w:ascii="Arial" w:hAnsi="Arial"/>
          <w:sz w:val="22"/>
          <w:szCs w:val="22"/>
        </w:rPr>
        <w:t xml:space="preserve">Opakowanie apteczne </w:t>
      </w:r>
    </w:p>
    <w:p w:rsidR="0032118F" w:rsidRDefault="00AD18F2" w:rsidP="0032118F">
      <w:pPr>
        <w:pStyle w:val="Akapitzlist"/>
        <w:spacing w:line="276" w:lineRule="auto"/>
        <w:ind w:left="425"/>
        <w:jc w:val="both"/>
        <w:rPr>
          <w:rFonts w:ascii="Arial" w:hAnsi="Arial" w:cs="Arial"/>
          <w:sz w:val="22"/>
          <w:szCs w:val="22"/>
        </w:rPr>
      </w:pPr>
      <w:r>
        <w:rPr>
          <w:rFonts w:ascii="Arial" w:hAnsi="Arial" w:cs="Arial"/>
          <w:sz w:val="22"/>
          <w:szCs w:val="22"/>
        </w:rPr>
        <w:t>Pakiet nr 7</w:t>
      </w:r>
      <w:r w:rsidRPr="007A4C18">
        <w:rPr>
          <w:rFonts w:ascii="Arial" w:hAnsi="Arial" w:cs="Arial"/>
          <w:sz w:val="22"/>
          <w:szCs w:val="22"/>
        </w:rPr>
        <w:t xml:space="preserve"> – </w:t>
      </w:r>
      <w:proofErr w:type="spellStart"/>
      <w:r w:rsidR="0032118F" w:rsidRPr="0032118F">
        <w:rPr>
          <w:rFonts w:ascii="Arial" w:hAnsi="Arial" w:cs="Arial"/>
          <w:sz w:val="22"/>
          <w:szCs w:val="22"/>
        </w:rPr>
        <w:t>Acidum</w:t>
      </w:r>
      <w:proofErr w:type="spellEnd"/>
      <w:r w:rsidR="0032118F" w:rsidRPr="0032118F">
        <w:rPr>
          <w:rFonts w:ascii="Arial" w:hAnsi="Arial" w:cs="Arial"/>
          <w:sz w:val="22"/>
          <w:szCs w:val="22"/>
        </w:rPr>
        <w:t xml:space="preserve"> </w:t>
      </w:r>
      <w:proofErr w:type="spellStart"/>
      <w:r w:rsidR="0032118F" w:rsidRPr="0032118F">
        <w:rPr>
          <w:rFonts w:ascii="Arial" w:hAnsi="Arial" w:cs="Arial"/>
          <w:sz w:val="22"/>
          <w:szCs w:val="22"/>
        </w:rPr>
        <w:t>folicum</w:t>
      </w:r>
      <w:proofErr w:type="spellEnd"/>
      <w:r w:rsidR="0032118F" w:rsidRPr="0032118F">
        <w:rPr>
          <w:rFonts w:ascii="Arial" w:hAnsi="Arial" w:cs="Arial"/>
          <w:sz w:val="22"/>
          <w:szCs w:val="22"/>
        </w:rPr>
        <w:t>...</w:t>
      </w:r>
    </w:p>
    <w:p w:rsidR="0032118F" w:rsidRDefault="00AD18F2" w:rsidP="0032118F">
      <w:pPr>
        <w:pStyle w:val="Akapitzlist"/>
        <w:spacing w:line="276" w:lineRule="auto"/>
        <w:ind w:left="425"/>
        <w:jc w:val="both"/>
        <w:rPr>
          <w:rFonts w:ascii="Arial" w:hAnsi="Arial" w:cs="Arial"/>
          <w:sz w:val="22"/>
          <w:szCs w:val="22"/>
        </w:rPr>
      </w:pPr>
      <w:r>
        <w:rPr>
          <w:rFonts w:ascii="Arial" w:hAnsi="Arial" w:cs="Arial"/>
          <w:sz w:val="22"/>
          <w:szCs w:val="22"/>
        </w:rPr>
        <w:t>Pakiet nr 8</w:t>
      </w:r>
      <w:r w:rsidRPr="007A4C18">
        <w:rPr>
          <w:rFonts w:ascii="Arial" w:hAnsi="Arial" w:cs="Arial"/>
          <w:sz w:val="22"/>
          <w:szCs w:val="22"/>
        </w:rPr>
        <w:t xml:space="preserve"> – </w:t>
      </w:r>
      <w:proofErr w:type="spellStart"/>
      <w:r w:rsidR="0032118F" w:rsidRPr="0032118F">
        <w:rPr>
          <w:rFonts w:ascii="Arial" w:hAnsi="Arial" w:cs="Arial"/>
          <w:sz w:val="22"/>
          <w:szCs w:val="22"/>
        </w:rPr>
        <w:t>Acetylocysteinum</w:t>
      </w:r>
      <w:proofErr w:type="spellEnd"/>
      <w:r w:rsidR="0032118F" w:rsidRPr="0032118F">
        <w:rPr>
          <w:rFonts w:ascii="Arial" w:hAnsi="Arial" w:cs="Arial"/>
          <w:sz w:val="22"/>
          <w:szCs w:val="22"/>
        </w:rPr>
        <w:t>…</w:t>
      </w:r>
    </w:p>
    <w:p w:rsidR="0032118F" w:rsidRDefault="00AD18F2" w:rsidP="0032118F">
      <w:pPr>
        <w:pStyle w:val="Akapitzlist"/>
        <w:spacing w:line="276" w:lineRule="auto"/>
        <w:ind w:left="425"/>
        <w:jc w:val="both"/>
        <w:rPr>
          <w:rFonts w:ascii="Arial" w:hAnsi="Arial"/>
          <w:sz w:val="22"/>
          <w:szCs w:val="22"/>
        </w:rPr>
      </w:pPr>
      <w:r>
        <w:rPr>
          <w:rFonts w:ascii="Arial" w:hAnsi="Arial"/>
          <w:sz w:val="22"/>
          <w:szCs w:val="22"/>
        </w:rPr>
        <w:t>Pakiet nr 9</w:t>
      </w:r>
      <w:r w:rsidRPr="007A4C18">
        <w:rPr>
          <w:rFonts w:ascii="Arial" w:hAnsi="Arial"/>
          <w:sz w:val="22"/>
          <w:szCs w:val="22"/>
        </w:rPr>
        <w:t xml:space="preserve"> – </w:t>
      </w:r>
      <w:r w:rsidR="0032118F" w:rsidRPr="0032118F">
        <w:rPr>
          <w:rFonts w:ascii="Arial" w:hAnsi="Arial"/>
          <w:sz w:val="22"/>
          <w:szCs w:val="22"/>
        </w:rPr>
        <w:t>Wapno absorbent</w:t>
      </w:r>
    </w:p>
    <w:p w:rsidR="0032118F" w:rsidRDefault="00AD18F2" w:rsidP="0032118F">
      <w:pPr>
        <w:pStyle w:val="Akapitzlist"/>
        <w:spacing w:line="276" w:lineRule="auto"/>
        <w:ind w:left="425"/>
        <w:jc w:val="both"/>
        <w:rPr>
          <w:rFonts w:ascii="Arial" w:hAnsi="Arial" w:cs="Arial"/>
          <w:sz w:val="22"/>
          <w:szCs w:val="22"/>
        </w:rPr>
      </w:pPr>
      <w:r w:rsidRPr="007A4C18">
        <w:rPr>
          <w:rFonts w:ascii="Arial" w:hAnsi="Arial" w:cs="Arial"/>
          <w:sz w:val="22"/>
          <w:szCs w:val="22"/>
        </w:rPr>
        <w:t>Pakiet nr 1</w:t>
      </w:r>
      <w:r>
        <w:rPr>
          <w:rFonts w:ascii="Arial" w:hAnsi="Arial" w:cs="Arial"/>
          <w:sz w:val="22"/>
          <w:szCs w:val="22"/>
        </w:rPr>
        <w:t>0</w:t>
      </w:r>
      <w:r w:rsidRPr="007A4C18">
        <w:rPr>
          <w:rFonts w:ascii="Arial" w:hAnsi="Arial" w:cs="Arial"/>
          <w:sz w:val="22"/>
          <w:szCs w:val="22"/>
        </w:rPr>
        <w:t xml:space="preserve"> – </w:t>
      </w:r>
      <w:proofErr w:type="spellStart"/>
      <w:r w:rsidR="0032118F" w:rsidRPr="0032118F">
        <w:rPr>
          <w:rFonts w:ascii="Arial" w:hAnsi="Arial" w:cs="Arial"/>
          <w:sz w:val="22"/>
          <w:szCs w:val="22"/>
        </w:rPr>
        <w:t>Calcii</w:t>
      </w:r>
      <w:proofErr w:type="spellEnd"/>
      <w:r w:rsidR="0032118F" w:rsidRPr="0032118F">
        <w:rPr>
          <w:rFonts w:ascii="Arial" w:hAnsi="Arial" w:cs="Arial"/>
          <w:sz w:val="22"/>
          <w:szCs w:val="22"/>
        </w:rPr>
        <w:t xml:space="preserve"> </w:t>
      </w:r>
      <w:proofErr w:type="spellStart"/>
      <w:r w:rsidR="0032118F" w:rsidRPr="0032118F">
        <w:rPr>
          <w:rFonts w:ascii="Arial" w:hAnsi="Arial" w:cs="Arial"/>
          <w:sz w:val="22"/>
          <w:szCs w:val="22"/>
        </w:rPr>
        <w:t>glubionas</w:t>
      </w:r>
      <w:proofErr w:type="spellEnd"/>
      <w:r w:rsidR="0032118F" w:rsidRPr="0032118F">
        <w:rPr>
          <w:rFonts w:ascii="Arial" w:hAnsi="Arial" w:cs="Arial"/>
          <w:sz w:val="22"/>
          <w:szCs w:val="22"/>
        </w:rPr>
        <w:t>…</w:t>
      </w:r>
    </w:p>
    <w:p w:rsidR="00AD18F2" w:rsidRDefault="00AD18F2" w:rsidP="0032118F">
      <w:pPr>
        <w:pStyle w:val="Akapitzlist"/>
        <w:spacing w:line="276" w:lineRule="auto"/>
        <w:ind w:left="425"/>
        <w:jc w:val="both"/>
        <w:rPr>
          <w:rFonts w:ascii="Arial" w:hAnsi="Arial" w:cs="Arial"/>
          <w:sz w:val="22"/>
          <w:szCs w:val="22"/>
        </w:rPr>
      </w:pPr>
      <w:r>
        <w:rPr>
          <w:rFonts w:ascii="Arial" w:hAnsi="Arial" w:cs="Arial"/>
          <w:sz w:val="22"/>
          <w:szCs w:val="22"/>
        </w:rPr>
        <w:t>Pakiet nr</w:t>
      </w:r>
      <w:r w:rsidR="00BD5D1D">
        <w:rPr>
          <w:rFonts w:ascii="Arial" w:hAnsi="Arial" w:cs="Arial"/>
          <w:sz w:val="22"/>
          <w:szCs w:val="22"/>
        </w:rPr>
        <w:t xml:space="preserve"> </w:t>
      </w:r>
      <w:r>
        <w:rPr>
          <w:rFonts w:ascii="Arial" w:hAnsi="Arial" w:cs="Arial"/>
          <w:sz w:val="22"/>
          <w:szCs w:val="22"/>
        </w:rPr>
        <w:t>11</w:t>
      </w:r>
      <w:r w:rsidRPr="007A4C18">
        <w:rPr>
          <w:rFonts w:ascii="Arial" w:hAnsi="Arial" w:cs="Arial"/>
          <w:sz w:val="22"/>
          <w:szCs w:val="22"/>
        </w:rPr>
        <w:t xml:space="preserve"> – </w:t>
      </w:r>
      <w:r w:rsidR="0032118F">
        <w:rPr>
          <w:rFonts w:ascii="Arial" w:hAnsi="Arial" w:cs="Arial"/>
          <w:sz w:val="22"/>
          <w:szCs w:val="22"/>
        </w:rPr>
        <w:t>D</w:t>
      </w:r>
      <w:r w:rsidR="0032118F" w:rsidRPr="0032118F">
        <w:rPr>
          <w:rFonts w:ascii="Arial" w:hAnsi="Arial" w:cs="Arial"/>
          <w:sz w:val="22"/>
          <w:szCs w:val="22"/>
        </w:rPr>
        <w:t>odatki do żywienia</w:t>
      </w:r>
    </w:p>
    <w:p w:rsidR="0032118F" w:rsidRDefault="0032118F" w:rsidP="0032118F">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Pakiet nr 1</w:t>
      </w:r>
      <w:r>
        <w:rPr>
          <w:rFonts w:ascii="Arial" w:hAnsi="Arial" w:cs="Arial"/>
          <w:sz w:val="22"/>
          <w:szCs w:val="22"/>
        </w:rPr>
        <w:t>2</w:t>
      </w:r>
      <w:r w:rsidRPr="007A4C18">
        <w:rPr>
          <w:rFonts w:ascii="Arial" w:hAnsi="Arial" w:cs="Arial"/>
          <w:sz w:val="22"/>
          <w:szCs w:val="22"/>
        </w:rPr>
        <w:t xml:space="preserve"> – </w:t>
      </w:r>
      <w:r w:rsidRPr="006C4BC2">
        <w:rPr>
          <w:rFonts w:ascii="Arial" w:hAnsi="Arial" w:cs="Arial"/>
          <w:sz w:val="22"/>
          <w:szCs w:val="22"/>
        </w:rPr>
        <w:t xml:space="preserve"> </w:t>
      </w:r>
      <w:proofErr w:type="spellStart"/>
      <w:r w:rsidRPr="0032118F">
        <w:rPr>
          <w:rFonts w:ascii="Arial" w:hAnsi="Arial" w:cs="Arial"/>
          <w:sz w:val="22"/>
          <w:szCs w:val="22"/>
        </w:rPr>
        <w:t>Acenocoumarolum</w:t>
      </w:r>
      <w:proofErr w:type="spellEnd"/>
      <w:r w:rsidRPr="0032118F">
        <w:rPr>
          <w:rFonts w:ascii="Arial" w:hAnsi="Arial" w:cs="Arial"/>
          <w:sz w:val="22"/>
          <w:szCs w:val="22"/>
        </w:rPr>
        <w:t>…</w:t>
      </w:r>
    </w:p>
    <w:p w:rsidR="0032118F" w:rsidRDefault="0032118F" w:rsidP="0032118F">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13</w:t>
      </w:r>
      <w:r w:rsidRPr="007A4C18">
        <w:rPr>
          <w:rFonts w:ascii="Arial" w:hAnsi="Arial" w:cs="Arial"/>
          <w:sz w:val="22"/>
          <w:szCs w:val="22"/>
        </w:rPr>
        <w:t xml:space="preserve"> – </w:t>
      </w:r>
      <w:r w:rsidRPr="0032118F">
        <w:rPr>
          <w:rFonts w:ascii="Arial" w:hAnsi="Arial" w:cs="Arial"/>
          <w:sz w:val="22"/>
          <w:szCs w:val="22"/>
        </w:rPr>
        <w:t>Mannitol...</w:t>
      </w:r>
    </w:p>
    <w:p w:rsidR="0032118F" w:rsidRDefault="0032118F" w:rsidP="0032118F">
      <w:pPr>
        <w:pStyle w:val="Akapitzlist"/>
        <w:widowControl w:val="0"/>
        <w:spacing w:line="276" w:lineRule="auto"/>
        <w:ind w:left="426"/>
        <w:jc w:val="both"/>
        <w:rPr>
          <w:rFonts w:ascii="Arial" w:hAnsi="Arial"/>
          <w:sz w:val="22"/>
          <w:szCs w:val="22"/>
        </w:rPr>
      </w:pPr>
      <w:r w:rsidRPr="007A4C18">
        <w:rPr>
          <w:rFonts w:ascii="Arial" w:hAnsi="Arial"/>
          <w:sz w:val="22"/>
          <w:szCs w:val="22"/>
        </w:rPr>
        <w:t xml:space="preserve">Pakiet nr </w:t>
      </w:r>
      <w:r>
        <w:rPr>
          <w:rFonts w:ascii="Arial" w:hAnsi="Arial"/>
          <w:sz w:val="22"/>
          <w:szCs w:val="22"/>
        </w:rPr>
        <w:t>14</w:t>
      </w:r>
      <w:r w:rsidRPr="007A4C18">
        <w:rPr>
          <w:rFonts w:ascii="Arial" w:hAnsi="Arial"/>
          <w:sz w:val="22"/>
          <w:szCs w:val="22"/>
        </w:rPr>
        <w:t xml:space="preserve"> – </w:t>
      </w:r>
      <w:proofErr w:type="spellStart"/>
      <w:r w:rsidRPr="0032118F">
        <w:rPr>
          <w:rFonts w:ascii="Arial" w:hAnsi="Arial"/>
          <w:sz w:val="22"/>
          <w:szCs w:val="22"/>
        </w:rPr>
        <w:t>Alteplasum</w:t>
      </w:r>
      <w:proofErr w:type="spellEnd"/>
      <w:r w:rsidRPr="0032118F">
        <w:rPr>
          <w:rFonts w:ascii="Arial" w:hAnsi="Arial"/>
          <w:sz w:val="22"/>
          <w:szCs w:val="22"/>
        </w:rPr>
        <w:t>…</w:t>
      </w:r>
    </w:p>
    <w:p w:rsidR="0032118F" w:rsidRDefault="0032118F" w:rsidP="0032118F">
      <w:pPr>
        <w:pStyle w:val="Akapitzlist"/>
        <w:spacing w:line="276" w:lineRule="auto"/>
        <w:ind w:left="425"/>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15</w:t>
      </w:r>
      <w:r w:rsidRPr="007A4C18">
        <w:rPr>
          <w:rFonts w:ascii="Arial" w:hAnsi="Arial" w:cs="Arial"/>
          <w:sz w:val="22"/>
          <w:szCs w:val="22"/>
        </w:rPr>
        <w:t xml:space="preserve"> – </w:t>
      </w:r>
      <w:proofErr w:type="spellStart"/>
      <w:r w:rsidRPr="0032118F">
        <w:rPr>
          <w:rFonts w:ascii="Arial" w:hAnsi="Arial" w:cs="Arial"/>
          <w:sz w:val="22"/>
          <w:szCs w:val="22"/>
        </w:rPr>
        <w:t>Acidum</w:t>
      </w:r>
      <w:proofErr w:type="spellEnd"/>
      <w:r w:rsidRPr="0032118F">
        <w:rPr>
          <w:rFonts w:ascii="Arial" w:hAnsi="Arial" w:cs="Arial"/>
          <w:sz w:val="22"/>
          <w:szCs w:val="22"/>
        </w:rPr>
        <w:t xml:space="preserve"> </w:t>
      </w:r>
      <w:proofErr w:type="spellStart"/>
      <w:r w:rsidRPr="0032118F">
        <w:rPr>
          <w:rFonts w:ascii="Arial" w:hAnsi="Arial" w:cs="Arial"/>
          <w:sz w:val="22"/>
          <w:szCs w:val="22"/>
        </w:rPr>
        <w:t>boricum</w:t>
      </w:r>
      <w:proofErr w:type="spellEnd"/>
      <w:r w:rsidRPr="0032118F">
        <w:rPr>
          <w:rFonts w:ascii="Arial" w:hAnsi="Arial" w:cs="Arial"/>
          <w:sz w:val="22"/>
          <w:szCs w:val="22"/>
        </w:rPr>
        <w:t xml:space="preserve"> + </w:t>
      </w:r>
      <w:proofErr w:type="spellStart"/>
      <w:r w:rsidRPr="0032118F">
        <w:rPr>
          <w:rFonts w:ascii="Arial" w:hAnsi="Arial" w:cs="Arial"/>
          <w:sz w:val="22"/>
          <w:szCs w:val="22"/>
        </w:rPr>
        <w:t>Phenolum</w:t>
      </w:r>
      <w:proofErr w:type="spellEnd"/>
      <w:r w:rsidRPr="0032118F">
        <w:rPr>
          <w:rFonts w:ascii="Arial" w:hAnsi="Arial" w:cs="Arial"/>
          <w:sz w:val="22"/>
          <w:szCs w:val="22"/>
        </w:rPr>
        <w:t>…</w:t>
      </w:r>
    </w:p>
    <w:p w:rsidR="0032118F" w:rsidRDefault="0032118F" w:rsidP="0032118F">
      <w:pPr>
        <w:pStyle w:val="Akapitzlist"/>
        <w:spacing w:line="276" w:lineRule="auto"/>
        <w:ind w:left="425"/>
        <w:jc w:val="both"/>
        <w:rPr>
          <w:rFonts w:ascii="Arial" w:hAnsi="Arial" w:cs="Arial"/>
          <w:sz w:val="22"/>
          <w:szCs w:val="22"/>
        </w:rPr>
      </w:pPr>
      <w:r>
        <w:rPr>
          <w:rFonts w:ascii="Arial" w:hAnsi="Arial" w:cs="Arial"/>
          <w:sz w:val="22"/>
          <w:szCs w:val="22"/>
        </w:rPr>
        <w:t>Pakiet nr 16</w:t>
      </w:r>
      <w:r w:rsidRPr="007A4C18">
        <w:rPr>
          <w:rFonts w:ascii="Arial" w:hAnsi="Arial" w:cs="Arial"/>
          <w:sz w:val="22"/>
          <w:szCs w:val="22"/>
        </w:rPr>
        <w:t xml:space="preserve"> – </w:t>
      </w:r>
      <w:proofErr w:type="spellStart"/>
      <w:r w:rsidRPr="0032118F">
        <w:rPr>
          <w:rFonts w:ascii="Arial" w:hAnsi="Arial" w:cs="Arial"/>
          <w:sz w:val="22"/>
          <w:szCs w:val="22"/>
        </w:rPr>
        <w:t>Ambroxoli</w:t>
      </w:r>
      <w:proofErr w:type="spellEnd"/>
      <w:r w:rsidRPr="0032118F">
        <w:rPr>
          <w:rFonts w:ascii="Arial" w:hAnsi="Arial" w:cs="Arial"/>
          <w:sz w:val="22"/>
          <w:szCs w:val="22"/>
        </w:rPr>
        <w:t>...</w:t>
      </w:r>
    </w:p>
    <w:p w:rsidR="0032118F" w:rsidRDefault="0032118F" w:rsidP="0032118F">
      <w:pPr>
        <w:pStyle w:val="Akapitzlist"/>
        <w:spacing w:line="276" w:lineRule="auto"/>
        <w:ind w:left="425"/>
        <w:jc w:val="both"/>
        <w:rPr>
          <w:rFonts w:ascii="Arial" w:hAnsi="Arial"/>
          <w:sz w:val="22"/>
          <w:szCs w:val="22"/>
        </w:rPr>
      </w:pPr>
      <w:r>
        <w:rPr>
          <w:rFonts w:ascii="Arial" w:hAnsi="Arial"/>
          <w:sz w:val="22"/>
          <w:szCs w:val="22"/>
        </w:rPr>
        <w:t>Pakiet nr 17</w:t>
      </w:r>
      <w:r w:rsidRPr="007A4C18">
        <w:rPr>
          <w:rFonts w:ascii="Arial" w:hAnsi="Arial"/>
          <w:sz w:val="22"/>
          <w:szCs w:val="22"/>
        </w:rPr>
        <w:t xml:space="preserve"> – </w:t>
      </w:r>
      <w:proofErr w:type="spellStart"/>
      <w:r w:rsidRPr="0032118F">
        <w:rPr>
          <w:rFonts w:ascii="Arial" w:hAnsi="Arial"/>
          <w:sz w:val="22"/>
          <w:szCs w:val="22"/>
        </w:rPr>
        <w:t>Amantadinum</w:t>
      </w:r>
      <w:proofErr w:type="spellEnd"/>
      <w:r w:rsidRPr="0032118F">
        <w:rPr>
          <w:rFonts w:ascii="Arial" w:hAnsi="Arial"/>
          <w:sz w:val="22"/>
          <w:szCs w:val="22"/>
        </w:rPr>
        <w:t>…</w:t>
      </w:r>
    </w:p>
    <w:p w:rsidR="0032118F" w:rsidRDefault="0032118F" w:rsidP="0032118F">
      <w:pPr>
        <w:pStyle w:val="Akapitzlist"/>
        <w:spacing w:line="276" w:lineRule="auto"/>
        <w:ind w:left="425"/>
        <w:jc w:val="both"/>
        <w:rPr>
          <w:rFonts w:ascii="Arial" w:hAnsi="Arial" w:cs="Arial"/>
          <w:sz w:val="22"/>
          <w:szCs w:val="22"/>
        </w:rPr>
      </w:pPr>
      <w:r>
        <w:rPr>
          <w:rFonts w:ascii="Arial" w:hAnsi="Arial" w:cs="Arial"/>
          <w:sz w:val="22"/>
          <w:szCs w:val="22"/>
        </w:rPr>
        <w:t>Pakiet nr 18</w:t>
      </w:r>
      <w:r w:rsidRPr="007A4C18">
        <w:rPr>
          <w:rFonts w:ascii="Arial" w:hAnsi="Arial" w:cs="Arial"/>
          <w:sz w:val="22"/>
          <w:szCs w:val="22"/>
        </w:rPr>
        <w:t xml:space="preserve"> – </w:t>
      </w:r>
      <w:r w:rsidRPr="0032118F">
        <w:rPr>
          <w:rFonts w:ascii="Arial" w:hAnsi="Arial" w:cs="Arial"/>
          <w:sz w:val="22"/>
          <w:szCs w:val="22"/>
        </w:rPr>
        <w:t>Test</w:t>
      </w:r>
    </w:p>
    <w:p w:rsidR="0032118F" w:rsidRDefault="0032118F" w:rsidP="0032118F">
      <w:pPr>
        <w:pStyle w:val="Akapitzlist"/>
        <w:spacing w:line="276" w:lineRule="auto"/>
        <w:ind w:left="425"/>
        <w:jc w:val="both"/>
        <w:rPr>
          <w:rFonts w:ascii="Arial" w:hAnsi="Arial" w:cs="Arial"/>
          <w:sz w:val="22"/>
          <w:szCs w:val="22"/>
        </w:rPr>
      </w:pPr>
      <w:r>
        <w:rPr>
          <w:rFonts w:ascii="Arial" w:hAnsi="Arial" w:cs="Arial"/>
          <w:sz w:val="22"/>
          <w:szCs w:val="22"/>
        </w:rPr>
        <w:t>Pakiet nr 19</w:t>
      </w:r>
      <w:r w:rsidRPr="007A4C18">
        <w:rPr>
          <w:rFonts w:ascii="Arial" w:hAnsi="Arial" w:cs="Arial"/>
          <w:sz w:val="22"/>
          <w:szCs w:val="22"/>
        </w:rPr>
        <w:t xml:space="preserve"> – </w:t>
      </w:r>
      <w:r w:rsidRPr="0032118F">
        <w:rPr>
          <w:rFonts w:ascii="Arial" w:hAnsi="Arial" w:cs="Arial"/>
          <w:sz w:val="22"/>
          <w:szCs w:val="22"/>
        </w:rPr>
        <w:t>Koncentrat zespołu czynników protrombiny...</w:t>
      </w:r>
    </w:p>
    <w:p w:rsidR="001F0771" w:rsidRDefault="0032118F" w:rsidP="0032118F">
      <w:pPr>
        <w:pStyle w:val="Akapitzlist"/>
        <w:spacing w:line="276" w:lineRule="auto"/>
        <w:ind w:left="425"/>
        <w:jc w:val="both"/>
        <w:rPr>
          <w:rFonts w:ascii="Arial" w:hAnsi="Arial"/>
          <w:sz w:val="22"/>
          <w:szCs w:val="22"/>
        </w:rPr>
      </w:pPr>
      <w:r>
        <w:rPr>
          <w:rFonts w:ascii="Arial" w:hAnsi="Arial"/>
          <w:sz w:val="22"/>
          <w:szCs w:val="22"/>
        </w:rPr>
        <w:t>Pakiet nr 20</w:t>
      </w:r>
      <w:r w:rsidRPr="007A4C18">
        <w:rPr>
          <w:rFonts w:ascii="Arial" w:hAnsi="Arial"/>
          <w:sz w:val="22"/>
          <w:szCs w:val="22"/>
        </w:rPr>
        <w:t xml:space="preserve"> – </w:t>
      </w:r>
      <w:r w:rsidR="001F0771" w:rsidRPr="001F0771">
        <w:rPr>
          <w:rFonts w:ascii="Arial" w:hAnsi="Arial"/>
          <w:sz w:val="22"/>
          <w:szCs w:val="22"/>
        </w:rPr>
        <w:t>Heparyny drobnocząsteczkowe</w:t>
      </w:r>
    </w:p>
    <w:p w:rsidR="001F0771" w:rsidRDefault="0032118F" w:rsidP="0032118F">
      <w:pPr>
        <w:pStyle w:val="Akapitzlist"/>
        <w:spacing w:line="276" w:lineRule="auto"/>
        <w:ind w:left="425"/>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2</w:t>
      </w:r>
      <w:r w:rsidRPr="007A4C18">
        <w:rPr>
          <w:rFonts w:ascii="Arial" w:hAnsi="Arial" w:cs="Arial"/>
          <w:sz w:val="22"/>
          <w:szCs w:val="22"/>
        </w:rPr>
        <w:t xml:space="preserve">1 – </w:t>
      </w:r>
      <w:r w:rsidR="001F0771" w:rsidRPr="001F0771">
        <w:rPr>
          <w:rFonts w:ascii="Arial" w:hAnsi="Arial" w:cs="Arial"/>
          <w:sz w:val="22"/>
          <w:szCs w:val="22"/>
        </w:rPr>
        <w:t>Estradiol...</w:t>
      </w:r>
    </w:p>
    <w:p w:rsidR="001F0771" w:rsidRDefault="0032118F" w:rsidP="001F0771">
      <w:pPr>
        <w:pStyle w:val="Akapitzlist"/>
        <w:spacing w:line="276" w:lineRule="auto"/>
        <w:ind w:left="425"/>
        <w:jc w:val="both"/>
        <w:rPr>
          <w:rFonts w:ascii="Arial" w:hAnsi="Arial" w:cs="Arial"/>
          <w:sz w:val="22"/>
          <w:szCs w:val="22"/>
        </w:rPr>
      </w:pPr>
      <w:r>
        <w:rPr>
          <w:rFonts w:ascii="Arial" w:hAnsi="Arial" w:cs="Arial"/>
          <w:sz w:val="22"/>
          <w:szCs w:val="22"/>
        </w:rPr>
        <w:t>Pakiet nr 22</w:t>
      </w:r>
      <w:r w:rsidRPr="007A4C18">
        <w:rPr>
          <w:rFonts w:ascii="Arial" w:hAnsi="Arial" w:cs="Arial"/>
          <w:sz w:val="22"/>
          <w:szCs w:val="22"/>
        </w:rPr>
        <w:t xml:space="preserve"> – </w:t>
      </w:r>
      <w:proofErr w:type="spellStart"/>
      <w:r w:rsidR="001F0771" w:rsidRPr="001F0771">
        <w:rPr>
          <w:rFonts w:ascii="Arial" w:hAnsi="Arial" w:cs="Arial"/>
          <w:sz w:val="22"/>
          <w:szCs w:val="22"/>
        </w:rPr>
        <w:t>Undecylenamidopropyl</w:t>
      </w:r>
      <w:proofErr w:type="spellEnd"/>
      <w:r w:rsidR="001F0771" w:rsidRPr="001F0771">
        <w:rPr>
          <w:rFonts w:ascii="Arial" w:hAnsi="Arial" w:cs="Arial"/>
          <w:sz w:val="22"/>
          <w:szCs w:val="22"/>
        </w:rPr>
        <w:t>…</w:t>
      </w:r>
    </w:p>
    <w:p w:rsidR="00C67110" w:rsidRPr="00C67110" w:rsidRDefault="00C67110" w:rsidP="00C67110">
      <w:pPr>
        <w:pStyle w:val="Akapitzlist"/>
        <w:spacing w:line="276" w:lineRule="auto"/>
        <w:ind w:left="426"/>
        <w:jc w:val="both"/>
        <w:rPr>
          <w:rFonts w:ascii="Arial" w:hAnsi="Arial" w:cs="Arial"/>
          <w:sz w:val="22"/>
          <w:szCs w:val="22"/>
        </w:rPr>
      </w:pPr>
      <w:r w:rsidRPr="00C67110">
        <w:rPr>
          <w:rFonts w:ascii="Arial" w:hAnsi="Arial"/>
          <w:sz w:val="22"/>
          <w:szCs w:val="22"/>
        </w:rPr>
        <w:t xml:space="preserve">Pakiet nr 23 – </w:t>
      </w:r>
      <w:r w:rsidRPr="00C67110">
        <w:rPr>
          <w:rFonts w:ascii="Arial" w:hAnsi="Arial" w:cs="Arial"/>
          <w:sz w:val="22"/>
          <w:szCs w:val="22"/>
        </w:rPr>
        <w:t>Kontrast TK</w:t>
      </w:r>
    </w:p>
    <w:p w:rsidR="00C67110" w:rsidRPr="00C67110" w:rsidRDefault="00C67110" w:rsidP="00C67110">
      <w:pPr>
        <w:pStyle w:val="Akapitzlist"/>
        <w:spacing w:line="276" w:lineRule="auto"/>
        <w:ind w:left="426"/>
        <w:jc w:val="both"/>
        <w:rPr>
          <w:rFonts w:ascii="Arial" w:hAnsi="Arial" w:cs="Arial"/>
          <w:sz w:val="22"/>
          <w:szCs w:val="22"/>
        </w:rPr>
      </w:pPr>
      <w:r w:rsidRPr="00C67110">
        <w:rPr>
          <w:rFonts w:ascii="Arial" w:hAnsi="Arial" w:cs="Arial"/>
          <w:sz w:val="22"/>
          <w:szCs w:val="22"/>
        </w:rPr>
        <w:t>Pakiet nr 24 – Kontrast MR</w:t>
      </w:r>
    </w:p>
    <w:p w:rsidR="001F0771" w:rsidRDefault="0032118F" w:rsidP="0032118F">
      <w:pPr>
        <w:pStyle w:val="Akapitzlist"/>
        <w:spacing w:line="276" w:lineRule="auto"/>
        <w:ind w:left="425"/>
        <w:jc w:val="both"/>
        <w:rPr>
          <w:rFonts w:ascii="Arial" w:hAnsi="Arial" w:cs="Arial"/>
          <w:sz w:val="22"/>
          <w:szCs w:val="22"/>
        </w:rPr>
      </w:pPr>
      <w:r>
        <w:rPr>
          <w:rFonts w:ascii="Arial" w:hAnsi="Arial" w:cs="Arial"/>
          <w:sz w:val="22"/>
          <w:szCs w:val="22"/>
        </w:rPr>
        <w:t>Pakiet nr 25</w:t>
      </w:r>
      <w:r w:rsidRPr="007A4C18">
        <w:rPr>
          <w:rFonts w:ascii="Arial" w:hAnsi="Arial" w:cs="Arial"/>
          <w:sz w:val="22"/>
          <w:szCs w:val="22"/>
        </w:rPr>
        <w:t xml:space="preserve"> – </w:t>
      </w:r>
      <w:proofErr w:type="spellStart"/>
      <w:r w:rsidR="001F0771" w:rsidRPr="001F0771">
        <w:rPr>
          <w:rFonts w:ascii="Arial" w:hAnsi="Arial" w:cs="Arial"/>
          <w:sz w:val="22"/>
          <w:szCs w:val="22"/>
        </w:rPr>
        <w:t>Bewacyzumab</w:t>
      </w:r>
      <w:proofErr w:type="spellEnd"/>
      <w:r w:rsidR="001F0771" w:rsidRPr="001F0771">
        <w:rPr>
          <w:rFonts w:ascii="Arial" w:hAnsi="Arial" w:cs="Arial"/>
          <w:sz w:val="22"/>
          <w:szCs w:val="22"/>
        </w:rPr>
        <w:t>…</w:t>
      </w:r>
    </w:p>
    <w:p w:rsidR="0032118F" w:rsidRDefault="0032118F" w:rsidP="0032118F">
      <w:pPr>
        <w:pStyle w:val="Akapitzlist"/>
        <w:spacing w:line="276" w:lineRule="auto"/>
        <w:ind w:left="425"/>
        <w:jc w:val="both"/>
        <w:rPr>
          <w:rFonts w:ascii="Arial" w:hAnsi="Arial"/>
          <w:sz w:val="22"/>
          <w:szCs w:val="22"/>
        </w:rPr>
      </w:pPr>
      <w:r>
        <w:rPr>
          <w:rFonts w:ascii="Arial" w:hAnsi="Arial"/>
          <w:sz w:val="22"/>
          <w:szCs w:val="22"/>
        </w:rPr>
        <w:t>Pakiet nr 26</w:t>
      </w:r>
      <w:r w:rsidRPr="007A4C18">
        <w:rPr>
          <w:rFonts w:ascii="Arial" w:hAnsi="Arial"/>
          <w:sz w:val="22"/>
          <w:szCs w:val="22"/>
        </w:rPr>
        <w:t xml:space="preserve"> – </w:t>
      </w:r>
      <w:r w:rsidR="001F0771" w:rsidRPr="001F0771">
        <w:rPr>
          <w:rFonts w:ascii="Arial" w:hAnsi="Arial"/>
          <w:sz w:val="22"/>
          <w:szCs w:val="22"/>
        </w:rPr>
        <w:t>Mleko początkowe gotowe do spożycia...</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AD18F2" w:rsidRPr="00A10099" w:rsidRDefault="00AD18F2" w:rsidP="00AD18F2">
      <w:pPr>
        <w:pStyle w:val="Akapitzlist"/>
        <w:widowControl w:val="0"/>
        <w:spacing w:line="276" w:lineRule="auto"/>
        <w:ind w:left="426"/>
        <w:jc w:val="both"/>
        <w:rPr>
          <w:rFonts w:ascii="Arial" w:hAnsi="Arial" w:cs="Arial"/>
          <w:bCs/>
          <w:iCs/>
          <w:color w:val="000000"/>
          <w:sz w:val="22"/>
          <w:szCs w:val="22"/>
        </w:rPr>
      </w:pPr>
      <w:r w:rsidRPr="00A10099">
        <w:rPr>
          <w:rFonts w:ascii="Arial" w:hAnsi="Arial" w:cs="Arial"/>
          <w:sz w:val="22"/>
          <w:szCs w:val="22"/>
        </w:rPr>
        <w:t xml:space="preserve">33600000-6 </w:t>
      </w:r>
      <w:r>
        <w:rPr>
          <w:rFonts w:ascii="Arial" w:hAnsi="Arial" w:cs="Arial"/>
          <w:sz w:val="22"/>
          <w:szCs w:val="22"/>
        </w:rPr>
        <w:t>P</w:t>
      </w:r>
      <w:r w:rsidRPr="00A10099">
        <w:rPr>
          <w:rFonts w:ascii="Arial" w:hAnsi="Arial" w:cs="Arial"/>
          <w:sz w:val="22"/>
          <w:szCs w:val="22"/>
        </w:rPr>
        <w:t>rodukty farmaceutyczne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CC7AAE">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lastRenderedPageBreak/>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527480" w:rsidRPr="008E6A2B" w:rsidRDefault="00527480" w:rsidP="00D73A5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określa </w:t>
      </w:r>
      <w:r w:rsidRPr="00A059A8">
        <w:rPr>
          <w:rFonts w:ascii="Arial" w:eastAsia="Arial" w:hAnsi="Arial"/>
          <w:b/>
          <w:kern w:val="0"/>
          <w:sz w:val="22"/>
          <w:szCs w:val="22"/>
          <w:lang w:eastAsia="pl-PL" w:bidi="ar-SA"/>
        </w:rPr>
        <w:t>warunk</w:t>
      </w:r>
      <w:r>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Pr>
          <w:rFonts w:ascii="Arial" w:eastAsia="Arial" w:hAnsi="Arial"/>
          <w:b/>
          <w:kern w:val="0"/>
          <w:sz w:val="22"/>
          <w:szCs w:val="22"/>
          <w:lang w:eastAsia="pl-PL" w:bidi="ar-SA"/>
        </w:rPr>
        <w:t xml:space="preserve"> </w:t>
      </w:r>
      <w:r w:rsidRPr="008E6A2B">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r>
      <w:r w:rsidRPr="008E6A2B">
        <w:rPr>
          <w:rFonts w:ascii="Arial" w:eastAsia="Arial" w:hAnsi="Arial"/>
          <w:kern w:val="0"/>
          <w:sz w:val="22"/>
          <w:szCs w:val="22"/>
          <w:lang w:eastAsia="pl-PL" w:bidi="ar-SA"/>
        </w:rPr>
        <w:t>określonej działalności gospodarczej lub zawodowej, o ile wynika to z odrębnych przepisów:</w:t>
      </w:r>
    </w:p>
    <w:p w:rsidR="00B720D6" w:rsidRPr="00D73A5C" w:rsidRDefault="00B720D6" w:rsidP="00D73A5C">
      <w:pPr>
        <w:pStyle w:val="Akapitzlist"/>
        <w:spacing w:line="276" w:lineRule="auto"/>
        <w:ind w:left="426"/>
        <w:jc w:val="both"/>
        <w:rPr>
          <w:rFonts w:ascii="Arial" w:hAnsi="Arial"/>
          <w:i/>
          <w:sz w:val="22"/>
          <w:szCs w:val="22"/>
        </w:rPr>
      </w:pPr>
      <w:r w:rsidRPr="00D73A5C">
        <w:rPr>
          <w:rFonts w:ascii="Arial" w:hAnsi="Arial"/>
          <w:i/>
          <w:sz w:val="22"/>
          <w:szCs w:val="22"/>
        </w:rPr>
        <w:t>Zamawiający wymaga, by Wykonawca posiadał ważną koncesję Głównego Inspektora Farmaceutycznego na prowadzenie hurtowni farmaceutycznej (o ile dotyczy);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476CD9"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FB49C7">
        <w:rPr>
          <w:rFonts w:ascii="Arial" w:eastAsia="SimSun" w:hAnsi="Arial" w:cs="Arial"/>
          <w:sz w:val="22"/>
          <w:szCs w:val="22"/>
        </w:rPr>
        <w:lastRenderedPageBreak/>
        <w:t>Oświadczeni</w:t>
      </w:r>
      <w:r>
        <w:rPr>
          <w:rFonts w:ascii="Arial" w:eastAsia="SimSun" w:hAnsi="Arial" w:cs="Arial"/>
          <w:sz w:val="22"/>
          <w:szCs w:val="22"/>
        </w:rPr>
        <w:t>e</w:t>
      </w:r>
      <w:r w:rsidRPr="00FB49C7">
        <w:rPr>
          <w:rFonts w:ascii="Arial" w:eastAsia="SimSun" w:hAnsi="Arial" w:cs="Arial"/>
          <w:sz w:val="22"/>
          <w:szCs w:val="22"/>
        </w:rPr>
        <w:t xml:space="preserve"> Wykonawcy, </w:t>
      </w:r>
      <w:r w:rsidRPr="00FB49C7">
        <w:rPr>
          <w:rFonts w:ascii="Arial" w:hAnsi="Arial" w:cs="Arial"/>
          <w:sz w:val="22"/>
          <w:szCs w:val="22"/>
          <w:lang w:eastAsia="pl-PL"/>
        </w:rPr>
        <w:t xml:space="preserve">że zaoferowane produkty lecznicze są </w:t>
      </w:r>
      <w:r w:rsidRPr="00476CD9">
        <w:rPr>
          <w:rFonts w:ascii="Arial" w:hAnsi="Arial" w:cs="Arial"/>
          <w:sz w:val="22"/>
          <w:szCs w:val="22"/>
          <w:lang w:eastAsia="pl-PL"/>
        </w:rPr>
        <w:t>dopuszczone do obrotu zgodnie z ustawą Prawo farmaceutyczne (tj. Dz. U. z 2019 r. poz. 499 ze zm.) wraz z zobowiązaniem się Wykonawcy do okazania dokumentu pozwolenia na wyraźne żądanie Zamawiającego - dotyczy pakietów 1-</w:t>
      </w:r>
      <w:r>
        <w:rPr>
          <w:rFonts w:ascii="Arial" w:hAnsi="Arial" w:cs="Arial"/>
          <w:sz w:val="22"/>
          <w:szCs w:val="22"/>
          <w:lang w:eastAsia="pl-PL"/>
        </w:rPr>
        <w:t>5</w:t>
      </w:r>
      <w:r w:rsidRPr="00476CD9">
        <w:rPr>
          <w:rFonts w:ascii="Arial" w:hAnsi="Arial" w:cs="Arial"/>
          <w:sz w:val="22"/>
          <w:szCs w:val="22"/>
          <w:lang w:eastAsia="pl-PL"/>
        </w:rPr>
        <w:t xml:space="preserve">, </w:t>
      </w:r>
      <w:r>
        <w:rPr>
          <w:rFonts w:ascii="Arial" w:hAnsi="Arial" w:cs="Arial"/>
          <w:sz w:val="22"/>
          <w:szCs w:val="22"/>
          <w:lang w:eastAsia="pl-PL"/>
        </w:rPr>
        <w:t>7</w:t>
      </w:r>
      <w:r w:rsidRPr="00476CD9">
        <w:rPr>
          <w:rFonts w:ascii="Arial" w:hAnsi="Arial" w:cs="Arial"/>
          <w:sz w:val="22"/>
          <w:szCs w:val="22"/>
          <w:lang w:eastAsia="pl-PL"/>
        </w:rPr>
        <w:t>-</w:t>
      </w:r>
      <w:r>
        <w:rPr>
          <w:rFonts w:ascii="Arial" w:hAnsi="Arial" w:cs="Arial"/>
          <w:sz w:val="22"/>
          <w:szCs w:val="22"/>
          <w:lang w:eastAsia="pl-PL"/>
        </w:rPr>
        <w:t>8</w:t>
      </w:r>
      <w:r w:rsidRPr="00476CD9">
        <w:rPr>
          <w:rFonts w:ascii="Arial" w:hAnsi="Arial" w:cs="Arial"/>
          <w:sz w:val="22"/>
          <w:szCs w:val="22"/>
          <w:lang w:eastAsia="pl-PL"/>
        </w:rPr>
        <w:t xml:space="preserve">, </w:t>
      </w:r>
      <w:r>
        <w:rPr>
          <w:rFonts w:ascii="Arial" w:hAnsi="Arial" w:cs="Arial"/>
          <w:sz w:val="22"/>
          <w:szCs w:val="22"/>
          <w:lang w:eastAsia="pl-PL"/>
        </w:rPr>
        <w:t>10-21, 23-26</w:t>
      </w:r>
      <w:r w:rsidRPr="00476CD9">
        <w:rPr>
          <w:rFonts w:ascii="Arial" w:eastAsia="SimSun" w:hAnsi="Arial" w:cs="Arial"/>
          <w:sz w:val="22"/>
          <w:szCs w:val="22"/>
        </w:rPr>
        <w:t>;</w:t>
      </w:r>
    </w:p>
    <w:p w:rsidR="00046DC2" w:rsidRPr="00476CD9"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476CD9">
        <w:rPr>
          <w:rFonts w:ascii="Arial" w:eastAsia="SimSun" w:hAnsi="Arial" w:cs="Arial"/>
          <w:sz w:val="22"/>
          <w:szCs w:val="22"/>
        </w:rPr>
        <w:t xml:space="preserv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 -</w:t>
      </w:r>
      <w:r w:rsidRPr="00476CD9">
        <w:rPr>
          <w:rFonts w:ascii="Arial" w:hAnsi="Arial" w:cs="Arial"/>
          <w:sz w:val="22"/>
          <w:szCs w:val="22"/>
          <w:lang w:eastAsia="pl-PL"/>
        </w:rPr>
        <w:t xml:space="preserve"> dotyczy pakietów 1-</w:t>
      </w:r>
      <w:r>
        <w:rPr>
          <w:rFonts w:ascii="Arial" w:hAnsi="Arial" w:cs="Arial"/>
          <w:sz w:val="22"/>
          <w:szCs w:val="22"/>
          <w:lang w:eastAsia="pl-PL"/>
        </w:rPr>
        <w:t>5</w:t>
      </w:r>
      <w:r w:rsidRPr="00476CD9">
        <w:rPr>
          <w:rFonts w:ascii="Arial" w:hAnsi="Arial" w:cs="Arial"/>
          <w:sz w:val="22"/>
          <w:szCs w:val="22"/>
          <w:lang w:eastAsia="pl-PL"/>
        </w:rPr>
        <w:t xml:space="preserve">, </w:t>
      </w:r>
      <w:r>
        <w:rPr>
          <w:rFonts w:ascii="Arial" w:hAnsi="Arial" w:cs="Arial"/>
          <w:sz w:val="22"/>
          <w:szCs w:val="22"/>
          <w:lang w:eastAsia="pl-PL"/>
        </w:rPr>
        <w:t>7</w:t>
      </w:r>
      <w:r w:rsidRPr="00476CD9">
        <w:rPr>
          <w:rFonts w:ascii="Arial" w:hAnsi="Arial" w:cs="Arial"/>
          <w:sz w:val="22"/>
          <w:szCs w:val="22"/>
          <w:lang w:eastAsia="pl-PL"/>
        </w:rPr>
        <w:t>-</w:t>
      </w:r>
      <w:r>
        <w:rPr>
          <w:rFonts w:ascii="Arial" w:hAnsi="Arial" w:cs="Arial"/>
          <w:sz w:val="22"/>
          <w:szCs w:val="22"/>
          <w:lang w:eastAsia="pl-PL"/>
        </w:rPr>
        <w:t>8</w:t>
      </w:r>
      <w:r w:rsidRPr="00476CD9">
        <w:rPr>
          <w:rFonts w:ascii="Arial" w:hAnsi="Arial" w:cs="Arial"/>
          <w:sz w:val="22"/>
          <w:szCs w:val="22"/>
          <w:lang w:eastAsia="pl-PL"/>
        </w:rPr>
        <w:t xml:space="preserve">, </w:t>
      </w:r>
      <w:r>
        <w:rPr>
          <w:rFonts w:ascii="Arial" w:hAnsi="Arial" w:cs="Arial"/>
          <w:sz w:val="22"/>
          <w:szCs w:val="22"/>
          <w:lang w:eastAsia="pl-PL"/>
        </w:rPr>
        <w:t>10-21, 23-26</w:t>
      </w:r>
      <w:r w:rsidRPr="00476CD9">
        <w:rPr>
          <w:rFonts w:ascii="Arial" w:hAnsi="Arial" w:cs="Arial"/>
          <w:sz w:val="22"/>
          <w:szCs w:val="22"/>
          <w:lang w:eastAsia="pl-PL"/>
        </w:rPr>
        <w:t>;</w:t>
      </w:r>
    </w:p>
    <w:p w:rsidR="00046DC2" w:rsidRPr="00F773CB"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476CD9">
        <w:rPr>
          <w:rFonts w:ascii="Arial" w:eastAsia="SimSun" w:hAnsi="Arial" w:cs="Arial"/>
          <w:sz w:val="22"/>
          <w:szCs w:val="22"/>
        </w:rPr>
        <w:t xml:space="preserve">Oświadczenie Wykonawcy, że zaoferowane wyroby spełniają wymagania określone w ustawie </w:t>
      </w:r>
      <w:r w:rsidRPr="00476CD9">
        <w:rPr>
          <w:rFonts w:ascii="Arial" w:eastAsia="SimSun" w:hAnsi="Arial" w:cs="Arial"/>
          <w:sz w:val="22"/>
          <w:szCs w:val="22"/>
        </w:rPr>
        <w:br/>
        <w:t>z dnia 20 maja 2010 r. o wyrobach medycznych (tj. Dz. U. z 2019 r. p</w:t>
      </w:r>
      <w:r w:rsidRPr="00FB49C7">
        <w:rPr>
          <w:rFonts w:ascii="Arial" w:eastAsia="SimSun" w:hAnsi="Arial" w:cs="Arial"/>
          <w:sz w:val="22"/>
          <w:szCs w:val="22"/>
        </w:rPr>
        <w:t xml:space="preserve">oz. 175 ze zm.)  a ponadto, że Wykonawca jest gotowy w każdej chwili na żądanie Zamawiającego potwierdzić to poprzez przesłanie kopii odpowiedniej dokumentacji – dotyczy pakietu </w:t>
      </w:r>
      <w:r>
        <w:rPr>
          <w:rFonts w:ascii="Arial" w:eastAsia="SimSun" w:hAnsi="Arial" w:cs="Arial"/>
          <w:sz w:val="22"/>
          <w:szCs w:val="22"/>
        </w:rPr>
        <w:t>9, pakietu 4 poz. 23, pakietu 15 poz. 7, pakietu 22</w:t>
      </w:r>
      <w:r w:rsidRPr="00FB49C7">
        <w:rPr>
          <w:rFonts w:ascii="Arial" w:eastAsia="SimSun" w:hAnsi="Arial" w:cs="Arial"/>
          <w:sz w:val="22"/>
          <w:szCs w:val="22"/>
        </w:rPr>
        <w:t xml:space="preserve">; </w:t>
      </w:r>
    </w:p>
    <w:p w:rsidR="00046DC2" w:rsidRPr="00553581"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 xml:space="preserve">deklarację zgodności CE oraz, że Wykonawca jest gotowy w każdej chwili potwierdzić to poprzez przesłanie odpowiedniej dokumentacji – dotyczy pakietu </w:t>
      </w:r>
      <w:r>
        <w:rPr>
          <w:rFonts w:ascii="Arial" w:eastAsia="SimSun" w:hAnsi="Arial" w:cs="Arial"/>
          <w:sz w:val="22"/>
          <w:szCs w:val="22"/>
        </w:rPr>
        <w:t>9 oraz pakietu 22</w:t>
      </w:r>
      <w:r w:rsidRPr="00476CD9">
        <w:rPr>
          <w:rFonts w:ascii="Arial" w:eastAsia="SimSun" w:hAnsi="Arial" w:cs="Arial"/>
          <w:sz w:val="22"/>
          <w:szCs w:val="22"/>
        </w:rPr>
        <w:t xml:space="preserve">; </w:t>
      </w:r>
    </w:p>
    <w:p w:rsidR="00046DC2" w:rsidRPr="00476CD9"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K</w:t>
      </w:r>
      <w:r w:rsidRPr="00476CD9">
        <w:rPr>
          <w:rFonts w:ascii="Arial" w:eastAsia="SimSun" w:hAnsi="Arial" w:cs="Arial"/>
          <w:sz w:val="22"/>
          <w:szCs w:val="22"/>
        </w:rPr>
        <w:t>arty katalogowe, ulotki lub inne dokumenty</w:t>
      </w:r>
      <w:r w:rsidRPr="00FB49C7">
        <w:rPr>
          <w:rFonts w:ascii="Arial" w:eastAsia="SimSun" w:hAnsi="Arial" w:cs="Arial"/>
          <w:sz w:val="22"/>
          <w:szCs w:val="22"/>
        </w:rPr>
        <w:t xml:space="preserve"> potwierdzające zgodność oferowanego produktu </w:t>
      </w:r>
      <w:r>
        <w:rPr>
          <w:rFonts w:ascii="Arial" w:eastAsia="SimSun" w:hAnsi="Arial" w:cs="Arial"/>
          <w:sz w:val="22"/>
          <w:szCs w:val="22"/>
        </w:rPr>
        <w:br/>
      </w:r>
      <w:r w:rsidRPr="00FB49C7">
        <w:rPr>
          <w:rFonts w:ascii="Arial" w:eastAsia="SimSun" w:hAnsi="Arial" w:cs="Arial"/>
          <w:sz w:val="22"/>
          <w:szCs w:val="22"/>
        </w:rPr>
        <w:t>z wymaganiami stawianymi przez Zamawiając</w:t>
      </w:r>
      <w:r>
        <w:rPr>
          <w:rFonts w:ascii="Arial" w:eastAsia="SimSun" w:hAnsi="Arial" w:cs="Arial"/>
          <w:sz w:val="22"/>
          <w:szCs w:val="22"/>
        </w:rPr>
        <w:t xml:space="preserve">ego </w:t>
      </w:r>
      <w:r w:rsidRPr="00FB49C7">
        <w:rPr>
          <w:rFonts w:ascii="Arial" w:eastAsia="SimSun" w:hAnsi="Arial" w:cs="Arial"/>
          <w:sz w:val="22"/>
          <w:szCs w:val="22"/>
        </w:rPr>
        <w:t>– dotyczy pakietu</w:t>
      </w:r>
      <w:r>
        <w:rPr>
          <w:rFonts w:ascii="Arial" w:eastAsia="SimSun" w:hAnsi="Arial" w:cs="Arial"/>
          <w:sz w:val="22"/>
          <w:szCs w:val="22"/>
        </w:rPr>
        <w:t xml:space="preserve"> 9 oraz pakietu 22;</w:t>
      </w:r>
    </w:p>
    <w:p w:rsidR="00046DC2" w:rsidRPr="006C4702"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476CD9">
        <w:rPr>
          <w:rFonts w:ascii="Arial" w:eastAsia="SimSun" w:hAnsi="Arial" w:cs="Arial"/>
          <w:sz w:val="22"/>
          <w:szCs w:val="22"/>
        </w:rPr>
        <w:t xml:space="preserve"> Wykonawcy, że posiada karty katalogowe, ulotki lub inne dokumenty</w:t>
      </w:r>
      <w:r w:rsidRPr="00FB49C7">
        <w:rPr>
          <w:rFonts w:ascii="Arial" w:eastAsia="SimSun" w:hAnsi="Arial" w:cs="Arial"/>
          <w:sz w:val="22"/>
          <w:szCs w:val="22"/>
        </w:rPr>
        <w:t xml:space="preserve"> potwierdzające zgodność oferowanego produktu z wymaganiami stawianymi przez Zamawiającego, a ponadto jest gotowy w każdej chwili na żądanie Zamawiającego potwierdzić to poprzez przesłanie kopii odpowiedniej dokumentacji – dotyczy pakietu </w:t>
      </w:r>
      <w:r>
        <w:rPr>
          <w:rFonts w:ascii="Arial" w:eastAsia="SimSun" w:hAnsi="Arial" w:cs="Arial"/>
          <w:sz w:val="22"/>
          <w:szCs w:val="22"/>
        </w:rPr>
        <w:t>6</w:t>
      </w:r>
      <w:r w:rsidRPr="00FB49C7">
        <w:rPr>
          <w:rFonts w:ascii="Arial" w:eastAsia="SimSun" w:hAnsi="Arial" w:cs="Arial"/>
          <w:sz w:val="22"/>
          <w:szCs w:val="22"/>
        </w:rPr>
        <w:t>;</w:t>
      </w:r>
    </w:p>
    <w:p w:rsidR="00046DC2"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hAnsi="Arial" w:cs="Arial"/>
          <w:sz w:val="22"/>
          <w:szCs w:val="22"/>
          <w:lang w:eastAsia="pl-PL"/>
        </w:rPr>
        <w:t>Oświadczenie</w:t>
      </w:r>
      <w:r w:rsidRPr="00FB49C7">
        <w:rPr>
          <w:rFonts w:ascii="Arial" w:hAnsi="Arial" w:cs="Arial"/>
          <w:sz w:val="22"/>
          <w:szCs w:val="22"/>
          <w:lang w:eastAsia="pl-PL"/>
        </w:rPr>
        <w:t xml:space="preserve"> Wykonawcy, że użyczy na czas trwania umowy </w:t>
      </w:r>
      <w:r>
        <w:rPr>
          <w:rFonts w:ascii="Arial" w:hAnsi="Arial" w:cs="Arial"/>
          <w:sz w:val="22"/>
          <w:szCs w:val="22"/>
          <w:lang w:eastAsia="pl-PL"/>
        </w:rPr>
        <w:t>20</w:t>
      </w:r>
      <w:r w:rsidRPr="00FB49C7">
        <w:rPr>
          <w:rFonts w:ascii="Arial" w:hAnsi="Arial" w:cs="Arial"/>
          <w:sz w:val="22"/>
          <w:szCs w:val="22"/>
          <w:lang w:eastAsia="pl-PL"/>
        </w:rPr>
        <w:t xml:space="preserve"> szt. pomp do żywienia dojelitowego kompatybilnych z oferowanymi dietami, a na potwierdzenie kompatybilności przedstawi </w:t>
      </w:r>
      <w:r w:rsidRPr="00476CD9">
        <w:rPr>
          <w:rFonts w:ascii="Arial" w:hAnsi="Arial" w:cs="Arial"/>
          <w:sz w:val="22"/>
          <w:szCs w:val="22"/>
          <w:lang w:eastAsia="pl-PL"/>
        </w:rPr>
        <w:t>kartę produktu (ulotkę, kartę techniczną) - dotyczy pakietu nr 1</w:t>
      </w:r>
      <w:r>
        <w:rPr>
          <w:rFonts w:ascii="Arial" w:hAnsi="Arial" w:cs="Arial"/>
          <w:sz w:val="22"/>
          <w:szCs w:val="22"/>
          <w:lang w:eastAsia="pl-PL"/>
        </w:rPr>
        <w:t>3</w:t>
      </w:r>
      <w:r w:rsidRPr="00476CD9">
        <w:rPr>
          <w:rFonts w:ascii="Arial" w:hAnsi="Arial" w:cs="Arial"/>
          <w:sz w:val="22"/>
          <w:szCs w:val="22"/>
          <w:lang w:eastAsia="pl-PL"/>
        </w:rPr>
        <w:t>;</w:t>
      </w:r>
    </w:p>
    <w:p w:rsidR="00046DC2"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hAnsi="Arial" w:cs="Arial"/>
          <w:sz w:val="22"/>
          <w:szCs w:val="22"/>
          <w:lang w:eastAsia="pl-PL"/>
        </w:rPr>
        <w:t>Oświadczenie</w:t>
      </w:r>
      <w:r w:rsidRPr="00FB49C7">
        <w:rPr>
          <w:rFonts w:ascii="Arial" w:hAnsi="Arial" w:cs="Arial"/>
          <w:sz w:val="22"/>
          <w:szCs w:val="22"/>
          <w:lang w:eastAsia="pl-PL"/>
        </w:rPr>
        <w:t xml:space="preserve"> Wykonawcy, że użyczy na czas trwania umowy </w:t>
      </w:r>
      <w:r w:rsidRPr="00CB00B0">
        <w:rPr>
          <w:rFonts w:ascii="Arial" w:hAnsi="Arial" w:cs="Arial"/>
          <w:sz w:val="22"/>
          <w:szCs w:val="22"/>
          <w:lang w:eastAsia="pl-PL"/>
        </w:rPr>
        <w:t xml:space="preserve">3 szt. parowników kompatybilnych z aparatami do znieczuleń z firmy </w:t>
      </w:r>
      <w:proofErr w:type="spellStart"/>
      <w:r w:rsidRPr="00CB00B0">
        <w:rPr>
          <w:rFonts w:ascii="Arial" w:hAnsi="Arial" w:cs="Arial"/>
          <w:sz w:val="22"/>
          <w:szCs w:val="22"/>
          <w:lang w:eastAsia="pl-PL"/>
        </w:rPr>
        <w:t>Dräger</w:t>
      </w:r>
      <w:proofErr w:type="spellEnd"/>
      <w:r w:rsidRPr="00CB00B0">
        <w:rPr>
          <w:rFonts w:ascii="Arial" w:hAnsi="Arial" w:cs="Arial"/>
          <w:sz w:val="22"/>
          <w:szCs w:val="22"/>
          <w:lang w:eastAsia="pl-PL"/>
        </w:rPr>
        <w:t xml:space="preserve"> Primus</w:t>
      </w:r>
      <w:r w:rsidRPr="00FB49C7">
        <w:rPr>
          <w:rFonts w:ascii="Arial" w:hAnsi="Arial" w:cs="Arial"/>
          <w:sz w:val="22"/>
          <w:szCs w:val="22"/>
          <w:lang w:eastAsia="pl-PL"/>
        </w:rPr>
        <w:t xml:space="preserve">, a na potwierdzenie kompatybilności przedstawi </w:t>
      </w:r>
      <w:r w:rsidRPr="00476CD9">
        <w:rPr>
          <w:rFonts w:ascii="Arial" w:hAnsi="Arial" w:cs="Arial"/>
          <w:sz w:val="22"/>
          <w:szCs w:val="22"/>
          <w:lang w:eastAsia="pl-PL"/>
        </w:rPr>
        <w:t>kartę produktu (ulotkę, kartę techniczną) - dotyczy pakietu nr 1</w:t>
      </w:r>
      <w:r>
        <w:rPr>
          <w:rFonts w:ascii="Arial" w:hAnsi="Arial" w:cs="Arial"/>
          <w:sz w:val="22"/>
          <w:szCs w:val="22"/>
          <w:lang w:eastAsia="pl-PL"/>
        </w:rPr>
        <w:t>0</w:t>
      </w:r>
      <w:r w:rsidRPr="00476CD9">
        <w:rPr>
          <w:rFonts w:ascii="Arial" w:hAnsi="Arial" w:cs="Arial"/>
          <w:sz w:val="22"/>
          <w:szCs w:val="22"/>
          <w:lang w:eastAsia="pl-PL"/>
        </w:rPr>
        <w:t>;</w:t>
      </w:r>
    </w:p>
    <w:p w:rsidR="00046DC2" w:rsidRPr="008E161C"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8E161C">
        <w:rPr>
          <w:rFonts w:ascii="Arial" w:hAnsi="Arial" w:cs="Arial"/>
          <w:sz w:val="22"/>
          <w:szCs w:val="22"/>
          <w:lang w:eastAsia="pl-PL"/>
        </w:rPr>
        <w:t xml:space="preserve">Oświadczenie Wykonawcy, że </w:t>
      </w:r>
      <w:r w:rsidRPr="008E161C">
        <w:rPr>
          <w:rFonts w:ascii="Arial" w:eastAsia="SimSun" w:hAnsi="Arial" w:cs="Arial"/>
          <w:sz w:val="22"/>
          <w:szCs w:val="22"/>
        </w:rPr>
        <w:t xml:space="preserve">zaoferowany produkt jako </w:t>
      </w:r>
      <w:r w:rsidRPr="008E161C">
        <w:rPr>
          <w:rFonts w:ascii="Arial" w:hAnsi="Arial" w:cs="Arial"/>
          <w:sz w:val="22"/>
          <w:szCs w:val="22"/>
        </w:rPr>
        <w:t>dietetyczny środek spożywczy specjalnego przeznaczenia medycznego dla noworodków, niemowląt i dzieci</w:t>
      </w:r>
      <w:r w:rsidRPr="008E161C">
        <w:rPr>
          <w:rFonts w:ascii="Arial" w:eastAsia="SimSun" w:hAnsi="Arial" w:cs="Arial"/>
          <w:sz w:val="22"/>
          <w:szCs w:val="22"/>
        </w:rPr>
        <w:t>, posiada kartę katalogową potwierdzającą wymogi określone przez Zamawiającego a ponadto, że Wykonawca jest gotowy w każdej chwili na żądanie Zamawiającego potwierdzić to poprzez przesłanie odpowiedniej dokumentacji – dotyczy pakietu nr 12 poz. 52;</w:t>
      </w:r>
    </w:p>
    <w:p w:rsidR="00046DC2" w:rsidRPr="008E161C"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8E161C">
        <w:rPr>
          <w:rFonts w:ascii="Arial" w:hAnsi="Arial" w:cs="Arial"/>
          <w:sz w:val="22"/>
          <w:szCs w:val="22"/>
        </w:rPr>
        <w:t xml:space="preserve">Oświadczenie producenta, że zaoferowany produkt jako środek spożywczy specjalnego przeznaczenia żywieniowego, posiada zgłoszenie do GIS – dotyczy </w:t>
      </w:r>
      <w:r w:rsidRPr="008E161C">
        <w:rPr>
          <w:rFonts w:ascii="Arial" w:eastAsia="SimSun" w:hAnsi="Arial" w:cs="Arial"/>
          <w:sz w:val="22"/>
          <w:szCs w:val="22"/>
        </w:rPr>
        <w:t xml:space="preserve">pakietu nr </w:t>
      </w:r>
      <w:r>
        <w:rPr>
          <w:rFonts w:ascii="Arial" w:eastAsia="SimSun" w:hAnsi="Arial" w:cs="Arial"/>
          <w:sz w:val="22"/>
          <w:szCs w:val="22"/>
        </w:rPr>
        <w:t>13</w:t>
      </w:r>
      <w:r w:rsidRPr="008E161C">
        <w:rPr>
          <w:rFonts w:ascii="Arial" w:eastAsia="SimSun" w:hAnsi="Arial" w:cs="Arial"/>
          <w:sz w:val="22"/>
          <w:szCs w:val="22"/>
        </w:rPr>
        <w:t xml:space="preserve"> poz. </w:t>
      </w:r>
      <w:r>
        <w:rPr>
          <w:rFonts w:ascii="Arial" w:eastAsia="SimSun" w:hAnsi="Arial" w:cs="Arial"/>
          <w:sz w:val="22"/>
          <w:szCs w:val="22"/>
        </w:rPr>
        <w:t>10, 19-20, 28-32, 54-55, pakietu nr 21 poz. 15-23 oraz pakietu 26</w:t>
      </w:r>
      <w:r w:rsidRPr="008E161C">
        <w:rPr>
          <w:rFonts w:ascii="Arial" w:eastAsia="SimSun" w:hAnsi="Arial" w:cs="Arial"/>
          <w:sz w:val="22"/>
          <w:szCs w:val="22"/>
        </w:rPr>
        <w:t>;</w:t>
      </w:r>
    </w:p>
    <w:p w:rsidR="00046DC2" w:rsidRPr="008E161C"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 xml:space="preserve">Oświadczenie Wykonawcy, że w sytuacji, kiedy termin przydatności dostarczonego leku stanie się krótszy niż 3 miesiące (dotyczy pakietu 25) / 6 miesięcy (dotyczy pakietu 19), wymieni go na inny, </w:t>
      </w:r>
      <w:r w:rsidR="00CC7AAE">
        <w:rPr>
          <w:rFonts w:ascii="Arial" w:eastAsia="SimSun" w:hAnsi="Arial" w:cs="Arial"/>
          <w:sz w:val="22"/>
          <w:szCs w:val="22"/>
        </w:rPr>
        <w:br/>
      </w:r>
      <w:r w:rsidRPr="008E161C">
        <w:rPr>
          <w:rFonts w:ascii="Arial" w:eastAsia="SimSun" w:hAnsi="Arial" w:cs="Arial"/>
          <w:sz w:val="22"/>
          <w:szCs w:val="22"/>
        </w:rPr>
        <w:t>o dłuższym terminie przydatności bez dopłaty;</w:t>
      </w:r>
    </w:p>
    <w:p w:rsidR="00046DC2" w:rsidRPr="008E161C"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046DC2" w:rsidRPr="008E161C"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 xml:space="preserve">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2 poz. 13 oraz pakietu nr 3.  </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lastRenderedPageBreak/>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lastRenderedPageBreak/>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CC7AAE">
        <w:rPr>
          <w:rFonts w:ascii="Arial" w:eastAsia="CIDFont+F6" w:hAnsi="Arial"/>
          <w:b/>
          <w:sz w:val="22"/>
          <w:szCs w:val="22"/>
          <w:lang w:eastAsia="pl-PL"/>
        </w:rPr>
        <w:t>10.03</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w:t>
      </w:r>
      <w:r w:rsidRPr="00A63D58">
        <w:rPr>
          <w:rFonts w:ascii="Arial" w:eastAsia="CIDFont+F6" w:hAnsi="Arial"/>
          <w:color w:val="000000"/>
          <w:kern w:val="0"/>
          <w:sz w:val="22"/>
          <w:szCs w:val="22"/>
          <w:lang w:eastAsia="pl-PL" w:bidi="ar-SA"/>
        </w:rPr>
        <w:lastRenderedPageBreak/>
        <w:t xml:space="preserve">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8E161C" w:rsidRPr="00476CD9"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FB49C7">
        <w:rPr>
          <w:rFonts w:ascii="Arial" w:eastAsia="SimSun" w:hAnsi="Arial" w:cs="Arial"/>
          <w:sz w:val="22"/>
          <w:szCs w:val="22"/>
        </w:rPr>
        <w:t>Oświadczeni</w:t>
      </w:r>
      <w:r>
        <w:rPr>
          <w:rFonts w:ascii="Arial" w:eastAsia="SimSun" w:hAnsi="Arial" w:cs="Arial"/>
          <w:sz w:val="22"/>
          <w:szCs w:val="22"/>
        </w:rPr>
        <w:t>e</w:t>
      </w:r>
      <w:r w:rsidRPr="00FB49C7">
        <w:rPr>
          <w:rFonts w:ascii="Arial" w:eastAsia="SimSun" w:hAnsi="Arial" w:cs="Arial"/>
          <w:sz w:val="22"/>
          <w:szCs w:val="22"/>
        </w:rPr>
        <w:t xml:space="preserve"> Wykonawcy, </w:t>
      </w:r>
      <w:r w:rsidRPr="00FB49C7">
        <w:rPr>
          <w:rFonts w:ascii="Arial" w:hAnsi="Arial" w:cs="Arial"/>
          <w:sz w:val="22"/>
          <w:szCs w:val="22"/>
          <w:lang w:eastAsia="pl-PL"/>
        </w:rPr>
        <w:t xml:space="preserve">że zaoferowane produkty lecznicze są </w:t>
      </w:r>
      <w:r w:rsidRPr="00476CD9">
        <w:rPr>
          <w:rFonts w:ascii="Arial" w:hAnsi="Arial" w:cs="Arial"/>
          <w:sz w:val="22"/>
          <w:szCs w:val="22"/>
          <w:lang w:eastAsia="pl-PL"/>
        </w:rPr>
        <w:t>dopuszczone do obrotu zgodnie z ustawą Prawo farmaceutyczne (tj. Dz. U. z 2019 r. poz. 499 ze zm.) wraz z zobowiązaniem się Wykonawcy do okazania dokumentu pozwolenia na wyraźne żądanie Zamawiającego - dotyczy pakietów 1-</w:t>
      </w:r>
      <w:r>
        <w:rPr>
          <w:rFonts w:ascii="Arial" w:hAnsi="Arial" w:cs="Arial"/>
          <w:sz w:val="22"/>
          <w:szCs w:val="22"/>
          <w:lang w:eastAsia="pl-PL"/>
        </w:rPr>
        <w:t>5</w:t>
      </w:r>
      <w:r w:rsidRPr="00476CD9">
        <w:rPr>
          <w:rFonts w:ascii="Arial" w:hAnsi="Arial" w:cs="Arial"/>
          <w:sz w:val="22"/>
          <w:szCs w:val="22"/>
          <w:lang w:eastAsia="pl-PL"/>
        </w:rPr>
        <w:t xml:space="preserve">, </w:t>
      </w:r>
      <w:r>
        <w:rPr>
          <w:rFonts w:ascii="Arial" w:hAnsi="Arial" w:cs="Arial"/>
          <w:sz w:val="22"/>
          <w:szCs w:val="22"/>
          <w:lang w:eastAsia="pl-PL"/>
        </w:rPr>
        <w:t>7</w:t>
      </w:r>
      <w:r w:rsidRPr="00476CD9">
        <w:rPr>
          <w:rFonts w:ascii="Arial" w:hAnsi="Arial" w:cs="Arial"/>
          <w:sz w:val="22"/>
          <w:szCs w:val="22"/>
          <w:lang w:eastAsia="pl-PL"/>
        </w:rPr>
        <w:t>-</w:t>
      </w:r>
      <w:r>
        <w:rPr>
          <w:rFonts w:ascii="Arial" w:hAnsi="Arial" w:cs="Arial"/>
          <w:sz w:val="22"/>
          <w:szCs w:val="22"/>
          <w:lang w:eastAsia="pl-PL"/>
        </w:rPr>
        <w:t>8</w:t>
      </w:r>
      <w:r w:rsidRPr="00476CD9">
        <w:rPr>
          <w:rFonts w:ascii="Arial" w:hAnsi="Arial" w:cs="Arial"/>
          <w:sz w:val="22"/>
          <w:szCs w:val="22"/>
          <w:lang w:eastAsia="pl-PL"/>
        </w:rPr>
        <w:t xml:space="preserve">, </w:t>
      </w:r>
      <w:r>
        <w:rPr>
          <w:rFonts w:ascii="Arial" w:hAnsi="Arial" w:cs="Arial"/>
          <w:sz w:val="22"/>
          <w:szCs w:val="22"/>
          <w:lang w:eastAsia="pl-PL"/>
        </w:rPr>
        <w:t>10-21, 23-26</w:t>
      </w:r>
      <w:r w:rsidRPr="00476CD9">
        <w:rPr>
          <w:rFonts w:ascii="Arial" w:eastAsia="SimSun" w:hAnsi="Arial" w:cs="Arial"/>
          <w:sz w:val="22"/>
          <w:szCs w:val="22"/>
        </w:rPr>
        <w:t>;</w:t>
      </w:r>
    </w:p>
    <w:p w:rsidR="008E161C" w:rsidRPr="00476CD9"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476CD9">
        <w:rPr>
          <w:rFonts w:ascii="Arial" w:eastAsia="SimSun" w:hAnsi="Arial" w:cs="Arial"/>
          <w:sz w:val="22"/>
          <w:szCs w:val="22"/>
        </w:rPr>
        <w:t xml:space="preserv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 -</w:t>
      </w:r>
      <w:r w:rsidRPr="00476CD9">
        <w:rPr>
          <w:rFonts w:ascii="Arial" w:hAnsi="Arial" w:cs="Arial"/>
          <w:sz w:val="22"/>
          <w:szCs w:val="22"/>
          <w:lang w:eastAsia="pl-PL"/>
        </w:rPr>
        <w:t xml:space="preserve"> dotyczy pakietów 1-</w:t>
      </w:r>
      <w:r>
        <w:rPr>
          <w:rFonts w:ascii="Arial" w:hAnsi="Arial" w:cs="Arial"/>
          <w:sz w:val="22"/>
          <w:szCs w:val="22"/>
          <w:lang w:eastAsia="pl-PL"/>
        </w:rPr>
        <w:t>5</w:t>
      </w:r>
      <w:r w:rsidRPr="00476CD9">
        <w:rPr>
          <w:rFonts w:ascii="Arial" w:hAnsi="Arial" w:cs="Arial"/>
          <w:sz w:val="22"/>
          <w:szCs w:val="22"/>
          <w:lang w:eastAsia="pl-PL"/>
        </w:rPr>
        <w:t xml:space="preserve">, </w:t>
      </w:r>
      <w:r>
        <w:rPr>
          <w:rFonts w:ascii="Arial" w:hAnsi="Arial" w:cs="Arial"/>
          <w:sz w:val="22"/>
          <w:szCs w:val="22"/>
          <w:lang w:eastAsia="pl-PL"/>
        </w:rPr>
        <w:t>7</w:t>
      </w:r>
      <w:r w:rsidRPr="00476CD9">
        <w:rPr>
          <w:rFonts w:ascii="Arial" w:hAnsi="Arial" w:cs="Arial"/>
          <w:sz w:val="22"/>
          <w:szCs w:val="22"/>
          <w:lang w:eastAsia="pl-PL"/>
        </w:rPr>
        <w:t>-</w:t>
      </w:r>
      <w:r>
        <w:rPr>
          <w:rFonts w:ascii="Arial" w:hAnsi="Arial" w:cs="Arial"/>
          <w:sz w:val="22"/>
          <w:szCs w:val="22"/>
          <w:lang w:eastAsia="pl-PL"/>
        </w:rPr>
        <w:t>8</w:t>
      </w:r>
      <w:r w:rsidRPr="00476CD9">
        <w:rPr>
          <w:rFonts w:ascii="Arial" w:hAnsi="Arial" w:cs="Arial"/>
          <w:sz w:val="22"/>
          <w:szCs w:val="22"/>
          <w:lang w:eastAsia="pl-PL"/>
        </w:rPr>
        <w:t xml:space="preserve">, </w:t>
      </w:r>
      <w:r>
        <w:rPr>
          <w:rFonts w:ascii="Arial" w:hAnsi="Arial" w:cs="Arial"/>
          <w:sz w:val="22"/>
          <w:szCs w:val="22"/>
          <w:lang w:eastAsia="pl-PL"/>
        </w:rPr>
        <w:t>10-21, 23-26</w:t>
      </w:r>
      <w:r w:rsidRPr="00476CD9">
        <w:rPr>
          <w:rFonts w:ascii="Arial" w:hAnsi="Arial" w:cs="Arial"/>
          <w:sz w:val="22"/>
          <w:szCs w:val="22"/>
          <w:lang w:eastAsia="pl-PL"/>
        </w:rPr>
        <w:t>;</w:t>
      </w:r>
    </w:p>
    <w:p w:rsidR="008E161C" w:rsidRPr="00F773CB"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476CD9">
        <w:rPr>
          <w:rFonts w:ascii="Arial" w:eastAsia="SimSun" w:hAnsi="Arial" w:cs="Arial"/>
          <w:sz w:val="22"/>
          <w:szCs w:val="22"/>
        </w:rPr>
        <w:t xml:space="preserve">Oświadczenie Wykonawcy, że zaoferowane wyroby spełniają wymagania określone w ustawie </w:t>
      </w:r>
      <w:r w:rsidRPr="00476CD9">
        <w:rPr>
          <w:rFonts w:ascii="Arial" w:eastAsia="SimSun" w:hAnsi="Arial" w:cs="Arial"/>
          <w:sz w:val="22"/>
          <w:szCs w:val="22"/>
        </w:rPr>
        <w:br/>
        <w:t>z dnia 20 maja 2010 r. o wyrobach medycznych (tj. Dz. U. z 2019 r. p</w:t>
      </w:r>
      <w:r w:rsidRPr="00FB49C7">
        <w:rPr>
          <w:rFonts w:ascii="Arial" w:eastAsia="SimSun" w:hAnsi="Arial" w:cs="Arial"/>
          <w:sz w:val="22"/>
          <w:szCs w:val="22"/>
        </w:rPr>
        <w:t xml:space="preserve">oz. 175 ze zm.)  a ponadto, że Wykonawca jest gotowy w każdej chwili na żądanie Zamawiającego potwierdzić to poprzez przesłanie kopii odpowiedniej dokumentacji – dotyczy pakietu </w:t>
      </w:r>
      <w:r>
        <w:rPr>
          <w:rFonts w:ascii="Arial" w:eastAsia="SimSun" w:hAnsi="Arial" w:cs="Arial"/>
          <w:sz w:val="22"/>
          <w:szCs w:val="22"/>
        </w:rPr>
        <w:t>9</w:t>
      </w:r>
      <w:r w:rsidR="0014285B">
        <w:rPr>
          <w:rFonts w:ascii="Arial" w:eastAsia="SimSun" w:hAnsi="Arial" w:cs="Arial"/>
          <w:sz w:val="22"/>
          <w:szCs w:val="22"/>
        </w:rPr>
        <w:t>, pakietu 4 poz. 23, pakietu 15 poz. 7</w:t>
      </w:r>
      <w:r w:rsidR="00EB2467">
        <w:rPr>
          <w:rFonts w:ascii="Arial" w:eastAsia="SimSun" w:hAnsi="Arial" w:cs="Arial"/>
          <w:sz w:val="22"/>
          <w:szCs w:val="22"/>
        </w:rPr>
        <w:t>, pakietu 22</w:t>
      </w:r>
      <w:r w:rsidRPr="00FB49C7">
        <w:rPr>
          <w:rFonts w:ascii="Arial" w:eastAsia="SimSun" w:hAnsi="Arial" w:cs="Arial"/>
          <w:sz w:val="22"/>
          <w:szCs w:val="22"/>
        </w:rPr>
        <w:t xml:space="preserve">; </w:t>
      </w:r>
    </w:p>
    <w:p w:rsidR="008E161C" w:rsidRPr="00553581"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 xml:space="preserve">deklarację zgodności CE oraz, że Wykonawca jest gotowy w każdej chwili potwierdzić to poprzez przesłanie odpowiedniej dokumentacji – dotyczy pakietu </w:t>
      </w:r>
      <w:r>
        <w:rPr>
          <w:rFonts w:ascii="Arial" w:eastAsia="SimSun" w:hAnsi="Arial" w:cs="Arial"/>
          <w:sz w:val="22"/>
          <w:szCs w:val="22"/>
        </w:rPr>
        <w:t>9</w:t>
      </w:r>
      <w:r w:rsidR="00EB2467">
        <w:rPr>
          <w:rFonts w:ascii="Arial" w:eastAsia="SimSun" w:hAnsi="Arial" w:cs="Arial"/>
          <w:sz w:val="22"/>
          <w:szCs w:val="22"/>
        </w:rPr>
        <w:t xml:space="preserve"> oraz pakietu 22</w:t>
      </w:r>
      <w:r w:rsidRPr="00476CD9">
        <w:rPr>
          <w:rFonts w:ascii="Arial" w:eastAsia="SimSun" w:hAnsi="Arial" w:cs="Arial"/>
          <w:sz w:val="22"/>
          <w:szCs w:val="22"/>
        </w:rPr>
        <w:t xml:space="preserve">; </w:t>
      </w:r>
    </w:p>
    <w:p w:rsidR="008E161C" w:rsidRPr="00476CD9"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K</w:t>
      </w:r>
      <w:r w:rsidRPr="00476CD9">
        <w:rPr>
          <w:rFonts w:ascii="Arial" w:eastAsia="SimSun" w:hAnsi="Arial" w:cs="Arial"/>
          <w:sz w:val="22"/>
          <w:szCs w:val="22"/>
        </w:rPr>
        <w:t>arty katalogowe, ulotki lub inne dokumenty</w:t>
      </w:r>
      <w:r w:rsidRPr="00FB49C7">
        <w:rPr>
          <w:rFonts w:ascii="Arial" w:eastAsia="SimSun" w:hAnsi="Arial" w:cs="Arial"/>
          <w:sz w:val="22"/>
          <w:szCs w:val="22"/>
        </w:rPr>
        <w:t xml:space="preserve"> potwierdzające zgodność oferowanego produktu </w:t>
      </w:r>
      <w:r>
        <w:rPr>
          <w:rFonts w:ascii="Arial" w:eastAsia="SimSun" w:hAnsi="Arial" w:cs="Arial"/>
          <w:sz w:val="22"/>
          <w:szCs w:val="22"/>
        </w:rPr>
        <w:br/>
      </w:r>
      <w:r w:rsidRPr="00FB49C7">
        <w:rPr>
          <w:rFonts w:ascii="Arial" w:eastAsia="SimSun" w:hAnsi="Arial" w:cs="Arial"/>
          <w:sz w:val="22"/>
          <w:szCs w:val="22"/>
        </w:rPr>
        <w:t>z wymaganiami stawianymi przez Zamawiając</w:t>
      </w:r>
      <w:r>
        <w:rPr>
          <w:rFonts w:ascii="Arial" w:eastAsia="SimSun" w:hAnsi="Arial" w:cs="Arial"/>
          <w:sz w:val="22"/>
          <w:szCs w:val="22"/>
        </w:rPr>
        <w:t xml:space="preserve">ego </w:t>
      </w:r>
      <w:r w:rsidRPr="00FB49C7">
        <w:rPr>
          <w:rFonts w:ascii="Arial" w:eastAsia="SimSun" w:hAnsi="Arial" w:cs="Arial"/>
          <w:sz w:val="22"/>
          <w:szCs w:val="22"/>
        </w:rPr>
        <w:t>– dotyczy pakietu</w:t>
      </w:r>
      <w:r>
        <w:rPr>
          <w:rFonts w:ascii="Arial" w:eastAsia="SimSun" w:hAnsi="Arial" w:cs="Arial"/>
          <w:sz w:val="22"/>
          <w:szCs w:val="22"/>
        </w:rPr>
        <w:t xml:space="preserve"> 9</w:t>
      </w:r>
      <w:r w:rsidR="00EB2467">
        <w:rPr>
          <w:rFonts w:ascii="Arial" w:eastAsia="SimSun" w:hAnsi="Arial" w:cs="Arial"/>
          <w:sz w:val="22"/>
          <w:szCs w:val="22"/>
        </w:rPr>
        <w:t xml:space="preserve"> oraz pakietu 22</w:t>
      </w:r>
      <w:r>
        <w:rPr>
          <w:rFonts w:ascii="Arial" w:eastAsia="SimSun" w:hAnsi="Arial" w:cs="Arial"/>
          <w:sz w:val="22"/>
          <w:szCs w:val="22"/>
        </w:rPr>
        <w:t>;</w:t>
      </w:r>
    </w:p>
    <w:p w:rsidR="008E161C" w:rsidRPr="006C4702"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476CD9">
        <w:rPr>
          <w:rFonts w:ascii="Arial" w:eastAsia="SimSun" w:hAnsi="Arial" w:cs="Arial"/>
          <w:sz w:val="22"/>
          <w:szCs w:val="22"/>
        </w:rPr>
        <w:t xml:space="preserve"> Wykonawcy, że posiada karty katalogowe, ulotki lub inne dokumenty</w:t>
      </w:r>
      <w:r w:rsidRPr="00FB49C7">
        <w:rPr>
          <w:rFonts w:ascii="Arial" w:eastAsia="SimSun" w:hAnsi="Arial" w:cs="Arial"/>
          <w:sz w:val="22"/>
          <w:szCs w:val="22"/>
        </w:rPr>
        <w:t xml:space="preserve"> potwierdzające zgodność oferowanego produktu z wymaganiami stawianymi przez </w:t>
      </w:r>
      <w:r w:rsidRPr="00FB49C7">
        <w:rPr>
          <w:rFonts w:ascii="Arial" w:eastAsia="SimSun" w:hAnsi="Arial" w:cs="Arial"/>
          <w:sz w:val="22"/>
          <w:szCs w:val="22"/>
        </w:rPr>
        <w:lastRenderedPageBreak/>
        <w:t xml:space="preserve">Zamawiającego, a ponadto jest gotowy w każdej chwili na żądanie Zamawiającego potwierdzić to poprzez przesłanie kopii odpowiedniej dokumentacji – dotyczy pakietu </w:t>
      </w:r>
      <w:r w:rsidR="00EB2467">
        <w:rPr>
          <w:rFonts w:ascii="Arial" w:eastAsia="SimSun" w:hAnsi="Arial" w:cs="Arial"/>
          <w:sz w:val="22"/>
          <w:szCs w:val="22"/>
        </w:rPr>
        <w:t>6</w:t>
      </w:r>
      <w:r w:rsidRPr="00FB49C7">
        <w:rPr>
          <w:rFonts w:ascii="Arial" w:eastAsia="SimSun" w:hAnsi="Arial" w:cs="Arial"/>
          <w:sz w:val="22"/>
          <w:szCs w:val="22"/>
        </w:rPr>
        <w:t>;</w:t>
      </w:r>
    </w:p>
    <w:p w:rsid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hAnsi="Arial" w:cs="Arial"/>
          <w:sz w:val="22"/>
          <w:szCs w:val="22"/>
          <w:lang w:eastAsia="pl-PL"/>
        </w:rPr>
        <w:t>Oświadczenie</w:t>
      </w:r>
      <w:r w:rsidRPr="00FB49C7">
        <w:rPr>
          <w:rFonts w:ascii="Arial" w:hAnsi="Arial" w:cs="Arial"/>
          <w:sz w:val="22"/>
          <w:szCs w:val="22"/>
          <w:lang w:eastAsia="pl-PL"/>
        </w:rPr>
        <w:t xml:space="preserve"> Wykonawcy, że użyczy na czas trwania umowy </w:t>
      </w:r>
      <w:r>
        <w:rPr>
          <w:rFonts w:ascii="Arial" w:hAnsi="Arial" w:cs="Arial"/>
          <w:sz w:val="22"/>
          <w:szCs w:val="22"/>
          <w:lang w:eastAsia="pl-PL"/>
        </w:rPr>
        <w:t>20</w:t>
      </w:r>
      <w:r w:rsidRPr="00FB49C7">
        <w:rPr>
          <w:rFonts w:ascii="Arial" w:hAnsi="Arial" w:cs="Arial"/>
          <w:sz w:val="22"/>
          <w:szCs w:val="22"/>
          <w:lang w:eastAsia="pl-PL"/>
        </w:rPr>
        <w:t xml:space="preserve"> szt. pomp do żywienia dojelitowego kompatybilnych z oferowanymi dietami, a na potwierdzenie kompatybilności przedstawi </w:t>
      </w:r>
      <w:r w:rsidRPr="00476CD9">
        <w:rPr>
          <w:rFonts w:ascii="Arial" w:hAnsi="Arial" w:cs="Arial"/>
          <w:sz w:val="22"/>
          <w:szCs w:val="22"/>
          <w:lang w:eastAsia="pl-PL"/>
        </w:rPr>
        <w:t>kartę produktu (ulotkę, kartę techniczną) - dotyczy pakietu nr 1</w:t>
      </w:r>
      <w:r>
        <w:rPr>
          <w:rFonts w:ascii="Arial" w:hAnsi="Arial" w:cs="Arial"/>
          <w:sz w:val="22"/>
          <w:szCs w:val="22"/>
          <w:lang w:eastAsia="pl-PL"/>
        </w:rPr>
        <w:t>3</w:t>
      </w:r>
      <w:r w:rsidRPr="00476CD9">
        <w:rPr>
          <w:rFonts w:ascii="Arial" w:hAnsi="Arial" w:cs="Arial"/>
          <w:sz w:val="22"/>
          <w:szCs w:val="22"/>
          <w:lang w:eastAsia="pl-PL"/>
        </w:rPr>
        <w:t>;</w:t>
      </w:r>
    </w:p>
    <w:p w:rsid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hAnsi="Arial" w:cs="Arial"/>
          <w:sz w:val="22"/>
          <w:szCs w:val="22"/>
          <w:lang w:eastAsia="pl-PL"/>
        </w:rPr>
        <w:t>Oświadczenie</w:t>
      </w:r>
      <w:r w:rsidRPr="00FB49C7">
        <w:rPr>
          <w:rFonts w:ascii="Arial" w:hAnsi="Arial" w:cs="Arial"/>
          <w:sz w:val="22"/>
          <w:szCs w:val="22"/>
          <w:lang w:eastAsia="pl-PL"/>
        </w:rPr>
        <w:t xml:space="preserve"> Wykonawcy, że użyczy na czas trwania umowy </w:t>
      </w:r>
      <w:r w:rsidRPr="00CB00B0">
        <w:rPr>
          <w:rFonts w:ascii="Arial" w:hAnsi="Arial" w:cs="Arial"/>
          <w:sz w:val="22"/>
          <w:szCs w:val="22"/>
          <w:lang w:eastAsia="pl-PL"/>
        </w:rPr>
        <w:t xml:space="preserve">3 szt. parowników kompatybilnych z aparatami do znieczuleń z firmy </w:t>
      </w:r>
      <w:proofErr w:type="spellStart"/>
      <w:r w:rsidRPr="00CB00B0">
        <w:rPr>
          <w:rFonts w:ascii="Arial" w:hAnsi="Arial" w:cs="Arial"/>
          <w:sz w:val="22"/>
          <w:szCs w:val="22"/>
          <w:lang w:eastAsia="pl-PL"/>
        </w:rPr>
        <w:t>Dräger</w:t>
      </w:r>
      <w:proofErr w:type="spellEnd"/>
      <w:r w:rsidRPr="00CB00B0">
        <w:rPr>
          <w:rFonts w:ascii="Arial" w:hAnsi="Arial" w:cs="Arial"/>
          <w:sz w:val="22"/>
          <w:szCs w:val="22"/>
          <w:lang w:eastAsia="pl-PL"/>
        </w:rPr>
        <w:t xml:space="preserve"> Primus</w:t>
      </w:r>
      <w:r w:rsidRPr="00FB49C7">
        <w:rPr>
          <w:rFonts w:ascii="Arial" w:hAnsi="Arial" w:cs="Arial"/>
          <w:sz w:val="22"/>
          <w:szCs w:val="22"/>
          <w:lang w:eastAsia="pl-PL"/>
        </w:rPr>
        <w:t xml:space="preserve">, a na potwierdzenie kompatybilności przedstawi </w:t>
      </w:r>
      <w:r w:rsidRPr="00476CD9">
        <w:rPr>
          <w:rFonts w:ascii="Arial" w:hAnsi="Arial" w:cs="Arial"/>
          <w:sz w:val="22"/>
          <w:szCs w:val="22"/>
          <w:lang w:eastAsia="pl-PL"/>
        </w:rPr>
        <w:t>kartę produktu (ulotkę, kartę techniczną) - dotyczy pakietu nr 1</w:t>
      </w:r>
      <w:r>
        <w:rPr>
          <w:rFonts w:ascii="Arial" w:hAnsi="Arial" w:cs="Arial"/>
          <w:sz w:val="22"/>
          <w:szCs w:val="22"/>
          <w:lang w:eastAsia="pl-PL"/>
        </w:rPr>
        <w:t>0</w:t>
      </w:r>
      <w:r w:rsidRPr="00476CD9">
        <w:rPr>
          <w:rFonts w:ascii="Arial" w:hAnsi="Arial" w:cs="Arial"/>
          <w:sz w:val="22"/>
          <w:szCs w:val="22"/>
          <w:lang w:eastAsia="pl-PL"/>
        </w:rPr>
        <w:t>;</w:t>
      </w:r>
    </w:p>
    <w:p w:rsidR="008E161C" w:rsidRP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8E161C">
        <w:rPr>
          <w:rFonts w:ascii="Arial" w:hAnsi="Arial" w:cs="Arial"/>
          <w:sz w:val="22"/>
          <w:szCs w:val="22"/>
          <w:lang w:eastAsia="pl-PL"/>
        </w:rPr>
        <w:t xml:space="preserve">Oświadczenie Wykonawcy, że </w:t>
      </w:r>
      <w:r w:rsidRPr="008E161C">
        <w:rPr>
          <w:rFonts w:ascii="Arial" w:eastAsia="SimSun" w:hAnsi="Arial" w:cs="Arial"/>
          <w:sz w:val="22"/>
          <w:szCs w:val="22"/>
        </w:rPr>
        <w:t xml:space="preserve">zaoferowany produkt jako </w:t>
      </w:r>
      <w:r w:rsidRPr="008E161C">
        <w:rPr>
          <w:rFonts w:ascii="Arial" w:hAnsi="Arial" w:cs="Arial"/>
          <w:sz w:val="22"/>
          <w:szCs w:val="22"/>
        </w:rPr>
        <w:t>dietetyczny środek spożywczy specjalnego przeznaczenia medycznego dla noworodków, niemowląt i dzieci</w:t>
      </w:r>
      <w:r w:rsidRPr="008E161C">
        <w:rPr>
          <w:rFonts w:ascii="Arial" w:eastAsia="SimSun" w:hAnsi="Arial" w:cs="Arial"/>
          <w:sz w:val="22"/>
          <w:szCs w:val="22"/>
        </w:rPr>
        <w:t>, posiada kartę katalogową potwierdzającą wymogi określone przez Zamawiającego a ponadto, że Wykonawca jest gotowy w każdej chwili na żądanie Zamawiającego potwierdzić to poprzez przesłanie odpowiedniej dokumentacji – dotyczy pakietu nr 12 poz. 52;</w:t>
      </w:r>
    </w:p>
    <w:p w:rsidR="008E161C" w:rsidRP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8E161C">
        <w:rPr>
          <w:rFonts w:ascii="Arial" w:hAnsi="Arial" w:cs="Arial"/>
          <w:sz w:val="22"/>
          <w:szCs w:val="22"/>
        </w:rPr>
        <w:t xml:space="preserve">Oświadczenie producenta, że zaoferowany produkt jako środek spożywczy specjalnego przeznaczenia żywieniowego, posiada zgłoszenie do GIS – dotyczy </w:t>
      </w:r>
      <w:r w:rsidRPr="008E161C">
        <w:rPr>
          <w:rFonts w:ascii="Arial" w:eastAsia="SimSun" w:hAnsi="Arial" w:cs="Arial"/>
          <w:sz w:val="22"/>
          <w:szCs w:val="22"/>
        </w:rPr>
        <w:t xml:space="preserve">pakietu nr </w:t>
      </w:r>
      <w:r w:rsidR="0014285B">
        <w:rPr>
          <w:rFonts w:ascii="Arial" w:eastAsia="SimSun" w:hAnsi="Arial" w:cs="Arial"/>
          <w:sz w:val="22"/>
          <w:szCs w:val="22"/>
        </w:rPr>
        <w:t>13</w:t>
      </w:r>
      <w:r w:rsidRPr="008E161C">
        <w:rPr>
          <w:rFonts w:ascii="Arial" w:eastAsia="SimSun" w:hAnsi="Arial" w:cs="Arial"/>
          <w:sz w:val="22"/>
          <w:szCs w:val="22"/>
        </w:rPr>
        <w:t xml:space="preserve"> poz. </w:t>
      </w:r>
      <w:r w:rsidR="0014285B">
        <w:rPr>
          <w:rFonts w:ascii="Arial" w:eastAsia="SimSun" w:hAnsi="Arial" w:cs="Arial"/>
          <w:sz w:val="22"/>
          <w:szCs w:val="22"/>
        </w:rPr>
        <w:t>10, 19-20, 28-32, 54-55</w:t>
      </w:r>
      <w:r w:rsidR="00EB2467">
        <w:rPr>
          <w:rFonts w:ascii="Arial" w:eastAsia="SimSun" w:hAnsi="Arial" w:cs="Arial"/>
          <w:sz w:val="22"/>
          <w:szCs w:val="22"/>
        </w:rPr>
        <w:t>,</w:t>
      </w:r>
      <w:r w:rsidR="0014285B">
        <w:rPr>
          <w:rFonts w:ascii="Arial" w:eastAsia="SimSun" w:hAnsi="Arial" w:cs="Arial"/>
          <w:sz w:val="22"/>
          <w:szCs w:val="22"/>
        </w:rPr>
        <w:t xml:space="preserve"> pakietu nr 21 poz. 15-23</w:t>
      </w:r>
      <w:r w:rsidR="00EB2467">
        <w:rPr>
          <w:rFonts w:ascii="Arial" w:eastAsia="SimSun" w:hAnsi="Arial" w:cs="Arial"/>
          <w:sz w:val="22"/>
          <w:szCs w:val="22"/>
        </w:rPr>
        <w:t xml:space="preserve"> oraz pakietu 26</w:t>
      </w:r>
      <w:r w:rsidRPr="008E161C">
        <w:rPr>
          <w:rFonts w:ascii="Arial" w:eastAsia="SimSun" w:hAnsi="Arial" w:cs="Arial"/>
          <w:sz w:val="22"/>
          <w:szCs w:val="22"/>
        </w:rPr>
        <w:t>;</w:t>
      </w:r>
    </w:p>
    <w:p w:rsidR="008E161C" w:rsidRP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w sytuacji, kiedy termin przydatności dostarczonego leku stanie się krótszy niż 3 miesiące (dotyczy pakietu 25) / 6 miesięcy (dotyczy pakietu 19), wymieni go na inny, o dłuższym terminie przydatności bez dopłaty;</w:t>
      </w:r>
    </w:p>
    <w:p w:rsidR="008E161C" w:rsidRP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8E161C" w:rsidRPr="008E161C" w:rsidRDefault="008E161C" w:rsidP="001D29A1">
      <w:pPr>
        <w:pStyle w:val="Akapitzlist"/>
        <w:numPr>
          <w:ilvl w:val="0"/>
          <w:numId w:val="69"/>
        </w:numPr>
        <w:suppressAutoHyphens w:val="0"/>
        <w:spacing w:line="276" w:lineRule="auto"/>
        <w:contextualSpacing/>
        <w:jc w:val="both"/>
        <w:rPr>
          <w:rFonts w:ascii="Arial" w:hAnsi="Arial" w:cs="Arial"/>
          <w:sz w:val="22"/>
          <w:szCs w:val="22"/>
          <w:lang w:eastAsia="pl-PL"/>
        </w:rPr>
      </w:pPr>
      <w:r w:rsidRPr="008E161C">
        <w:rPr>
          <w:rFonts w:ascii="Arial" w:eastAsia="SimSun" w:hAnsi="Arial" w:cs="Arial"/>
          <w:sz w:val="22"/>
          <w:szCs w:val="22"/>
        </w:rPr>
        <w:t xml:space="preserve">Oświadczenie Wykonawcy, że zaoferowany produkt posiada zgodę Głównego Inspektora Farmaceutycznego na obrót środkami odurzającymi i substancjami psychotropowymi a ponadto, że Wykonawca jest gotowy w każdej chwili na żądanie Zamawiającego potwierdzić to poprzez przesłanie odpowiedniej dokumentacji – dotyczy pakietu nr 2 poz. 13 oraz pakietu nr 3.  </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w:t>
      </w:r>
      <w:r w:rsidRPr="00E06A5B">
        <w:rPr>
          <w:rFonts w:ascii="Arial" w:eastAsia="CIDFont+F6" w:hAnsi="Arial"/>
          <w:color w:val="000000"/>
          <w:sz w:val="22"/>
          <w:szCs w:val="22"/>
          <w:lang w:eastAsia="pl-PL"/>
        </w:rPr>
        <w:lastRenderedPageBreak/>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CC7AAE">
        <w:rPr>
          <w:rFonts w:ascii="Arial" w:eastAsia="Arial" w:hAnsi="Arial"/>
          <w:b/>
          <w:kern w:val="0"/>
          <w:sz w:val="22"/>
          <w:szCs w:val="20"/>
          <w:lang w:eastAsia="pl-PL" w:bidi="ar-SA"/>
        </w:rPr>
        <w:t>23.12</w:t>
      </w:r>
      <w:r w:rsidR="002F038E" w:rsidRPr="00212732">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CC7AAE">
        <w:rPr>
          <w:rFonts w:ascii="Arial" w:eastAsia="Arial" w:hAnsi="Arial"/>
          <w:b/>
          <w:sz w:val="22"/>
          <w:szCs w:val="20"/>
          <w:lang w:eastAsia="pl-PL"/>
        </w:rPr>
        <w:t>23.12</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B70084" w:rsidRPr="0055115E" w:rsidRDefault="00B70084" w:rsidP="008B25E0">
      <w:pPr>
        <w:autoSpaceDE w:val="0"/>
        <w:adjustRightInd w:val="0"/>
        <w:ind w:left="426"/>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lastRenderedPageBreak/>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008B25E0">
        <w:rPr>
          <w:rFonts w:ascii="Arial" w:eastAsia="Times New Roman" w:hAnsi="Arial"/>
          <w:b/>
          <w:sz w:val="22"/>
          <w:szCs w:val="22"/>
          <w:lang w:eastAsia="x-none"/>
        </w:rPr>
        <w:t>10</w:t>
      </w:r>
      <w:r w:rsidRPr="0055115E">
        <w:rPr>
          <w:rFonts w:ascii="Arial" w:eastAsia="Times New Roman" w:hAnsi="Arial"/>
          <w:b/>
          <w:sz w:val="22"/>
          <w:szCs w:val="22"/>
          <w:lang w:val="x-none" w:eastAsia="x-none"/>
        </w:rPr>
        <w:t>0 %</w:t>
      </w:r>
    </w:p>
    <w:p w:rsidR="00B70084" w:rsidRPr="007B1E4D" w:rsidRDefault="00B70084" w:rsidP="008B25E0">
      <w:pPr>
        <w:widowControl/>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FF2E5D">
      <w:pPr>
        <w:widowControl/>
        <w:suppressAutoHyphens w:val="0"/>
        <w:autoSpaceDN/>
        <w:ind w:left="36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w:t>
      </w:r>
      <w:r w:rsidR="00EA72FD">
        <w:rPr>
          <w:rFonts w:ascii="Arial" w:eastAsia="Arial" w:hAnsi="Arial"/>
          <w:kern w:val="0"/>
          <w:sz w:val="22"/>
          <w:szCs w:val="20"/>
          <w:lang w:eastAsia="pl-PL" w:bidi="ar-SA"/>
        </w:rPr>
        <w:t>--------------------------  x  10</w:t>
      </w:r>
      <w:r w:rsidRPr="004B6DB9">
        <w:rPr>
          <w:rFonts w:ascii="Arial" w:eastAsia="Arial" w:hAnsi="Arial"/>
          <w:kern w:val="0"/>
          <w:sz w:val="22"/>
          <w:szCs w:val="20"/>
          <w:lang w:eastAsia="pl-PL" w:bidi="ar-SA"/>
        </w:rPr>
        <w:t>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lastRenderedPageBreak/>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C976FD" w:rsidRPr="00657D55" w:rsidRDefault="00C976FD"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użyczenia – załącznik nr </w:t>
      </w:r>
      <w:r w:rsidR="00657D55" w:rsidRPr="00657D55">
        <w:rPr>
          <w:rFonts w:ascii="Arial" w:hAnsi="Arial"/>
        </w:rPr>
        <w:t>4A</w:t>
      </w:r>
      <w:r w:rsidRPr="00657D55">
        <w:rPr>
          <w:rFonts w:ascii="Arial" w:hAnsi="Arial"/>
        </w:rPr>
        <w:t xml:space="preserve">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powierzenia przetwarzania danych osobowych – załącznik </w:t>
      </w:r>
      <w:r>
        <w:rPr>
          <w:rFonts w:ascii="Arial" w:hAnsi="Arial"/>
        </w:rPr>
        <w:br/>
      </w:r>
      <w:r w:rsidRPr="00657D55">
        <w:rPr>
          <w:rFonts w:ascii="Arial" w:hAnsi="Arial"/>
        </w:rPr>
        <w:t>nr 4B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Wzór protokołu odbioru –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3C" w:rsidRDefault="002F193C">
      <w:r>
        <w:separator/>
      </w:r>
    </w:p>
  </w:endnote>
  <w:endnote w:type="continuationSeparator" w:id="0">
    <w:p w:rsidR="002F193C" w:rsidRDefault="002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46192">
      <w:rPr>
        <w:rFonts w:ascii="Ubuntu, Arial" w:hAnsi="Ubuntu, Arial" w:cs="Ubuntu, Arial"/>
        <w:bCs/>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46192">
      <w:rPr>
        <w:rFonts w:ascii="Ubuntu, Arial" w:hAnsi="Ubuntu, Arial" w:cs="Ubuntu, Arial"/>
        <w:bCs/>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3C" w:rsidRDefault="002F193C">
      <w:r>
        <w:rPr>
          <w:color w:val="000000"/>
        </w:rPr>
        <w:separator/>
      </w:r>
    </w:p>
  </w:footnote>
  <w:footnote w:type="continuationSeparator" w:id="0">
    <w:p w:rsidR="002F193C" w:rsidRDefault="002F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5"/>
  </w:num>
  <w:num w:numId="3">
    <w:abstractNumId w:val="11"/>
  </w:num>
  <w:num w:numId="4">
    <w:abstractNumId w:val="16"/>
  </w:num>
  <w:num w:numId="5">
    <w:abstractNumId w:val="19"/>
  </w:num>
  <w:num w:numId="6">
    <w:abstractNumId w:val="40"/>
  </w:num>
  <w:num w:numId="7">
    <w:abstractNumId w:val="52"/>
  </w:num>
  <w:num w:numId="8">
    <w:abstractNumId w:val="51"/>
  </w:num>
  <w:num w:numId="9">
    <w:abstractNumId w:val="67"/>
  </w:num>
  <w:num w:numId="10">
    <w:abstractNumId w:val="58"/>
  </w:num>
  <w:num w:numId="11">
    <w:abstractNumId w:val="24"/>
  </w:num>
  <w:num w:numId="12">
    <w:abstractNumId w:val="21"/>
  </w:num>
  <w:num w:numId="13">
    <w:abstractNumId w:val="8"/>
  </w:num>
  <w:num w:numId="14">
    <w:abstractNumId w:val="31"/>
  </w:num>
  <w:num w:numId="15">
    <w:abstractNumId w:val="5"/>
  </w:num>
  <w:num w:numId="16">
    <w:abstractNumId w:val="55"/>
  </w:num>
  <w:num w:numId="17">
    <w:abstractNumId w:val="4"/>
  </w:num>
  <w:num w:numId="18">
    <w:abstractNumId w:val="44"/>
  </w:num>
  <w:num w:numId="19">
    <w:abstractNumId w:val="69"/>
  </w:num>
  <w:num w:numId="20">
    <w:abstractNumId w:val="54"/>
  </w:num>
  <w:num w:numId="21">
    <w:abstractNumId w:val="22"/>
  </w:num>
  <w:num w:numId="22">
    <w:abstractNumId w:val="9"/>
  </w:num>
  <w:num w:numId="23">
    <w:abstractNumId w:val="70"/>
  </w:num>
  <w:num w:numId="24">
    <w:abstractNumId w:val="0"/>
  </w:num>
  <w:num w:numId="25">
    <w:abstractNumId w:val="1"/>
  </w:num>
  <w:num w:numId="26">
    <w:abstractNumId w:val="2"/>
  </w:num>
  <w:num w:numId="27">
    <w:abstractNumId w:val="3"/>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5"/>
  </w:num>
  <w:num w:numId="33">
    <w:abstractNumId w:val="7"/>
  </w:num>
  <w:num w:numId="34">
    <w:abstractNumId w:val="66"/>
  </w:num>
  <w:num w:numId="35">
    <w:abstractNumId w:val="25"/>
  </w:num>
  <w:num w:numId="36">
    <w:abstractNumId w:val="27"/>
  </w:num>
  <w:num w:numId="37">
    <w:abstractNumId w:val="65"/>
  </w:num>
  <w:num w:numId="38">
    <w:abstractNumId w:val="56"/>
  </w:num>
  <w:num w:numId="39">
    <w:abstractNumId w:val="38"/>
  </w:num>
  <w:num w:numId="40">
    <w:abstractNumId w:val="36"/>
  </w:num>
  <w:num w:numId="41">
    <w:abstractNumId w:val="53"/>
  </w:num>
  <w:num w:numId="42">
    <w:abstractNumId w:val="42"/>
  </w:num>
  <w:num w:numId="43">
    <w:abstractNumId w:val="41"/>
  </w:num>
  <w:num w:numId="44">
    <w:abstractNumId w:val="6"/>
  </w:num>
  <w:num w:numId="45">
    <w:abstractNumId w:val="45"/>
  </w:num>
  <w:num w:numId="46">
    <w:abstractNumId w:val="30"/>
  </w:num>
  <w:num w:numId="47">
    <w:abstractNumId w:val="46"/>
  </w:num>
  <w:num w:numId="48">
    <w:abstractNumId w:val="18"/>
  </w:num>
  <w:num w:numId="49">
    <w:abstractNumId w:val="20"/>
  </w:num>
  <w:num w:numId="50">
    <w:abstractNumId w:val="60"/>
  </w:num>
  <w:num w:numId="51">
    <w:abstractNumId w:val="29"/>
  </w:num>
  <w:num w:numId="52">
    <w:abstractNumId w:val="33"/>
  </w:num>
  <w:num w:numId="5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26"/>
  </w:num>
  <w:num w:numId="56">
    <w:abstractNumId w:val="14"/>
  </w:num>
  <w:num w:numId="57">
    <w:abstractNumId w:val="32"/>
  </w:num>
  <w:num w:numId="58">
    <w:abstractNumId w:val="63"/>
  </w:num>
  <w:num w:numId="59">
    <w:abstractNumId w:val="10"/>
  </w:num>
  <w:num w:numId="60">
    <w:abstractNumId w:val="39"/>
  </w:num>
  <w:num w:numId="61">
    <w:abstractNumId w:val="17"/>
  </w:num>
  <w:num w:numId="62">
    <w:abstractNumId w:val="34"/>
  </w:num>
  <w:num w:numId="63">
    <w:abstractNumId w:val="59"/>
  </w:num>
  <w:num w:numId="64">
    <w:abstractNumId w:val="48"/>
  </w:num>
  <w:num w:numId="65">
    <w:abstractNumId w:val="47"/>
  </w:num>
  <w:num w:numId="66">
    <w:abstractNumId w:val="49"/>
  </w:num>
  <w:num w:numId="67">
    <w:abstractNumId w:val="37"/>
  </w:num>
  <w:num w:numId="68">
    <w:abstractNumId w:val="61"/>
  </w:num>
  <w:num w:numId="69">
    <w:abstractNumId w:val="68"/>
  </w:num>
  <w:num w:numId="70">
    <w:abstractNumId w:val="62"/>
  </w:num>
  <w:num w:numId="7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67B8C"/>
    <w:rsid w:val="00175BC6"/>
    <w:rsid w:val="00190BD0"/>
    <w:rsid w:val="001B0866"/>
    <w:rsid w:val="001B13FB"/>
    <w:rsid w:val="001B3784"/>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193C"/>
    <w:rsid w:val="002F3647"/>
    <w:rsid w:val="002F6B48"/>
    <w:rsid w:val="0032118F"/>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7C19"/>
    <w:rsid w:val="00792A8B"/>
    <w:rsid w:val="00795E53"/>
    <w:rsid w:val="00796D1B"/>
    <w:rsid w:val="007A5782"/>
    <w:rsid w:val="007A75F5"/>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F61"/>
    <w:rsid w:val="00D04DF4"/>
    <w:rsid w:val="00D123E4"/>
    <w:rsid w:val="00D12FB6"/>
    <w:rsid w:val="00D20572"/>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9481F"/>
    <w:rsid w:val="00E9482C"/>
    <w:rsid w:val="00E966B7"/>
    <w:rsid w:val="00EA3105"/>
    <w:rsid w:val="00EA72FD"/>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21C4"/>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B8B6-CDBF-4FC7-A3D0-15372136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1</Pages>
  <Words>7938</Words>
  <Characters>47632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316</cp:revision>
  <cp:lastPrinted>2021-12-06T10:43:00Z</cp:lastPrinted>
  <dcterms:created xsi:type="dcterms:W3CDTF">2019-12-05T13:53:00Z</dcterms:created>
  <dcterms:modified xsi:type="dcterms:W3CDTF">2021-12-07T08:52:00Z</dcterms:modified>
</cp:coreProperties>
</file>