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tbl>
      <w:tblPr>
        <w:tblStyle w:val="3"/>
        <w:tblW w:w="95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9"/>
        <w:gridCol w:w="4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7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276" w:lineRule="auto"/>
              <w:jc w:val="both"/>
              <w:textAlignment w:val="auto"/>
              <w:rPr>
                <w:rFonts w:hint="default" w:ascii="Calibri Light" w:hAnsi="Calibri Light" w:cs="Calibri Light"/>
                <w:kern w:val="2"/>
                <w:sz w:val="22"/>
                <w:szCs w:val="22"/>
                <w:highlight w:val="none"/>
                <w:lang w:eastAsia="zh-CN" w:bidi="hi-IN"/>
              </w:rPr>
            </w:pPr>
            <w:r>
              <w:rPr>
                <w:rFonts w:hint="default" w:ascii="Calibri Light" w:hAnsi="Calibri Light" w:eastAsia="Tahoma" w:cs="Calibri Light"/>
                <w:sz w:val="22"/>
                <w:szCs w:val="22"/>
                <w:highlight w:val="none"/>
              </w:rPr>
              <w:t>DZP/PN/49/2022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N w:val="0"/>
              <w:bidi w:val="0"/>
              <w:snapToGrid w:val="0"/>
              <w:spacing w:after="0" w:line="276" w:lineRule="auto"/>
              <w:textAlignment w:val="auto"/>
              <w:rPr>
                <w:rFonts w:hint="default" w:ascii="Calibri Light" w:hAnsi="Calibri Light" w:cs="Calibri Light"/>
                <w:kern w:val="2"/>
                <w:sz w:val="22"/>
                <w:szCs w:val="22"/>
                <w:highlight w:val="none"/>
                <w:lang w:eastAsia="zh-CN" w:bidi="hi-I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N w:val="0"/>
              <w:bidi w:val="0"/>
              <w:snapToGrid w:val="0"/>
              <w:spacing w:after="0" w:line="276" w:lineRule="auto"/>
              <w:textAlignment w:val="auto"/>
              <w:rPr>
                <w:rFonts w:hint="default" w:ascii="Calibri Light" w:hAnsi="Calibri Light" w:cs="Calibri Light"/>
                <w:kern w:val="2"/>
                <w:sz w:val="22"/>
                <w:szCs w:val="22"/>
                <w:highlight w:val="none"/>
                <w:lang w:eastAsia="zh-CN" w:bidi="hi-I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N w:val="0"/>
              <w:bidi w:val="0"/>
              <w:snapToGrid w:val="0"/>
              <w:spacing w:after="0" w:line="276" w:lineRule="auto"/>
              <w:textAlignment w:val="auto"/>
              <w:rPr>
                <w:rFonts w:hint="default" w:ascii="Calibri Light" w:hAnsi="Calibri Light" w:cs="Calibri Light"/>
                <w:kern w:val="2"/>
                <w:sz w:val="22"/>
                <w:szCs w:val="22"/>
                <w:highlight w:val="none"/>
                <w:lang w:eastAsia="zh-CN" w:bidi="hi-IN"/>
              </w:rPr>
            </w:pPr>
          </w:p>
        </w:tc>
        <w:tc>
          <w:tcPr>
            <w:tcW w:w="4800" w:type="dxa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N w:val="0"/>
              <w:bidi w:val="0"/>
              <w:snapToGrid w:val="0"/>
              <w:spacing w:after="0" w:line="276" w:lineRule="auto"/>
              <w:ind w:right="566"/>
              <w:jc w:val="right"/>
              <w:textAlignment w:val="auto"/>
              <w:rPr>
                <w:rFonts w:hint="default" w:ascii="Calibri Light" w:hAnsi="Calibri Light" w:cs="Calibri Light"/>
                <w:kern w:val="2"/>
                <w:sz w:val="22"/>
                <w:szCs w:val="22"/>
                <w:highlight w:val="none"/>
                <w:lang w:eastAsia="zh-CN" w:bidi="hi-IN"/>
              </w:rPr>
            </w:pPr>
            <w:r>
              <w:rPr>
                <w:rFonts w:hint="default" w:ascii="Calibri Light" w:hAnsi="Calibri Light" w:cs="Calibri Light"/>
                <w:sz w:val="22"/>
                <w:szCs w:val="22"/>
                <w:highlight w:val="none"/>
              </w:rPr>
              <w:t>Zawiercie, 19.09.2022 r.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center"/>
        <w:textAlignment w:val="auto"/>
        <w:rPr>
          <w:rFonts w:hint="default" w:ascii="Calibri Light" w:hAnsi="Calibri Light" w:cs="Calibri Light"/>
          <w:b/>
          <w:bCs/>
          <w:color w:val="000000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b/>
          <w:bCs/>
          <w:color w:val="000000"/>
          <w:sz w:val="22"/>
          <w:szCs w:val="22"/>
          <w:highlight w:val="none"/>
          <w:lang w:eastAsia="pl-PL"/>
        </w:rPr>
        <w:t>DO WSZYSTKICH WYKONAWCÓW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textAlignment w:val="auto"/>
        <w:rPr>
          <w:rFonts w:hint="default" w:ascii="Calibri Light" w:hAnsi="Calibri Light" w:cs="Calibri Light"/>
          <w:b/>
          <w:bCs/>
          <w:color w:val="000000"/>
          <w:sz w:val="22"/>
          <w:szCs w:val="22"/>
          <w:highlight w:val="none"/>
          <w:lang w:eastAsia="pl-PL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eastAsia="Calibri" w:cs="Calibri Light"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Cs/>
          <w:color w:val="000000"/>
          <w:sz w:val="22"/>
          <w:szCs w:val="22"/>
          <w:highlight w:val="none"/>
          <w:lang w:eastAsia="pl-PL"/>
        </w:rPr>
        <w:t xml:space="preserve">dotyczy: </w:t>
      </w:r>
      <w:r>
        <w:rPr>
          <w:rFonts w:hint="default" w:ascii="Calibri Light" w:hAnsi="Calibri Light" w:eastAsia="Calibri" w:cs="Calibri Light"/>
          <w:b/>
          <w:sz w:val="22"/>
          <w:szCs w:val="22"/>
          <w:highlight w:val="none"/>
        </w:rPr>
        <w:t>Dostarczanie bielizny sterylnej i niesterylnej oraz drobnego sprzętu medycznego – 19 pakietów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color w:val="000000"/>
          <w:sz w:val="22"/>
          <w:szCs w:val="22"/>
          <w:highlight w:val="none"/>
          <w:lang w:eastAsia="pl-PL"/>
        </w:rPr>
      </w:pP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ind w:left="0"/>
        <w:jc w:val="both"/>
        <w:textAlignment w:val="auto"/>
        <w:rPr>
          <w:rFonts w:hint="default" w:ascii="Calibri Light" w:hAnsi="Calibri Light" w:cs="Calibri Light"/>
          <w:b/>
          <w:color w:val="000000"/>
          <w:sz w:val="22"/>
          <w:szCs w:val="22"/>
          <w:highlight w:val="none"/>
          <w:lang w:val="pl-PL"/>
        </w:rPr>
      </w:pPr>
      <w:r>
        <w:rPr>
          <w:rFonts w:hint="default" w:ascii="Calibri Light" w:hAnsi="Calibri Light" w:cs="Calibri Light"/>
          <w:color w:val="000000"/>
          <w:sz w:val="22"/>
          <w:szCs w:val="22"/>
          <w:highlight w:val="none"/>
          <w:lang w:val="pl-PL"/>
        </w:rPr>
        <w:t>Zamawiający Szpital Powiatowy w Zawierciu odpowiadając na pytania (pisownia oryginalna) informuje:</w:t>
      </w:r>
    </w:p>
    <w:p>
      <w:pPr>
        <w:pStyle w:val="1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after="0" w:line="276" w:lineRule="auto"/>
        <w:ind w:left="0"/>
        <w:jc w:val="both"/>
        <w:textAlignment w:val="auto"/>
        <w:rPr>
          <w:rFonts w:hint="default" w:ascii="Calibri Light" w:hAnsi="Calibri Light" w:eastAsia="Arial" w:cs="Calibri Light"/>
          <w:b/>
          <w:sz w:val="22"/>
          <w:szCs w:val="22"/>
          <w:highlight w:val="none"/>
          <w:lang w:val="pl-PL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1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 xml:space="preserve"> dot.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>p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akiet nr 8 poz. 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Zwracamy się do Zamawiającego z prośbą o zgodę na zaoferowanie alternatywnie zestawu do cesarskiego cięcia o składzie i parametrach jak poniżej: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Serwety niezawierające celulozy ani wiskozy, wykonane z chłonnego laminatu polietylenu i włókniny  polipropylenowej o minimalnej gramaturze 62 g/m². Odporność materiału na przenikanie cieczy – min. 200 cm H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>₂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O,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Odporność na rozerwanie na sucho 180kPA, na mokro 170kPA.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Skład: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ab/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1 czerwona osłona na stolik Mayo 80x145cm,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ab/>
      </w:r>
      <w:r>
        <w:rPr>
          <w:rFonts w:hint="default" w:ascii="Calibri Light" w:hAnsi="Calibri Light" w:cs="Calibri Light"/>
          <w:sz w:val="22"/>
          <w:szCs w:val="22"/>
          <w:highlight w:val="none"/>
        </w:rPr>
        <w:t>1 serweta na stół instrumentariuszki 140x190cm,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ab/>
      </w:r>
      <w:r>
        <w:rPr>
          <w:rFonts w:hint="default" w:ascii="Calibri Light" w:hAnsi="Calibri Light" w:cs="Calibri Light"/>
          <w:sz w:val="22"/>
          <w:szCs w:val="22"/>
          <w:highlight w:val="none"/>
        </w:rPr>
        <w:t>1 serweta w kształcie T o wym. 200/250x315cm z przylepnym oknem całkowicie wypełnionym folią chirurgiczną o wym. 18x28x32cm otoczonym torbą do zbiórki płynów o min wym. 80x80cm, 2. zaworami i  kształtownikiem,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ab/>
      </w:r>
      <w:r>
        <w:rPr>
          <w:rFonts w:hint="default" w:ascii="Calibri Light" w:hAnsi="Calibri Light" w:cs="Calibri Light"/>
          <w:sz w:val="22"/>
          <w:szCs w:val="22"/>
          <w:highlight w:val="none"/>
        </w:rPr>
        <w:t>1 serweta do owinięcia noworodka wykonane z miękkiej białej włókniny typu Spunlace 50 g/m²o wym. 90x100cm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ab/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1 włókninowa taśma samoprzylepna 9x50cm,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ab/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2 ręczniki celulozowe 30x40cm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Zestaw w opakowaniu typu „folia-papier”, posiadający dwie samoprzylepne naklejki transferowe zawierające nazwę dostawcy, numer referencyjny produktu, numer serii i datę ważności. Na opakowaniu piktogram potwierdzający, że zestaw nie zawiera lateksu. Opakowanie zbiorcze (karton) zabezpieczone dodatkowo wewnętrznie workiem z folii PE. Na opakowaniu zbiorczym kolorystyczny wskaźnik sterylizacji. Zestaw zgodny z normą EN 13795-1:2019.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  <w:lang w:eastAsia="pl-PL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eastAsia="pl-PL"/>
        </w:rPr>
        <w:t xml:space="preserve">: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en-US" w:eastAsia="pl-PL"/>
        </w:rPr>
        <w:t xml:space="preserve"> </w:t>
      </w:r>
      <w:r>
        <w:rPr>
          <w:rFonts w:hint="default" w:ascii="Calibri Light" w:hAnsi="Calibri Light" w:cs="Calibri Light"/>
          <w:bCs/>
          <w:sz w:val="22"/>
          <w:szCs w:val="22"/>
          <w:highlight w:val="none"/>
        </w:rPr>
        <w:t>Zamawiający nie dopuszcza powyższego.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2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 xml:space="preserve"> dot.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>p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akiet nr 8 poz. 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Zwracamy się do Zamawiającego z prośbą o zgodę na zaoferowanie alternatywnie zestawu ginekologicznego o składzie i parametrach jak poniżej: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Serwety niezawierające celulozy ani wiskozy, wykonane z chłonnego laminatu polietylenu i włókniny  polipropylenowej o minimalnej gramaturze 62 g/m². Odporność materiału na przenikanie cieczy – min. 200 cm H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>₂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O,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Odporność na rozerwanie na sucho 180kPA, na mokro 170kPA.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Skład: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ab/>
      </w:r>
      <w:r>
        <w:rPr>
          <w:rFonts w:hint="default" w:ascii="Calibri Light" w:hAnsi="Calibri Light" w:cs="Calibri Light"/>
          <w:sz w:val="22"/>
          <w:szCs w:val="22"/>
          <w:highlight w:val="none"/>
        </w:rPr>
        <w:t>1 serweta na stół instrumentariuszki 140x190cm,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ab/>
      </w:r>
      <w:r>
        <w:rPr>
          <w:rFonts w:hint="default" w:ascii="Calibri Light" w:hAnsi="Calibri Light" w:cs="Calibri Light"/>
          <w:sz w:val="22"/>
          <w:szCs w:val="22"/>
          <w:highlight w:val="none"/>
        </w:rPr>
        <w:t>1 czerwona osłona na stolik Mayo,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ab/>
      </w:r>
      <w:r>
        <w:rPr>
          <w:rFonts w:hint="default" w:ascii="Calibri Light" w:hAnsi="Calibri Light" w:cs="Calibri Light"/>
          <w:sz w:val="22"/>
          <w:szCs w:val="22"/>
          <w:highlight w:val="none"/>
        </w:rPr>
        <w:t>1 główna serweta 250/312x290cm,  ze zintegrowanymi nogawicami i przylepnym oknem 9x12 cm oraz trójkątną torbą do zbiórki płynów o min wym. 68x50 (wys.) cm z sitem, zaworkiem spustowym i  kształtownikiem,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ab/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1 nieprzylepna serweta pod pośladki 75x90cm,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ab/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1 włókninowa taśma samoprzylepna  9x50cm,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ab/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1 ręcznik celulozowy 30x40cm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Zestaw w opakowaniu typu „folia-papier”, posiadający dwie samoprzylepne naklejki transferowe zawierające nazwę dostawcy, numer referencyjny produktu, numer serii i datę ważności. Na opakowaniu piktogram potwierdzający, że zestaw nie zawiera lateksu. Opakowanie zbiorcze (karton) zabezpieczone dodatkowo wewnętrznie workiem z folii PE. Na opakowaniu zbiorczym kolorystyczny wskaźnik sterylizacji. Zestaw zgodny z normą EN 13795-1:2019.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  <w:lang w:eastAsia="pl-PL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eastAsia="pl-PL"/>
        </w:rPr>
        <w:t xml:space="preserve">: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en-US" w:eastAsia="pl-PL"/>
        </w:rPr>
        <w:t xml:space="preserve"> </w:t>
      </w:r>
      <w:r>
        <w:rPr>
          <w:rFonts w:hint="default" w:ascii="Calibri Light" w:hAnsi="Calibri Light" w:cs="Calibri Light"/>
          <w:bCs/>
          <w:sz w:val="22"/>
          <w:szCs w:val="22"/>
          <w:highlight w:val="none"/>
        </w:rPr>
        <w:t>Zamawiający nie dopuszcza powyższego.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  <w:u w:val="single"/>
          <w:lang w:val="pl-PL"/>
        </w:rPr>
      </w:pP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</w:rPr>
        <w:t>Pytanie nr 3</w:t>
      </w: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  <w:lang w:val="pl-PL"/>
        </w:rPr>
        <w:t xml:space="preserve"> d</w:t>
      </w: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  <w:u w:val="none"/>
          <w:lang w:val="pl-PL"/>
        </w:rPr>
        <w:t xml:space="preserve">ot. </w:t>
      </w: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  <w:u w:val="none"/>
        </w:rPr>
        <w:t xml:space="preserve"> </w:t>
      </w: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  <w:u w:val="none"/>
          <w:lang w:val="pl-PL"/>
        </w:rPr>
        <w:t>PPU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after="0" w:line="240" w:lineRule="auto"/>
        <w:ind w:left="440" w:leftChars="0" w:hanging="440" w:firstLineChars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Wnosimy o modyfikację § 6 ust. 1 projektu umowy poprzez obniżenie przewidzianych nim kar umownych do wysokości:</w:t>
      </w:r>
    </w:p>
    <w:p>
      <w:pPr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spacing w:after="0" w:line="240" w:lineRule="auto"/>
        <w:ind w:left="880" w:leftChars="0" w:hanging="440" w:firstLineChars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0,5% wartości zamówionego a niedostarczonego towaru za każdy dzień roboczy zwłoki w lit. a);</w:t>
      </w:r>
    </w:p>
    <w:p>
      <w:pPr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spacing w:after="0" w:line="240" w:lineRule="auto"/>
        <w:ind w:left="880" w:leftChars="0" w:hanging="440" w:firstLineChars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0,5% wartości towaru reklamowane za każdy dzień roboczy zwłoki w lit. b);</w:t>
      </w:r>
    </w:p>
    <w:p>
      <w:pPr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bidi w:val="0"/>
        <w:spacing w:after="0" w:line="240" w:lineRule="auto"/>
        <w:ind w:left="880" w:leftChars="0" w:hanging="440" w:firstLineChars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5% wartości niezrealizowanej części umowy w lit. c).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bookmarkStart w:id="0" w:name="_Hlk73009745"/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UZASADNIENIE: 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>Podkreślamy, że Zamawiający kształtując wysokość kar umownych w projekcie umowy powinien mieć na uwadze, że wysokość ta nie powinna prowadzić do nieuzasadnionego wzbogacenia zamawiającego czy naruszenia zasady proporcjonalności, określonej w art. 16 ustawy z dnia 11 września 2019 roku prawo zamówień publicznych (Dz.U. z 2021 r. poz. 1129 ze zm.). Kara umowna jako surogat odszkodowania, powinna zmierzać do naprawienia szkody wyrządzonej zamawiającemu z tytułu niewykonania lub nienależytego wykonania świadczenia niepieniężnego, natomiast nie powinna stanowić dla niego źródła dodatkowego zysku (zob. wyrok Sądu Apelacyjnego w Katowicach z dnia 28 września 2010 r., V ACa 267/10).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  <w:lang w:eastAsia="pl-PL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eastAsia="pl-PL"/>
        </w:rPr>
        <w:t xml:space="preserve">: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en-US" w:eastAsia="pl-PL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zmienia zapisów Projektowanych Postanowień Umowy.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  <w:u w:val="single"/>
          <w:lang w:val="pl-PL"/>
        </w:rPr>
      </w:pP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  <w:lang w:val="pl-PL"/>
        </w:rPr>
        <w:t xml:space="preserve">Pytanie nr 4 </w:t>
      </w: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  <w:u w:val="none"/>
          <w:lang w:val="pl-PL"/>
        </w:rPr>
        <w:t xml:space="preserve">dot. </w:t>
      </w: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  <w:u w:val="none"/>
          <w:lang w:val="pl-PL"/>
        </w:rPr>
        <w:t>PPU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i/>
          <w:i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Wnosimy o modyfikację § 7 projektu umowy poprzez dodanie ust. 4a o treści: </w:t>
      </w:r>
      <w:r>
        <w:rPr>
          <w:rFonts w:hint="default" w:ascii="Calibri Light" w:hAnsi="Calibri Light" w:cs="Calibri Light"/>
          <w:i/>
          <w:iCs/>
          <w:sz w:val="22"/>
          <w:szCs w:val="22"/>
          <w:highlight w:val="none"/>
        </w:rPr>
        <w:t>„W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i nie wymaga formy aneksu.”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  <w:lang w:eastAsia="pl-PL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eastAsia="pl-PL"/>
        </w:rPr>
        <w:t xml:space="preserve">: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en-US" w:eastAsia="pl-PL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color w:val="auto"/>
          <w:sz w:val="22"/>
          <w:szCs w:val="22"/>
          <w:highlight w:val="none"/>
          <w:lang w:val="pl-PL"/>
        </w:rPr>
        <w:t xml:space="preserve">Zamawiający  nie zmienia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 xml:space="preserve"> zapisów Projektowanych Postanowień Umowy.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 w:val="0"/>
          <w:bCs w:val="0"/>
          <w:i w:val="0"/>
          <w:iCs w:val="0"/>
          <w:color w:val="auto"/>
          <w:sz w:val="22"/>
          <w:szCs w:val="22"/>
          <w:highlight w:val="none"/>
          <w:lang w:val="pl-PL"/>
        </w:rPr>
      </w:pPr>
      <w:r>
        <w:rPr>
          <w:rFonts w:hint="default" w:ascii="Calibri Light" w:hAnsi="Calibri Light" w:cs="Calibri Light"/>
          <w:b w:val="0"/>
          <w:bCs w:val="0"/>
          <w:i w:val="0"/>
          <w:iCs w:val="0"/>
          <w:color w:val="auto"/>
          <w:sz w:val="22"/>
          <w:szCs w:val="22"/>
          <w:highlight w:val="none"/>
          <w:lang w:val="pl-PL"/>
        </w:rPr>
        <w:t xml:space="preserve">Jednocześnie wskazuję, że w  </w:t>
      </w:r>
      <w:r>
        <w:rPr>
          <w:rFonts w:hint="default" w:ascii="Calibri Light" w:hAnsi="Calibri Light" w:cs="Calibri Light"/>
          <w:i w:val="0"/>
          <w:iCs w:val="0"/>
          <w:color w:val="auto"/>
          <w:sz w:val="22"/>
          <w:szCs w:val="22"/>
          <w:highlight w:val="none"/>
        </w:rPr>
        <w:t xml:space="preserve"> przypadku zmiany </w:t>
      </w:r>
      <w:r>
        <w:rPr>
          <w:rFonts w:hint="default" w:ascii="Calibri Light" w:hAnsi="Calibri Light" w:cs="Calibri Light"/>
          <w:i w:val="0"/>
          <w:iCs w:val="0"/>
          <w:color w:val="auto"/>
          <w:sz w:val="22"/>
          <w:szCs w:val="22"/>
          <w:highlight w:val="none"/>
          <w:lang w:val="pl-PL"/>
        </w:rPr>
        <w:t xml:space="preserve">przepisów dotyczących </w:t>
      </w:r>
      <w:r>
        <w:rPr>
          <w:rFonts w:hint="default" w:ascii="Calibri Light" w:hAnsi="Calibri Light" w:cs="Calibri Light"/>
          <w:i w:val="0"/>
          <w:iCs w:val="0"/>
          <w:color w:val="auto"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i w:val="0"/>
          <w:iCs w:val="0"/>
          <w:color w:val="auto"/>
          <w:sz w:val="22"/>
          <w:szCs w:val="22"/>
          <w:highlight w:val="none"/>
          <w:lang w:val="pl-PL"/>
        </w:rPr>
        <w:t xml:space="preserve">zmiany stawki </w:t>
      </w:r>
      <w:r>
        <w:rPr>
          <w:rFonts w:hint="default" w:ascii="Calibri Light" w:hAnsi="Calibri Light" w:cs="Calibri Light"/>
          <w:i w:val="0"/>
          <w:iCs w:val="0"/>
          <w:color w:val="auto"/>
          <w:sz w:val="22"/>
          <w:szCs w:val="22"/>
          <w:highlight w:val="none"/>
        </w:rPr>
        <w:t>podatku VAT</w:t>
      </w:r>
      <w:r>
        <w:rPr>
          <w:rFonts w:hint="default" w:ascii="Calibri Light" w:hAnsi="Calibri Light" w:cs="Calibri Light"/>
          <w:i w:val="0"/>
          <w:iCs w:val="0"/>
          <w:color w:val="auto"/>
          <w:sz w:val="22"/>
          <w:szCs w:val="22"/>
          <w:highlight w:val="none"/>
          <w:lang w:val="pl-PL"/>
        </w:rPr>
        <w:t xml:space="preserve"> zastosowany będzie </w:t>
      </w:r>
      <w:r>
        <w:rPr>
          <w:rFonts w:hint="default" w:ascii="Calibri Light" w:hAnsi="Calibri Light" w:cs="Calibri Light"/>
          <w:i w:val="0"/>
          <w:iCs w:val="0"/>
          <w:color w:val="auto"/>
          <w:sz w:val="22"/>
          <w:szCs w:val="22"/>
          <w:highlight w:val="none"/>
        </w:rPr>
        <w:t xml:space="preserve">§ 7 </w:t>
      </w:r>
      <w:r>
        <w:rPr>
          <w:rFonts w:hint="default" w:ascii="Calibri Light" w:hAnsi="Calibri Light" w:cs="Calibri Light"/>
          <w:i w:val="0"/>
          <w:iCs w:val="0"/>
          <w:color w:val="auto"/>
          <w:sz w:val="22"/>
          <w:szCs w:val="22"/>
          <w:highlight w:val="none"/>
          <w:lang w:val="pl-PL"/>
        </w:rPr>
        <w:t>ust. 2 pkt 2) umowy.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color w:val="0000FF"/>
          <w:sz w:val="22"/>
          <w:szCs w:val="22"/>
          <w:highlight w:val="none"/>
          <w:u w:val="none"/>
          <w:lang w:val="pl-PL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  <w:u w:val="none"/>
          <w:lang w:val="pl-PL"/>
        </w:rPr>
      </w:pP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  <w:u w:val="none"/>
          <w:lang w:val="pl-PL"/>
        </w:rPr>
        <w:t>Pytanie nr 5dot. PPU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i/>
          <w:i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Wnosimy o modyfikację § 7 projektu umowy poprzez dodanie ust. 4b o treści:</w:t>
      </w:r>
      <w:bookmarkStart w:id="1" w:name="_Hlk37933357"/>
      <w:r>
        <w:rPr>
          <w:rFonts w:hint="default" w:ascii="Calibri Light" w:hAnsi="Calibri Light" w:cs="Calibri Light"/>
          <w:i/>
          <w:iCs/>
          <w:sz w:val="22"/>
          <w:szCs w:val="22"/>
          <w:highlight w:val="none"/>
        </w:rPr>
        <w:t xml:space="preserve"> „Zamawiający dopuszcza możliwość zmiany ceny w przypadku </w:t>
      </w:r>
      <w:bookmarkStart w:id="2" w:name="_Hlk9931562"/>
      <w:r>
        <w:rPr>
          <w:rFonts w:hint="default" w:ascii="Calibri Light" w:hAnsi="Calibri Light" w:cs="Calibri Light"/>
          <w:i/>
          <w:iCs/>
          <w:sz w:val="22"/>
          <w:szCs w:val="22"/>
          <w:highlight w:val="none"/>
        </w:rPr>
        <w:t xml:space="preserve">zmiany cen producenta </w:t>
      </w:r>
      <w:bookmarkEnd w:id="2"/>
      <w:r>
        <w:rPr>
          <w:rFonts w:hint="default" w:ascii="Calibri Light" w:hAnsi="Calibri Light" w:cs="Calibri Light"/>
          <w:i/>
          <w:iCs/>
          <w:sz w:val="22"/>
          <w:szCs w:val="22"/>
          <w:highlight w:val="none"/>
        </w:rPr>
        <w:t xml:space="preserve">lub w przypadku zmiany w czasie trwania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i/>
          <w:iCs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i/>
          <w:iCs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i/>
          <w:iCs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i/>
          <w:iCs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i/>
          <w:iCs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i/>
          <w:iCs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i/>
          <w:iCs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i/>
          <w:iCs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i/>
          <w:iCs/>
          <w:sz w:val="22"/>
          <w:szCs w:val="22"/>
          <w:highlight w:val="none"/>
        </w:rPr>
        <w:t xml:space="preserve">umowy kursu dolara amerykańskiego w stosunku do złotego o co najmniej 5%. W takim przypadku zmiana umowy nastąpi w formie aneksu.” </w:t>
      </w:r>
      <w:bookmarkStart w:id="3" w:name="_Hlk9931598"/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UZASADNIENIE: 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Zmiana zaproponowana przez Wykonawcę jest odpowiedzią na czynniki niezależne od Wykonawcy, a mające realny wpływ na cenę wyrobów dostarczanych w ramach umowy przetargowej. </w:t>
      </w:r>
      <w:bookmarkEnd w:id="3"/>
      <w:r>
        <w:rPr>
          <w:rFonts w:hint="default" w:ascii="Calibri Light" w:hAnsi="Calibri Light" w:cs="Calibri Light"/>
          <w:sz w:val="22"/>
          <w:szCs w:val="22"/>
          <w:highlight w:val="none"/>
        </w:rPr>
        <w:t>Należy podkreślić, że Wykonawca nie powinien być w całości i samodzielnie obciążany ryzykiem zmiany stosunków gospodarczych, a tym samym zobowiązany do realizowania umowy po rażąco niskich cenach.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  <w:lang w:eastAsia="pl-PL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eastAsia="pl-PL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zmienia zapisów Projektowanych Postanowień Umowy.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color w:val="0000FF"/>
          <w:sz w:val="22"/>
          <w:szCs w:val="22"/>
          <w:highlight w:val="none"/>
          <w:lang w:val="pl-PL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  <w:u w:val="none"/>
          <w:lang w:val="pl-PL"/>
        </w:rPr>
      </w:pP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  <w:u w:val="none"/>
          <w:lang w:val="pl-PL"/>
        </w:rPr>
        <w:t xml:space="preserve">Pytanie nr 6 dot. </w:t>
      </w: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  <w:u w:val="none"/>
        </w:rPr>
        <w:t xml:space="preserve"> </w:t>
      </w: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  <w:u w:val="none"/>
          <w:lang w:val="pl-PL"/>
        </w:rPr>
        <w:t>PPU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Wnosimy o modyfikację § 7 ust. 7projektu umowy poprzez dodanie do jego treści </w:t>
      </w:r>
      <w:r>
        <w:rPr>
          <w:rFonts w:hint="default" w:ascii="Calibri Light" w:hAnsi="Calibri Light" w:cs="Calibri Light"/>
          <w:i/>
          <w:iCs/>
          <w:sz w:val="22"/>
          <w:szCs w:val="22"/>
          <w:highlight w:val="none"/>
        </w:rPr>
        <w:t>in fine: „z zastrzeżeniem wyjątków umową przewidzianych.”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zmienia zapisów Projektowanych Postanowień Umowy.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7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1, pozycja 1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serwet w rozmiarze 50 x 75 cm?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 xml:space="preserve"> 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</w:rPr>
        <w:t>Pytanie nr</w:t>
      </w: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  <w:lang w:val="pl-PL"/>
        </w:rPr>
        <w:t xml:space="preserve"> 8 dot. p</w:t>
      </w: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</w:rPr>
        <w:t xml:space="preserve">akiet 1, pozycja 1-6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oczekuje serwet zgodnych z aktualną normą EN 13795-1:2019 Odzież i obłożenia chirurgiczne -- Wymagania i metody badań -- Część 1: Obłożenia chirurgiczne i fartuchy chirurgiczne?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Przywołana przez Zamawiającego 3 cześć normy EN 13795 została wycofana i zastąpiona przez EN 13795:2011, która to z kolei norma po kilku poprawkach została w 2019 roku została zastąpiona przez normę EN 13795-1:2019.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: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 xml:space="preserve"> Zamawiający potwierdza, że w pakiecie nr 1  wymaga spełnienia normy 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</w:rPr>
        <w:t>EN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 13795-1:2019 </w:t>
      </w:r>
      <w:r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  <w:t xml:space="preserve">lub równoważną </w:t>
      </w:r>
      <w:r>
        <w:rPr>
          <w:rFonts w:hint="default" w:ascii="Calibri Light" w:hAnsi="Calibri Light" w:cs="Calibri Light"/>
          <w:sz w:val="22"/>
          <w:szCs w:val="22"/>
        </w:rPr>
        <w:t>jednak wymaga odnotowania tego faktu w postaci * i przypisu.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9 dot. 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1, pozycja 3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serwet w rozmiarze 200 x 280 cm z otworem przylepnym o średnicy 10 cm. Serweta 3 warstwowa z włókniny SMS o gramaturze 50g/m2, wzmocniona w strefie krytycznej o gramaturze 80g/m2. Odporność na przenikanie cieczy 41,7 cm H2O, wytrzymałość na wypychanie na sucho/mokro w strefie krytycznej 205.6 / 199.4 kPa?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10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akiet 1, pozycja 4, 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serwet trzywarstwowych (włóknina 28g/m2, folia PE 25g/m2, włóknina 22 g/m2), łączna gramatura 75g/m2. Odporność na przenikanie cieczy 102 cm H2O, wytrzymałość na wypychanie na sucho/mokro w strefie krytycznej 100 / 99 kPa?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11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akiet 1, pozycja 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serwet w rozmiarze 150 x 180 cm, z przylepcem?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12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akiet 1, pozycja 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serwety na stolik Mayo w rozmiarze 80 x 140 cm, z warstwą chłonną 60 x 140 cm. Wykonana z folii PE 50g/m2, warstwa chłonna 30g/m2. Odporność na przenikanie cieczy 188 cm H2O, wytrzymałość na wypychanie na sucho/mokro 108 / 95 kPa?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 xml:space="preserve">Zamawiający dopuszcza powyższe </w:t>
      </w:r>
      <w:r>
        <w:rPr>
          <w:rFonts w:hint="default" w:ascii="Calibri Light" w:hAnsi="Calibri Light" w:cs="Calibri Light"/>
          <w:sz w:val="22"/>
          <w:szCs w:val="22"/>
        </w:rPr>
        <w:t>jednak wymaga odnotowania tego faktu w postaci * i przypisu.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13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akiet 1, pozycja 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osłony na kończynę w rozmiarze 30 x 80 cm, z laminatu dwuwarstwowego o gramaturze 56g/m2. Odporność na przenikanie cieczy 188 cm H2O, wytrzymałość na wypychanie na sucho/mokro 108 / 95 kPa?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14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akiet 1, pozycja 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osłony na kończynę w rozmiarze 35 x 120 cm, z laminatu dwuwarstwowego o gramaturze 56g/m2. Odporność na przenikanie cieczy 188 cm H2O, wytrzymałość na wypychanie na sucho/mokro 108 / 95 kPa?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15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1, pozycja 9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taśmy samoprzylepnej pakowanej a’1 szt, z włókniny spunlace o gramaturze 68g/m2, spełniającą pozostałe parametry?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 xml:space="preserve">Zamawiający dopuszcza z zachowaniem pozostałych parametrów </w:t>
      </w:r>
      <w:r>
        <w:rPr>
          <w:rFonts w:hint="default" w:ascii="Calibri Light" w:hAnsi="Calibri Light" w:cs="Calibri Light"/>
          <w:sz w:val="22"/>
          <w:szCs w:val="22"/>
        </w:rPr>
        <w:t>jednak wymaga odnotowania tego faktu w postaci * i przypisu.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1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6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1, pozycja 10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kieszeni jednokomorowej przylepnej o wymiarach 30 x 40 cm, wykonana z folii PE o grubości 65 mikronów?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1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7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2, pozycja 1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  <w:t>Czy Zamawiający wyrazi zgodę na zaoferowanie bluzy chirurgicznej wykonanej z włókniny bawełnopodobnej o gramaturze 47g/m²?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1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8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akiet 2, pozycja 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  <w:t>Czy Zamawiający wyrazi zgodę na zaoferowanie bluzy w rozmiarze S-XXL?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19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akiet 2, pozycja 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  <w:t xml:space="preserve">Czy Zamawiający </w:t>
      </w:r>
      <w:bookmarkStart w:id="4" w:name="_Hlk113879789"/>
      <w:r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  <w:t xml:space="preserve">wyrazi zgodę na zaoferowanie </w:t>
      </w:r>
      <w:bookmarkEnd w:id="4"/>
      <w:r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  <w:t>spodni w rozmiarze S-XXL?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20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2, pozycja 3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  <w:t>Czy Zamawiający wyrazi zgodę na zaoferowanie bluzy-ocieplacz wykonany z włókniny bawełnopodobnej o gramaturze 47g/m²?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21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akiet 2, pozycja 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  <w:t>Czy Zamawiający wyrazi zgodę na zaoferowanie bluzy-ocieplacz w rozmiarze S-XXL?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22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2, pozycja 6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  <w:t>Czy Zamawiający wyrazi zgodę na zaoferowanie fartucha o gramaturze 25g/m2?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2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3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2, pozycja 6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  <w:t>Czy Zamawiający wyrazi zgodę na zaoferowanie fartucha o gramaturze 40g/m2?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 xml:space="preserve">Zamawiający dopuszcza z zachowaniem pozostałych parametrów </w:t>
      </w:r>
      <w:r>
        <w:rPr>
          <w:rFonts w:hint="default" w:ascii="Calibri Light" w:hAnsi="Calibri Light" w:cs="Calibri Light"/>
          <w:sz w:val="22"/>
          <w:szCs w:val="22"/>
        </w:rPr>
        <w:t>jednak wymaga odnotowania tego faktu w postaci * i przypisu.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2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4 dot. p</w:t>
      </w:r>
      <w:r>
        <w:rPr>
          <w:rFonts w:hint="default" w:ascii="Calibri Light" w:hAnsi="Calibri Light" w:cs="Calibri Light"/>
          <w:b/>
          <w:color w:val="000000"/>
          <w:sz w:val="22"/>
          <w:szCs w:val="22"/>
          <w:highlight w:val="none"/>
        </w:rPr>
        <w:t>akiet 3, pozycja 1</w:t>
      </w:r>
      <w:r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  <w:t>Czy Zamawiający wyrazi zgodę na zaoferowanie fartucha w opakowaniu folia-papier, z 4 szt etykiet do archiwizacji danych. Fartuch nie jest pakowany próżniowo, na opakowaniu kolorystyczny wskaźnik sterylizacji? Fartuch spełnia pozostałe wymagania.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2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5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5, pozycja 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sterylnego zestawu uniwersalnego wykonane z chłonnego i nieprzemakalnego laminatu trójwarstwowego o gramaturze 72 g/m2 w strefie krytycznej wyposażona we wzmocnienie wysokochłonne o gramaturze 80 g/m2, zintegrowana z dwoma podwójnymi organizatorami przewodów. Łączna gramatura w strefie wzmocnionej 152 g/m2, odporność na przenikanie cieczy 207 cm H2O. O składzie: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1 x taśma samoprzylepna o wymiarach 10 cm x 50 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1 x wzmocniona osłona (serweta) na stolik Mayo o wymiarach 80 cm x 145 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4 x ręcznik chłonny o wymiarach 30 cm x 30 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2 x serweta samoprzylepna o wymiarach 75cmx90cm, wzmocnienie 25cmx60cm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1 x serweta samoprzylepna o wymiarach 180cmx180cm, wzmocnienie 25cmx60cm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1 x serweta samoprzylepna o wymiarach 150cmx240cm, wzmocnienie 25cmx60cm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1 x serweta wzmocniona na stół instrumentalny (owinięcie zestawu) o wymiarach 150cmx190cm.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Spełnia wymagania wg normy EN 13795-1 na wysokim poziomie.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</w:rPr>
        <w:t xml:space="preserve"> Tak, dopuszcza obok rozwiązania opisanego w SWZ, jednak wymaga odnotowania tego faktu w postaci * i przypisu.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2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6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5, pozycja 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Czy Zamawiający wyrazi zgodę na zaoferowanie sterylnego zestawu z wycięciem U, z chłonnego i nieprzemakalnego laminatu dwuwarstwowego o gramaturze 60 g/m2 w strefie krytycznej wyposażone we wzmocnienie wysokochłonne 80 g/m2, zintegrowana z dwoma podwójnymi organizatorami </w:t>
      </w:r>
      <w:r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  <w:t>p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rzewodów. Łączna gramatura w strefie krytycznej 140 g/m2. Spełnia wymagania wg normy EN 13795-1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na wysokim poziomie. Odporność na rozerwania sucho/mokro w obszarze krytycznym 180/172 kPa. Wytrzymałość na rozciąganie na sucho/mokro w obszarze krytycznym 118/93 N. Odporność na penetrację płynów w obszarze krytycznym 197 cm H2O. Współczynnik pylenia 3.4log10. Chłonność wzmocnienia min. 680%. Materiał serwet posiada I klasa palności wg 16 CFR 1610. Skład: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1 x serweta samoprzylepna o wymiarach 230cmx260cm, z wycięciem "U" o wymiarach 20cmx100cm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•1  x serweta samoprzylepna o wymiarach 150cm x 240cm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1 x serweta samoprzylepna o wymiarach 180 cm x 180 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2 x serweta samoprzylepna o wymiarach 75cm x 90cm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4 x ręcznik chłonny o wymiarach 30 cm x 30 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3 x taśma samoprzylepna o wymiarach 10 cm x 50 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1 x elastyczna osłona na kończynę o wymiarach 30 cm x 120 cm, kraton 88µm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1 x bandaż elastyczny o wymiarach 10cm x 150cm (450cm w stanie rozciągniętym)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1 x wzmocniona osłona (serweta) na stolik Mayo o wymiarach 80 cm x 145 cm, wykonana z folii PE o gramaturze 47 g/m2 i 2 warstwowego laminatu chłonnego w obszarze wzmocnionym o gramaturze 57 g/m2 oraz wymiarach 60 cm x 145 cm, łączna gramatura w strefie wzmocnionej 104 g/m2. Osłona w postaci worka w kolorze niebieskim, składana teleskopowo z zaznaczonym kierunkiem rozwijania.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1 x serweta wzmocniona na stół instrumentalny (owinięcie zestawu) o wymiarach 150 cm x 190 cm, wykonana z warstwy nieprzemakalnej o gramaturze 50 g/m2 oraz włókninowej warstwy chłonnej o wymiarach 75 cm x 190 cm i gramaturze 30 g/m2. Łączna gramatura w strefie chłonnej - 80 g/m2?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2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7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7, pozycja 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sterylnego zestawu uniwersalnego z serwetą na stolik Mayo wzmocniona 80 x 145 cm (pozycja a) zestawu), z serwetą  w rozmiarze 180 x 180 cm zamiast 170 x 170 cm (pozycja c)zestawu, oraz ręcznikami (pozycja g) zestawu 30 x 30 cm? Spełnia wymogi aktualnej normy PN-EN 13795-1. Pozostałe parametry i skład zestawu zgodne z opisem.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2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8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7, pozycja 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Czy Zamawiający wyrazi zgodę na zaoferowanie sterylnego zestawu do porodu wykonany z chłonnej nieprzemakalnej włókniny o gramaturze 60g/m2 o nieprzemakalności 196cmH2O?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2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9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7, pozycja 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sterylnego zestawu do porodu z kompresami włókninowymi 40g/m2 4W 10 x 10 cm?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30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7, pozycja 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sterylnego zestawu do porodu z nożyczkami do cięcia pępowiny 12 cm?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sz w:val="22"/>
          <w:szCs w:val="22"/>
        </w:rPr>
        <w:t>Tak, dopuszcza obok rozwiązania opisanego w SWZ, jednak wymaga odnotowania tego faktu w postaci * i przypisu.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31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7, pozycja 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Czy Zamawiający wyrazi zgodę na zaoferowanie sterylnego zestawu do porodu z nożyczkami do cięcia krocza Braun-Stadler 14,5cm?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32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akiet 7, pozycja 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Czy Zamawiający wyrazi zgodę na zaoferowanie sterylnego zestawu do porodu z serwetą pod pośladki z włókniny 2 warstwowej 90cm x 120cm?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sz w:val="22"/>
          <w:szCs w:val="22"/>
        </w:rPr>
        <w:t>Tak, dopuszcza obok rozwiązania opisanego w SWZ, jednak wymaga odnotowania tego faktu w postaci * i przypisu.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3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3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7, pozycja 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Czy Zamawiający wyrazi zgodę na zaoferowanie sterylnego zestawu do porodu z serwetą pod pośladki z włókniny 2 warstwowej 114cm x 150cm wzmocnioną w strefie krytycznej (140g/m2) oraz zintegrowaną z workiem do zbiórki płynów?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3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4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7, pozycja 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sterylnego zestawu do porodu z podkładem o chłonności 1177ml?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3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5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akiet 7, pozycja 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sterylnego zestawu do porodu z podkładem chłonnym 40 x 60 cm (zamiast podkładu ginekologicznego 34 x 9 cm)?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3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6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akiet 7, pozycja 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sterylnego zestawu do porodu bez podkładu ginekologicznego 34 x 9 cm?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3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7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akiet 7, pozycja 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  <w:t>C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>zy Zamawiający wyrazi zgodę na zaoferowanie sterylnego zestawu do porodu zapakowany w karton dodatkowo wyłożony workiem foliowym?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3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8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7, pozycja 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sterylnego zestawu do porodu zapakowany w opakowanie typu rękaw papierowo-foliowy?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3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9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8, pozycja 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sterylnego zestawu do cesarskiego cięcia o składzie: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1 x serweta wzmocniona na stół instrumentalny (owinięcie zestawu) o wymiarach 150 cm x 190 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4 x ręcznik chłonny o wymiarach 30 cm x 30 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1 x wzmocniona osłona (serweta) na stolik Mayo o wymiarach 80 cm x 140 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1 x serweta chłonna dla noworodka o wymiarach 75 cm x 80 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• 1 x serweta do cesarskiego cięcia samoprzylepna o wymiarach 180cm/240cm x 215cm z otworem w kształcie trapezu o podstawach 22,5cm i 32cm i wysokości 22,5cm wypełnionym folią chirurgiczną,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zintegrowana z osłonami na kończyny oraz trójkątną torbą do zbiórki płynów o wymiarach 56 x 80 cm, usztywnienie w górnej części torby, port do odsysania treści w dolnej części torby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1 x taśma samoprzylepna o wymiarach 10 cm x 50 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Obłożenie wykonane z chłonnego i nieprzemakalnego laminatu dwuwarstwowego o gramaturze 56 g/m2, w strefie krytycznej wyposażona we wzmocnienie wysokochłonne o gramaturze 80 g/m2. Odporność na penetrację płynów w obszarze krytycznym 197 cm H2O. Odporność na rozerwania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sucho/mokro w obszarze krytycznym 180/172 kPa. Wytrzymałość na rozciąganie na sucho/mokro w obszarze krytycznym 118/93 N.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40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8, pozycja 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sterylnego zestawu ginekologicznego o składzie: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1 x serweta wzmocniona na stół instrumentalny (owinięcie zestawu) o wymiarach 150 cm x 190 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4 x ręcznik chłonny o wymiarach 30 cm x 30 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1 x wzmocniona osłona (serweta) na stolik Mayo o wymiarach 80 cm x 140 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1 x taśma samoprzylepna o wymiarach 10 cm x 50 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1 x serweta ginekologiczna o wymiarach 160/240 cm x 180 cm zintegrowana z osłonami na kończyny, z otworem samoprzylepnym w okolicy krocza o wymiarach 10 cm x 15 cm zintegrowana z torbą na płyny o wymiarach 35 x 50cm. W serwecie dodatkowa taśma samoprzylepna w rozmiarze 6cm x 38cm.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• 1 x serweta bez przylepca o wymiarach 75cm x 90cm wykonana z chłonnego i nieprzemakalnego laminatu dwuwarstwowego o gramaturze 56 g/m2.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Obłożenie pacjenta wykonane z hydrofobowej włókniny trójwarstwowej typu SMS o gramaturze 50 g/m2,  w strefie krytycznej wyposażone we wzmocnienie wysokochłonne o gramaturze 80 g/m2. Odporność na penetrację płynów w obszarze krytycznym 110 cm H2O.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>Wytrzymałość na wypychanie na sucho/mokro w obszarze krytycznym 205.6/199.4 kPa.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>Spełnia wymogi aktualnej normy PN-EN 13795-1.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41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9, pozycja 1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sterylnego zestawu do nakłucia tętnicy z serwetą główną (poz. 1)  z trójwarstwowej włókniny SMS 200 x 280 cm z otworem okrągłym o śr. 10 cm otoczonym kwadratowym oknem przylepnym o wym. 20cm x 20cm?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42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akiet 9, pozycja 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sterylnego zestawu do nakłucia tętnicy z kleszczykami do gazików o dł. 19cm +/- 1 cm?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sz w:val="22"/>
          <w:szCs w:val="22"/>
        </w:rPr>
        <w:t>Tak, dopuszcza obok rozwiązania opisanego w SWZ, jednak wymaga odnotowania tego faktu w postaci * i przypisu.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43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9, pozycja 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sterylnego zestawu do nakłucia tętnicy z igłotrzymaczem jednorazowym typu Mayo-Hegar dł. 13cm, metalowym?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44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akiet 9, pozycja 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Czy Zamawiający wyrazi zgodę na zaoferowanie sterylnego zestawu do nakłucia tętnicy z miską nerkową o poj. 800ml?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sz w:val="22"/>
          <w:szCs w:val="22"/>
        </w:rPr>
        <w:t>Tak, dopuszcza obok rozwiązania opisanego w SWZ, jednak wymaga odnotowania tego faktu w postaci * i przypisu.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45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akiet 9, pozycja 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Czy Zamawiający wyrazi zgodę na zaoferowanie sterylnego zestawu do wkłucia centralnego z serwetą główną trójwarstwową z włókniny typu SMS 200cm x 280cm z 1 otworem okrągłym o średnicy 10cm, otoczonym kwadratowym oknem przylepnym o wym. 20cm x 20cm?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4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6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9, pozycja 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sterylnego zestawu do wkłucia centralnego z kompresami włókninowymi 4 warstwowymi?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4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7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9, pozycja 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sterylnego zestawu do wkłucia centralnego z igłotrzymaczem metalowym jednorazowym o dł. 15 cm?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4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8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akiet 10, pozycja 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sterylnego zestawu dla noworodka z podkładem chłonnym pikowanym o chłonności 789ml?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4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9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10, pozycja 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sterylnego zestawu dla noworodka w opakowaniu zbiorczym typu pojedynczy karton?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50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10, pozycja 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sterylnego zestawu dla noworodka z min. 2 szt samoprzylepnych etykiet TAG do dokumentacji medycznej?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 xml:space="preserve"> 51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akiet 12, pozycja 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końcówki prostej typu Pool jednokanałowej z rączką o długości 300mm?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52 dot. pakiet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 12, pozycja 3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kateterów typu Redon zwijanych w opakowaniu?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color w:val="000000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53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akiet 14, pozycja 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sterylnego zestawu do wkłucia lędźwiowego o poniższym składzie: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1 x Serweta chirurgiczna 50cm x 70cm 2-warstwowa, z warstwą celulozową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1 x Serweta chirurgiczna 75cm x 80cm 2-warstwowa, do znieczuleń przewodowych, z otw. Przylep. 6cm x 15cm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10 x Kompres włókninowy 30G 4W 7,5cm x 7,5cm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1 x Strzykawka 3-częściowa 3ml Luer Lock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1 x Strzykawka 3-częściowa 5ml Luer Lock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1 x Igła iniekcyjna (1,2 x 40)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1 x  Igła iniekcyjna (0,5 x 40)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1 x Opatrunek włókn. z wkładem chłonnym 5cm x 7,2cm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1 x Pęseta plastikowa niebieska 13cm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1 x Pojemnik PP 3-komorowy 19,5 x 13 x 3,5cm, przezroczysty?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54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akiet 16, pozycja 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oczekuje aby chirurgiczny marker skórny był przeznaczony do kontaktu z naruszoną skórą (klasa IIa reguła 4) – przeznaczony do wyznaczania linii/obszarów nacięć chirurgicznych w obrębie powierzchni skóry pacjenta? Brak klasyfikacji wyrobu w klasie IIa, uniemożliwia jakikolwiek jego kontakt z naruszoną skórą, co znaczenie ogranicza możliwości jego zastosowania w polu operacyjnym. Marker niższej klasy (klasa I sterylna), nie może mieć jakiegokolwiek kontaktu z raną operacyjną.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5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5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akiet 16, pozycja 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czyścików do elektrod o wymiarze: 50x50x4mm?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5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6 dot. p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akiet 16, pozycja 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Jednorazowe podkładki neutralizujące z żelem stałym posiadają cechy, które zapewniają  całkowitą niezawodność  zastosowania podczas zabiegów elektrochirurgicznych. Bezpieczeństwo produktu gwarantuje szeroka aktywna powierzchnia ( 118cm2 ), klejący żel o bardzo niskiej oporności, dobra trwałość oraz przyczepność żelu zapobiegające niepożądanemu odpadnięciu. Wersja dzielona.</w:t>
      </w:r>
    </w:p>
    <w:p>
      <w:pPr>
        <w:pStyle w:val="27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Podzielona powierzchnia przewodząca pozwala na podłączenie z zestawami elektrochirurgicznymi typu REM ?</w:t>
      </w:r>
    </w:p>
    <w:p>
      <w:pPr>
        <w:pStyle w:val="27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2707640</wp:posOffset>
            </wp:positionH>
            <wp:positionV relativeFrom="paragraph">
              <wp:posOffset>140970</wp:posOffset>
            </wp:positionV>
            <wp:extent cx="1203325" cy="599440"/>
            <wp:effectExtent l="0" t="0" r="15875" b="10160"/>
            <wp:wrapTight wrapText="bothSides">
              <wp:wrapPolygon>
                <wp:start x="0" y="0"/>
                <wp:lineTo x="0" y="20593"/>
                <wp:lineTo x="21201" y="20593"/>
                <wp:lineTo x="2120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7"/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pStyle w:val="27"/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pStyle w:val="27"/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pStyle w:val="27"/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pStyle w:val="27"/>
        <w:keepNext w:val="0"/>
        <w:keepLines w:val="0"/>
        <w:pageBreakBefore w:val="0"/>
        <w:kinsoku/>
        <w:wordWrap/>
        <w:overflowPunct/>
        <w:topLinePunct w:val="0"/>
        <w:bidi w:val="0"/>
        <w:spacing w:after="0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  <w:lang w:val="pl-PL"/>
        </w:rPr>
      </w:pP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  <w:lang w:val="pl-PL"/>
        </w:rPr>
        <w:t xml:space="preserve">57 </w:t>
      </w: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  <w:lang w:val="pl-PL"/>
        </w:rPr>
        <w:t>dot. pakietu nr 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 xml:space="preserve">Prosimy Zamawiającego o dopuszczenie w pakiecie nr 8 Zestawu do cesarskiego cięcia o składzie: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0" w:leftChars="0" w:firstLine="0" w:firstLineChars="0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>- ręczniki o wymiarach 40x40 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0" w:leftChars="0" w:firstLine="0" w:firstLineChars="0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>- 1x taśma samoprzylepna 10x50 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0" w:leftChars="0" w:firstLine="0" w:firstLineChars="0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>- serweta do cesarskiego cięcia 200/250 cm x 315 cm do zabiegów w pozycji z nogami prostymi, z otworem 18x28x32 cm w kształcie litery T, w okolicy jamy brzusznej otoczonym folią operacyjną.  Serweta posiada  zintegrowaną torbę na płyny w rozmiarze 77 cm x 77 cm z usztywnieniem na całym obwodzie z lejkiem odprowadzającym płyny oraz zintegrowane osłony podpórek kończyn górnych.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0" w:leftChars="0" w:firstLine="0" w:firstLineChars="0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>Reszta parametrów zgodna z SWZ.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0" w:leftChars="0" w:firstLine="0" w:firstLineChars="0"/>
        <w:textAlignment w:val="auto"/>
        <w:rPr>
          <w:rFonts w:hint="default" w:ascii="Calibri Light" w:hAnsi="Calibri Light" w:cs="Calibri Light"/>
          <w:color w:val="auto"/>
          <w:sz w:val="10"/>
          <w:szCs w:val="1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0" w:leftChars="0" w:firstLine="0" w:firstLineChars="0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>Zestaw ginekologiczny o składzie: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0" w:leftChars="0" w:firstLine="0" w:firstLineChars="0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>- 1 x Serweta na stół instrumentalny 140 x 190cm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0" w:leftChars="0" w:firstLine="0" w:firstLineChars="0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>1 x Serweta ginekologiczna 290 x 315cm z zintegrowanymi nogawicami, otworem kroczowym przylepnym 9cm, zbiornikiem do przechwytywania płynów wyposażonym w zawór odprowadzający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0" w:leftChars="0" w:firstLine="0" w:firstLineChars="0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>- 1 x Serweta pod pośladki 75 x 90cm.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0" w:leftChars="0" w:firstLine="0" w:firstLineChars="0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>- ręcznik chłonny 40 x 40cm.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0" w:leftChars="0" w:firstLine="0" w:firstLineChars="0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>Resztę parametrów zgodna z SWZ.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Cs/>
          <w:sz w:val="22"/>
          <w:szCs w:val="22"/>
          <w:highlight w:val="none"/>
        </w:rPr>
        <w:t>Zamawiający nie dopuszcza powyższego.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5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8 dot. p</w:t>
      </w: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</w:rPr>
        <w:t>akie</w:t>
      </w: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  <w:lang w:val="pl-PL"/>
        </w:rPr>
        <w:t>t</w:t>
      </w: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  <w:lang w:val="pl-PL"/>
        </w:rPr>
        <w:t xml:space="preserve">nr </w:t>
      </w: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</w:rPr>
        <w:t>4, pozycja 1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bookmarkStart w:id="5" w:name="_Hlk23766572"/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 xml:space="preserve">Zwracam się z prośbą do Zamawiającego o dopuszczenie </w:t>
      </w:r>
      <w:bookmarkEnd w:id="5"/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 xml:space="preserve">zestawu do zabiegów okulistycznych wykonanego z chłonnej i nieprzemakalnej włókniny o gramaturze 49g/m2 zamiast 43g/m2. Pozostałe parametry zgodne z SWZ.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sz w:val="22"/>
          <w:szCs w:val="22"/>
        </w:rPr>
        <w:t>Tak, dopuszcza obok rozwiązania opisanego w SWZ, jednak wymaga odnotowania tego faktu w postaci * i przypisu.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5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9 dot. p</w:t>
      </w: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</w:rPr>
        <w:t>akie</w:t>
      </w: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  <w:lang w:val="pl-PL"/>
        </w:rPr>
        <w:t>t</w:t>
      </w: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  <w:lang w:val="pl-PL"/>
        </w:rPr>
        <w:t xml:space="preserve">nr </w:t>
      </w: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</w:rPr>
        <w:t>14</w:t>
      </w: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 xml:space="preserve"> 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>Zwracam się z prośbą do Zamawiającego o dopuszczenie w zestawu do wkłucia lędźwiowego o następującym składzie: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>Serweta foliowana z warstwą chłonną 50x70cm – 1szt;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>Serweta foliowana z warstwą chłonną 50x50cm z otworem 10cm – 1szt;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>Kompres włókninowy 7,5x7,5cm – 10szt;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 xml:space="preserve">Opatrunek przylepny 5x7,2cm – 1szt; 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>Igła 18G 1,2x40mm, różowa – 1szt;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>Igła 25G 0,5x25mm, pomarańczowa – 1szt;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>Strzykawka trzyczęściowa Luer-Lock 5ml – 1szt;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>Strzykawka trzyczęściowa 3ml – 1szt;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>Pęseta plastikowa 13cm – 1szt.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eastAsia="Calibri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: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eastAsia="Calibri" w:cs="Calibri Light"/>
          <w:sz w:val="22"/>
          <w:szCs w:val="22"/>
          <w:highlight w:val="none"/>
        </w:rPr>
        <w:t xml:space="preserve">Zamawiający dopuszcza powyższe, 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>serwetę foliowaną z warstwą chłonną 50x50cm z otworem 10cm – 1szt jedynie pod warunkiem zamocowania przylepca w górnych rogach serwety.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Cs/>
          <w:sz w:val="22"/>
          <w:szCs w:val="22"/>
          <w:highlight w:val="none"/>
          <w:u w:val="singl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 xml:space="preserve">60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u w:val="none"/>
        </w:rPr>
        <w:t>dot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u w:val="none"/>
          <w:lang w:val="pl-PL"/>
        </w:rPr>
        <w:t>. p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u w:val="none"/>
        </w:rPr>
        <w:t>akiet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u w:val="none"/>
          <w:lang w:val="pl-PL"/>
        </w:rPr>
        <w:t xml:space="preserve"> nr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u w:val="none"/>
        </w:rPr>
        <w:t>5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u w:val="none"/>
          <w:lang w:val="pl-PL"/>
        </w:rPr>
        <w:t>,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u w:val="none"/>
        </w:rPr>
        <w:t xml:space="preserve"> pozycja 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eastAsia="zh-CN"/>
        </w:rPr>
      </w:pP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</w:rPr>
        <w:t xml:space="preserve">Czy Zamawiający dopuści zestaw uniwersalny podstawowy wzmocniony, o składzie: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1. Serweta górna z taśmą samoprzylepną - ekran anestezjologiczny - 240x150cm - 1szt.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2. Serwety boczne z taśmą samoprzylepną 90x75cm - 2szt.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3. Serweta dolna z tasmą samoprzylepną 180x180cm - 1szt.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4. Taśma samoprzylepna 9x50cm - 1szt. ż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5. Ręczniki chłonne 8x17cm - 4szt.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6. Organizator przewodów - RZEP - 2,5x30cm - 1szt.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7. Osłona na stolik Mayo 79x145cm, obszar chłonny 65x85cm - 1szt.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8. Serweta na stolik narzędziowy (owinięcie zestawu) 150x190cm - 1szt.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Opakowanie folia - papier. Podwójne opakowanie kartonowe, karton wewnętrzny jako dyspenser.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Serwety w pozycji 1,2  oraz 3 wykonane z laminatu 2-warstwowego – specjalna technika wytwarzania (folia polietylenowa 27 g/m2 / włóknina polipropylenowa Spunbond 28g/m2). Łączna gramatura każdej z serwet min. 55g/m2. Odporność na przenikanie płynów dla wszystkich serwet w strefie krytycznej oraz pozakrytycznej min. 110cm H20. Odporność na rozerwanie na sucho dla wszystkich serwet w strefie krytycznej i pozakrytycznej min. 110 kPa. Odporność na rozerwanie na mokro wszystkich serwet dla strefy krytycznej min. 110Pa. Wskaźnik barierowości wszystkch serwet BI = 6.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000000"/>
          <w:sz w:val="22"/>
          <w:szCs w:val="22"/>
          <w:highlight w:val="none"/>
          <w:lang w:eastAsia="zh-CN" w:bidi="th-TH"/>
        </w:rPr>
        <w:t xml:space="preserve">Wykonany zgodnie z normą EN 13795-3 oraz Dyrektywą 93/42 EEC dla produktów medycznych? </w:t>
      </w:r>
      <w:r>
        <w:rPr>
          <w:rFonts w:hint="default" w:ascii="Calibri Light" w:hAnsi="Calibri Light" w:cs="Calibri Light"/>
          <w:color w:val="000000"/>
          <w:sz w:val="22"/>
          <w:szCs w:val="22"/>
          <w:highlight w:val="none"/>
          <w:lang w:eastAsia="zh-CN" w:bidi="th-TH"/>
        </w:rPr>
        <w:br w:type="textWrapping"/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: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cs="Calibri Light"/>
          <w:bCs/>
          <w:sz w:val="22"/>
          <w:szCs w:val="22"/>
          <w:highlight w:val="none"/>
        </w:rPr>
        <w:t>Zamawiający nie dopuszcza powyższego.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 xml:space="preserve"> 61 dot.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>p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 xml:space="preserve">akiet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 xml:space="preserve">nr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Czy Zamawiający zgodzi się na zaoferowanie fartuchów pakowanych w torebkę papierowo-foliową z łatwym do odczytania indykatorem sterylności?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62 dot. p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akiet </w:t>
      </w:r>
      <w:r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  <w:t xml:space="preserve">nr 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Czy Zamawiający zgodzi się na zaoferowanie fartucha gdzie oznaczenie rozmiaru, rodzaju fartucha, poziomu zabezpieczenia oraz normy EN 13795 widoczne jest przy złożonym fartuchu w postaci wszywki?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>Pytanie nr 6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>3 dot. p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 xml:space="preserve">akiet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 xml:space="preserve">nr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>5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>,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 xml:space="preserve"> poz.1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zgodzi się na zaoferowanie sterylnego zestawu uniwersalnego z dodatkowymi łatami chłonnymi o składzie: a) 1 serweta stołu Mayo,wzmocniona 80 x 145cm, b) 2 samoprzylepne boczne serwety wymiary 75 x 90cm, dodatkowa warstwa wysokochłonna w strefie krytycznej 37,5x70cm c) 1 samoprzylepna serweta średnia 200 x 170 cm, dodatkowa warstwa wysokochłonna w strefie krytycznej 37,5x70cm d) 1 przyklejana serweta duża (górna) 150 x 240cm dodatkowa warstwa wysokochłonna w strefie krytycznej 37,5x70cm, wyposażona na krawędziach w 2 samoprzylepne mocowania do utworzenia pionowego ekranu anestezjologicznego. e) 1 taśma samoprzylepna 9x50cm f) 1 serweta na stół do instrumentarium 150 x 190 cm jako owinięcie zestawu g) 2 ręczniki chłonne o wymiarze 20x40 cm Serwety z laminatu 2-warstwowego na całej powierzchni, gramatura min. 62g/m² + łata chłonna 63g/m2, nieprzemakalność min. 100cm H2O. Na opakowaniu odklejana 4 x etykieta z numerem serii, datą ważności produktu, identyfikacją wytwórcy.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drawing>
          <wp:inline distT="0" distB="0" distL="0" distR="0">
            <wp:extent cx="2921635" cy="1910080"/>
            <wp:effectExtent l="0" t="0" r="12065" b="139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191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 6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Pakiet 5 poz.2: Czy Zamawiający zgodzi się na zaoferowanie sterylnego zestawu z wycięciem U do operacji stawu biodrowego z dodatkowymi łatami chłonnymi o składzie: a) 1 serweta górna z taśmą samoprzylepną o wymiarze 240 x150 cm, dodatkowa warstwa wysokochłonna w strefie krytycznej 37,5x70cm b) 1 serweta chirurgiczna dolna o wymiarach 230 x 260 cm z wycięciem U o wymiarze 20x100cm, dodatkowa warstwa wysokochłonna w strefie krytycznej 80x120cm c) 1 Serweta na stolik 150x190 cm, folia PEmin. 55 mikr. w strefiekrytycznej dodatkowe wzmocnienie z włókniny min. 23g/m2/ owinięcie zestawu d) osłona na kończynę o wymiarach 37x120 cm wykonana z z laminatu2-warstwowego na całej powierzchni o gramaturze 56g/m2,; e) 6 szt. włókninowe taśmy samoprzylepne o wymiarach 9x50cm; f) 2 szt. ręcznik chłonny 20x40 cm. g) 1 wzmocniona osłonana stolik Mayo o wymiarach 80 x 145, h) kieszeń samoprzylepna w rozmiarze 40 x30 cm jednokomorowa Serwety z laminatu 2-warstwowego na całejpowierzchni, gramaturamin. 62g/m² + łatachłonna 60g/m2, nieprzemakalność min.152cm H2O, Na opakowaniu odklejana 4 x etykieta z numerem serii, datą ważności produktu, identyfikacją wytwórcy.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drawing>
          <wp:inline distT="0" distB="0" distL="0" distR="0">
            <wp:extent cx="3944620" cy="1370330"/>
            <wp:effectExtent l="0" t="0" r="1778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4620" cy="137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>65 dot. p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>akiet 7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 xml:space="preserve">,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>poz.1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zgodzi się na zaoferowanie sterylnego zestawu uniwersalnego z dodatkowymi łatami chłonnymi o składzie: a) 1 serweta stołu Mayo,wzmocniona 80 x 145cm, b) 2 samoprzylepne boczne serwety wymiary 75 x 90cm, dodatkowa warstwa wysokochłonna w strefie krytycznej 37,5x70cm c) 1 samoprzylepna serweta średnia 200 x 170 cm, dodatkowa warstwa wysokochłonna w strefie krytycznej 37,5x70cm d) 1 przyklejana serweta duża (górna) 150 x 240cm dodatkowa warstwa wysokochłonna w strefie krytycznej 37,5x70cm, wyposażona na krawędziach w 2 samoprzylepne mocowania do utworzenia pionowego ekranu anestezjologicznego. e) 1 taśma samoprzylepna 9x50cm f) 1 serweta na stół do instrumentarium 150 x 190 cm jako owinięcie zestawu g) 2 ręczniki chłonne o wymiarze 20x40 cm Serwety z laminatu 2-warstwowego na całej powierzchni, gramatura min. 62g/m² + łata chłonna 63g/m2, nieprzemakalność min. 100cm H2O. Na opakowaniu odklejana 4 x etykieta z numerem serii, datą ważności produktu, identyfikacją wytwórcy.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drawing>
          <wp:inline distT="0" distB="0" distL="0" distR="0">
            <wp:extent cx="3432175" cy="1241425"/>
            <wp:effectExtent l="0" t="0" r="15875" b="158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2175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>66 dot. p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>akiet 11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>, p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>oz. 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</w:t>
      </w:r>
      <w:r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  <w:t>ą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>cy zgodzi si</w:t>
      </w:r>
      <w:r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  <w:t>ę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 na zaoferowanie maseczki wyposażonej w elementy elastyczne o długości 17cm +/- 1cm służące do zamocowania wyrobu?,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wyraża zgody na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 xml:space="preserve">67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>dot. p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>akiet 11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>, p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>oz. 11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Czy Zamawiający dopuści ubranie wykonane z włókniny SMS o gramaturze 45g/m2?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 xml:space="preserve">Zamawiający </w:t>
      </w:r>
      <w:r>
        <w:rPr>
          <w:rFonts w:hint="default" w:ascii="Calibri Light" w:hAnsi="Calibri Light" w:cs="Calibri Light"/>
          <w:color w:val="auto"/>
          <w:sz w:val="22"/>
          <w:szCs w:val="22"/>
          <w:highlight w:val="none"/>
          <w:lang w:val="pl-PL"/>
        </w:rPr>
        <w:t xml:space="preserve">nie </w:t>
      </w: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>dopuszcza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>67 dot. p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>akiet 11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>, p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 xml:space="preserve">oz.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>2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dopuści osłonę foliową o grubości 0,03mm?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 xml:space="preserve">Zamawiający </w:t>
      </w:r>
      <w:r>
        <w:rPr>
          <w:rFonts w:hint="default" w:ascii="Calibri Light" w:hAnsi="Calibri Light" w:cs="Calibri Light"/>
          <w:color w:val="auto"/>
          <w:sz w:val="22"/>
          <w:szCs w:val="22"/>
          <w:highlight w:val="none"/>
          <w:lang w:val="pl-PL"/>
        </w:rPr>
        <w:t xml:space="preserve">nie </w:t>
      </w: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>dopuszcza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</w:rPr>
        <w:t>Pytanie nr 6</w:t>
      </w: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  <w:lang w:val="pl-PL"/>
        </w:rPr>
        <w:t>8 dot. PPU</w:t>
      </w: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 xml:space="preserve">Czy za dni robocze w rozumieniu umowy, Zamawiający przyjmuje dni od poniedziałku do piątku z wyłączeniem dni ustawowo wolnych od pracy?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 w:val="0"/>
          <w:bCs w:val="0"/>
          <w:color w:val="auto"/>
          <w:sz w:val="22"/>
          <w:szCs w:val="22"/>
          <w:highlight w:val="none"/>
          <w:lang w:val="pl-PL"/>
        </w:rPr>
      </w:pP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color w:val="auto"/>
          <w:sz w:val="22"/>
          <w:szCs w:val="22"/>
          <w:highlight w:val="none"/>
          <w:lang w:val="pl-PL"/>
        </w:rPr>
        <w:t>Tak, Zamawiający potwierdza powyższe.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</w:rPr>
        <w:t>Pytanie nr 6</w:t>
      </w: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  <w:lang w:val="pl-PL"/>
        </w:rPr>
        <w:t>9 dot. PPU</w:t>
      </w: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 xml:space="preserve"> Jaki procent wyrobów określonej w umowie zostanie przez Zamawiającego na pewno zamówiony?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i/>
          <w:iCs/>
          <w:color w:val="auto"/>
          <w:sz w:val="22"/>
          <w:szCs w:val="22"/>
        </w:rPr>
      </w:pP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color w:val="auto"/>
          <w:sz w:val="22"/>
          <w:szCs w:val="22"/>
          <w:lang w:val="pl-PL"/>
        </w:rPr>
        <w:t xml:space="preserve">Zamawiający wskazuję, że zgodnie z zapisem </w:t>
      </w:r>
      <w:r>
        <w:rPr>
          <w:rFonts w:hint="default" w:ascii="Calibri Light" w:hAnsi="Calibri Light" w:cs="Calibri Light"/>
          <w:b w:val="0"/>
          <w:bCs/>
          <w:color w:val="auto"/>
          <w:sz w:val="22"/>
          <w:szCs w:val="22"/>
        </w:rPr>
        <w:t xml:space="preserve">§ </w:t>
      </w:r>
      <w:r>
        <w:rPr>
          <w:rFonts w:hint="default" w:ascii="Calibri Light" w:hAnsi="Calibri Light" w:cs="Calibri Light"/>
          <w:b w:val="0"/>
          <w:bCs/>
          <w:color w:val="auto"/>
          <w:sz w:val="22"/>
          <w:szCs w:val="22"/>
          <w:lang w:val="pl-PL"/>
        </w:rPr>
        <w:t xml:space="preserve">7 ust. 9 PPU </w:t>
      </w:r>
      <w:r>
        <w:rPr>
          <w:rFonts w:hint="default" w:ascii="Calibri Light" w:hAnsi="Calibri Light" w:cs="Calibri Light"/>
          <w:b w:val="0"/>
          <w:bCs/>
          <w:i/>
          <w:iCs/>
          <w:color w:val="auto"/>
          <w:sz w:val="22"/>
          <w:szCs w:val="22"/>
          <w:lang w:val="pl-PL"/>
        </w:rPr>
        <w:t>„</w:t>
      </w:r>
      <w:r>
        <w:rPr>
          <w:rFonts w:hint="default" w:ascii="Calibri Light" w:hAnsi="Calibri Light" w:cs="Calibri Light"/>
          <w:i/>
          <w:iCs/>
          <w:color w:val="auto"/>
          <w:sz w:val="22"/>
          <w:szCs w:val="22"/>
          <w:lang w:val="pl-PL"/>
        </w:rPr>
        <w:t>(...)</w:t>
      </w:r>
      <w:r>
        <w:rPr>
          <w:rFonts w:hint="default" w:ascii="Calibri Light" w:hAnsi="Calibri Light" w:cs="Calibri Light"/>
          <w:i/>
          <w:iCs/>
          <w:color w:val="auto"/>
          <w:sz w:val="22"/>
          <w:szCs w:val="22"/>
        </w:rPr>
        <w:t xml:space="preserve"> Zamawiający zamówi przedmiot dostawy o wartości nie mniejszej niż  60% wartości umowy</w:t>
      </w:r>
      <w:r>
        <w:rPr>
          <w:rFonts w:hint="default" w:ascii="Calibri Light" w:hAnsi="Calibri Light" w:cs="Calibri Light"/>
          <w:i/>
          <w:iCs/>
          <w:color w:val="auto"/>
          <w:sz w:val="22"/>
          <w:szCs w:val="22"/>
          <w:lang w:val="pl-PL"/>
        </w:rPr>
        <w:t xml:space="preserve"> (...)”</w:t>
      </w:r>
      <w:r>
        <w:rPr>
          <w:rFonts w:hint="default" w:ascii="Calibri Light" w:hAnsi="Calibri Light" w:cs="Calibri Light"/>
          <w:i/>
          <w:iCs/>
          <w:color w:val="auto"/>
          <w:sz w:val="22"/>
          <w:szCs w:val="22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i/>
          <w:iCs/>
          <w:color w:val="auto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  <w:lang w:val="pl-PL"/>
        </w:rPr>
        <w:t>70 dot. PPU</w:t>
      </w: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 xml:space="preserve"> Czy w razie braku możliwości lub istotnych trudności w dostarczeniu wyrobów zaoferowanych w ofercie Wykonawca będzie mógł dostarczać zamienniki o nie gorszych parametrach i w takiej samej cenie?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 w:val="0"/>
          <w:bCs w:val="0"/>
          <w:color w:val="auto"/>
          <w:sz w:val="22"/>
          <w:szCs w:val="22"/>
          <w:highlight w:val="none"/>
          <w:lang w:val="pl-PL"/>
        </w:rPr>
      </w:pP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color w:val="auto"/>
          <w:sz w:val="22"/>
          <w:szCs w:val="22"/>
          <w:highlight w:val="none"/>
          <w:lang w:val="pl-PL"/>
        </w:rPr>
        <w:t>Zamawiający nie wyraża zgody.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  <w:lang w:val="pl-PL"/>
        </w:rPr>
        <w:t>71 dot. PPU</w:t>
      </w: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color w:val="auto"/>
          <w:sz w:val="22"/>
          <w:szCs w:val="22"/>
          <w:highlight w:val="none"/>
        </w:rPr>
        <w:t>Czy Zamawiający zgadza się zapisać możliwość zmiany cen w przypadku przekraczającej 3% zmiany średniego kursu NBP walut EUR lub USD w stosunku do kursu z dnia zawarcia umowy oraz w przypadku, gdy suma miesięcznych wskaźników cen i usług konsumpcyjnych opublikowanych przez Prezesa GUS za okres od dnia zawarcia umowy przekroczy 3%?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 w:val="0"/>
          <w:bCs w:val="0"/>
          <w:color w:val="auto"/>
          <w:sz w:val="22"/>
          <w:szCs w:val="22"/>
          <w:highlight w:val="none"/>
          <w:lang w:val="pl-PL"/>
        </w:rPr>
      </w:pP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/>
          <w:bCs/>
          <w:color w:val="auto"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>Zamawiający nie zmienia zapisów Projektowanych Postanowień Umowy.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>72 dot. p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>akiet nr 9, pozycja 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Czy Zamawiający dopuści </w:t>
      </w:r>
      <w:r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  <w:t>s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erwetę na stolik 100x150cm wykonaną z laminatu dwuwarstwowego, gramatura 57g/m2 stanowiąca owinięcie zestawu ;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50"/>
        <w:jc w:val="both"/>
        <w:textAlignment w:val="auto"/>
        <w:rPr>
          <w:rFonts w:hint="default" w:ascii="Calibri Light" w:hAnsi="Calibri Light" w:cs="Calibri Light"/>
          <w:bCs/>
          <w:sz w:val="22"/>
          <w:szCs w:val="22"/>
          <w:highlight w:val="none"/>
          <w:lang w:val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cs="Calibri Light"/>
          <w:bCs/>
          <w:sz w:val="22"/>
          <w:szCs w:val="22"/>
          <w:highlight w:val="none"/>
          <w:lang w:val="pl-PL"/>
        </w:rPr>
        <w:t>Zamawiający nie dopuszcza powyższego.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50"/>
        <w:jc w:val="both"/>
        <w:textAlignment w:val="auto"/>
        <w:rPr>
          <w:rFonts w:hint="default" w:ascii="Calibri Light" w:hAnsi="Calibri Light" w:cs="Calibri Light"/>
          <w:bCs/>
          <w:sz w:val="22"/>
          <w:szCs w:val="22"/>
          <w:highlight w:val="none"/>
          <w:lang w:val="pl-PL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>73 dot. p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>akiet nr 9, pozycja 2</w:t>
      </w:r>
    </w:p>
    <w:p>
      <w:pPr>
        <w:pStyle w:val="18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pacing w:after="0" w:line="240" w:lineRule="auto"/>
        <w:ind w:left="50" w:leftChars="0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dopuści</w:t>
      </w:r>
      <w:r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>serwetę 2-warstwową 150x210 cm o gramaturze 54 g/m²  z 1 otworem okrągłym o średnicy 9 cm otoczonym polem lepnym. Otwór położony ok. 62cm od górnego brzegu chusty, otoczony kwadratowym oknem o wym. 25x25 cm wypełnione nieprzylepną przeźroczystą folia ułatwiające bezpieczną lokalizację miejsca i przebieg zabiegu wprowadzenia wkłucia 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5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: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>Zamawiający nie dopuszcza powyższego.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50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>74 dot. p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>akiet nr 9, pozycja 2</w:t>
      </w:r>
    </w:p>
    <w:p>
      <w:pPr>
        <w:pStyle w:val="18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pacing w:after="0" w:line="240" w:lineRule="auto"/>
        <w:ind w:left="50" w:leftChars="0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dopuści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 kompresy z włókniny w rozmiarze 10 x 10 cm , 6-warstwowe.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>Zamawiający nie dopuszcza powyższego.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410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>75 dot. p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>akiet nr 9, pozycja 2</w:t>
      </w:r>
    </w:p>
    <w:p>
      <w:pPr>
        <w:pStyle w:val="18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pacing w:after="0" w:line="240" w:lineRule="auto"/>
        <w:ind w:left="50" w:leftChars="0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dopuści</w:t>
      </w:r>
      <w:r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>kleszczyki uniwersalne 13cm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5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>Zamawiający nie dopuszcza powyższego.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410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>76 dot. p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>akiet nr 9, pozycja 2</w:t>
      </w:r>
    </w:p>
    <w:p>
      <w:pPr>
        <w:pStyle w:val="18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pacing w:after="0" w:line="240" w:lineRule="auto"/>
        <w:ind w:left="50" w:leftChars="0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  <w:t xml:space="preserve">Czy Zamawiający dopuści 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>pozostałe komponenty z pakietu nr 9 poz. 1 i 2 zgodne ze SIWZ.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5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: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>Z</w:t>
      </w:r>
      <w:r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  <w:t>godnie z SWZ.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50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  <w:lang w:val="pl-PL"/>
        </w:rPr>
      </w:pP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</w:rPr>
        <w:t>Pytanie nr</w:t>
      </w: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  <w:lang w:val="pl-PL"/>
        </w:rPr>
        <w:t xml:space="preserve"> 77 dot. PPU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W celu zapewnienia równego traktowania stron umowy i umożliwienia Wykonawcy sprawdzenia zasadności reklamacji wnosimy o wprowadzenie w § 4 ust. 3 projektu umowy 5 dniowego terminu na rozpatrzenie reklamacji.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50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: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Zamawiający nie zmienia zapisów </w:t>
      </w:r>
      <w:r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  <w:t>P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rojektowanych </w:t>
      </w:r>
      <w:r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  <w:t>P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ostanowień </w:t>
      </w:r>
      <w:r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  <w:t>U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>mowy</w:t>
      </w:r>
      <w:r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50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color w:val="auto"/>
          <w:sz w:val="22"/>
          <w:szCs w:val="22"/>
          <w:highlight w:val="none"/>
          <w:lang w:val="pl-PL"/>
        </w:rPr>
      </w:pP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  <w:lang w:val="pl-PL"/>
        </w:rPr>
        <w:t>78 dot. PPU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w celu miarkowania kar umownych Zamawiający dokona modyfikacji postanowień projektu przyszłej umowy w zakresie zapisów § 6 ust. 1: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0" w:leftChars="0" w:hanging="4" w:firstLineChars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1.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ab/>
      </w:r>
      <w:r>
        <w:rPr>
          <w:rFonts w:hint="default" w:ascii="Calibri Light" w:hAnsi="Calibri Light" w:cs="Calibri Light"/>
          <w:sz w:val="22"/>
          <w:szCs w:val="22"/>
          <w:highlight w:val="none"/>
        </w:rPr>
        <w:t>Zamawiający może obciążyć Wykonawcę karami umownymi w następujących przypadkach  i wysokościach:</w:t>
      </w:r>
    </w:p>
    <w:p>
      <w:pPr>
        <w:keepNext w:val="0"/>
        <w:keepLines w:val="0"/>
        <w:pageBreakBefore w:val="0"/>
        <w:numPr>
          <w:ilvl w:val="1"/>
          <w:numId w:val="2"/>
        </w:numPr>
        <w:tabs>
          <w:tab w:val="left" w:pos="426"/>
          <w:tab w:val="left" w:pos="540"/>
        </w:tabs>
        <w:suppressAutoHyphens/>
        <w:kinsoku/>
        <w:wordWrap/>
        <w:overflowPunct/>
        <w:topLinePunct w:val="0"/>
        <w:bidi w:val="0"/>
        <w:spacing w:after="0" w:line="240" w:lineRule="auto"/>
        <w:ind w:left="0" w:leftChars="0" w:hanging="4" w:firstLineChars="0"/>
        <w:jc w:val="both"/>
        <w:textAlignment w:val="auto"/>
        <w:rPr>
          <w:rFonts w:hint="default" w:ascii="Calibri Light" w:hAnsi="Calibri Light" w:cs="Calibri Light"/>
          <w:b/>
          <w:spacing w:val="-2"/>
          <w:sz w:val="22"/>
          <w:szCs w:val="22"/>
          <w:highlight w:val="none"/>
          <w:u w:val="single"/>
          <w:lang w:eastAsia="ar-SA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w przypadku zwłoki w dostawie cząstkowej - w wysokości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u w:val="single"/>
          <w:lang w:eastAsia="ar-SA"/>
        </w:rPr>
        <w:t>0,5 %</w:t>
      </w:r>
      <w:r>
        <w:rPr>
          <w:rFonts w:hint="default" w:ascii="Calibri Light" w:hAnsi="Calibri Light" w:cs="Calibri Light"/>
          <w:sz w:val="22"/>
          <w:szCs w:val="22"/>
          <w:highlight w:val="none"/>
          <w:lang w:eastAsia="ar-SA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  wartości  netto danego zamówienia cząstkowego za każdy rozpoczęty dzień zwłoki,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u w:val="single"/>
          <w:lang w:eastAsia="ar-SA"/>
        </w:rPr>
        <w:t xml:space="preserve">nie więcej jednak niż 10 % </w:t>
      </w:r>
      <w:r>
        <w:rPr>
          <w:rFonts w:hint="default" w:ascii="Calibri Light" w:hAnsi="Calibri Light" w:cs="Calibri Light"/>
          <w:b/>
          <w:spacing w:val="-2"/>
          <w:sz w:val="22"/>
          <w:szCs w:val="22"/>
          <w:highlight w:val="none"/>
          <w:u w:val="single"/>
          <w:lang w:eastAsia="ar-SA"/>
        </w:rPr>
        <w:t>wartości  netto danego zamówienia  cząstkowego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u w:val="single"/>
          <w:lang w:eastAsia="ar-SA"/>
        </w:rPr>
        <w:t>;</w:t>
      </w:r>
    </w:p>
    <w:p>
      <w:pPr>
        <w:keepNext w:val="0"/>
        <w:keepLines w:val="0"/>
        <w:pageBreakBefore w:val="0"/>
        <w:tabs>
          <w:tab w:val="left" w:pos="426"/>
          <w:tab w:val="left" w:pos="540"/>
        </w:tabs>
        <w:suppressAutoHyphens/>
        <w:kinsoku/>
        <w:wordWrap/>
        <w:overflowPunct/>
        <w:topLinePunct w:val="0"/>
        <w:bidi w:val="0"/>
        <w:spacing w:after="0" w:line="240" w:lineRule="auto"/>
        <w:ind w:left="0" w:leftChars="0" w:hanging="4" w:firstLineChars="0"/>
        <w:jc w:val="both"/>
        <w:textAlignment w:val="auto"/>
        <w:rPr>
          <w:rFonts w:hint="default" w:ascii="Calibri Light" w:hAnsi="Calibri Light" w:cs="Calibri Light"/>
          <w:b/>
          <w:spacing w:val="-2"/>
          <w:sz w:val="22"/>
          <w:szCs w:val="22"/>
          <w:highlight w:val="none"/>
          <w:u w:val="single"/>
          <w:lang w:eastAsia="ar-SA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b)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ab/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w przypadku zwłoki w wykonaniu obowiązku określonego w § 4 ust. 3 - w wysokości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u w:val="single"/>
          <w:lang w:eastAsia="ar-SA"/>
        </w:rPr>
        <w:t>0,5 %</w:t>
      </w:r>
      <w:r>
        <w:rPr>
          <w:rFonts w:hint="default" w:ascii="Calibri Light" w:hAnsi="Calibri Light" w:cs="Calibri Light"/>
          <w:sz w:val="22"/>
          <w:szCs w:val="22"/>
          <w:highlight w:val="none"/>
          <w:lang w:eastAsia="ar-SA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 wynagrodzenia netto reklamowanego przedmiotu dostawy za każdy rozpoczęty dzień zwłoki,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u w:val="single"/>
          <w:lang w:eastAsia="ar-SA"/>
        </w:rPr>
        <w:t>jednak nie więcej niż 10% wynagrodzenia netto należnego za reklamowany przedmiot dostawy.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0" w:leftChars="0" w:hanging="4" w:firstLineChars="0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c)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ab/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w przypadku rozwiązania umowy ze skutkiem natychmiastowym lub odstąpienia od umowy  z przyczyn leżących po stronie Wykonawcy - w wysokości </w:t>
      </w:r>
      <w:r>
        <w:rPr>
          <w:rFonts w:hint="default" w:ascii="Calibri Light" w:hAnsi="Calibri Light" w:cs="Calibri Light"/>
          <w:b/>
          <w:spacing w:val="-2"/>
          <w:sz w:val="22"/>
          <w:szCs w:val="22"/>
          <w:highlight w:val="none"/>
          <w:u w:val="single"/>
          <w:lang w:eastAsia="ar-SA"/>
        </w:rPr>
        <w:t>10 %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 wynagrodzenia netto za </w:t>
      </w:r>
      <w:r>
        <w:rPr>
          <w:rFonts w:hint="default" w:ascii="Calibri Light" w:hAnsi="Calibri Light" w:cs="Calibri Light"/>
          <w:b/>
          <w:spacing w:val="-2"/>
          <w:sz w:val="22"/>
          <w:szCs w:val="22"/>
          <w:highlight w:val="none"/>
          <w:u w:val="single"/>
          <w:lang w:eastAsia="ar-SA"/>
        </w:rPr>
        <w:t>niezrealizowaną część</w:t>
      </w:r>
      <w:r>
        <w:rPr>
          <w:rFonts w:hint="default" w:ascii="Calibri Light" w:hAnsi="Calibri Light" w:cs="Calibri Light"/>
          <w:bCs/>
          <w:spacing w:val="-2"/>
          <w:sz w:val="22"/>
          <w:szCs w:val="22"/>
          <w:highlight w:val="none"/>
          <w:lang w:eastAsia="ar-SA"/>
        </w:rPr>
        <w:t xml:space="preserve"> umowy</w:t>
      </w:r>
      <w:r>
        <w:rPr>
          <w:rFonts w:hint="default" w:ascii="Calibri Light" w:hAnsi="Calibri Light" w:cs="Calibri Light"/>
          <w:bCs/>
          <w:sz w:val="22"/>
          <w:szCs w:val="22"/>
          <w:highlight w:val="none"/>
          <w:lang w:eastAsia="ar-SA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left="50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: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Zamawiający nie zmienia zapisów </w:t>
      </w:r>
      <w:r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  <w:t>P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rojektowanych </w:t>
      </w:r>
      <w:r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  <w:t>P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 xml:space="preserve">ostanowień </w:t>
      </w:r>
      <w:r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  <w:t>U</w:t>
      </w:r>
      <w:r>
        <w:rPr>
          <w:rFonts w:hint="default" w:ascii="Calibri Light" w:hAnsi="Calibri Light" w:cs="Calibri Light"/>
          <w:sz w:val="22"/>
          <w:szCs w:val="22"/>
          <w:highlight w:val="none"/>
        </w:rPr>
        <w:t>mowy</w:t>
      </w:r>
      <w:r>
        <w:rPr>
          <w:rFonts w:hint="default" w:ascii="Calibri Light" w:hAnsi="Calibri Light" w:cs="Calibri Light"/>
          <w:sz w:val="22"/>
          <w:szCs w:val="22"/>
          <w:highlight w:val="none"/>
          <w:lang w:val="pl-PL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firstLine="708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 xml:space="preserve">79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dot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>. p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akiet nr 5 poz. 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niżej opisanego zestawu?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1 taśma przylepna 9 x 50 cm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1 wzmocniona osłona na stolik Mayo 79 x 145 cm, wzmocnienie 65 x 85 cm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4 ręczniki do osuszania rąk 30,5 x 34 cm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2 serwety przylepne 75 x 90 cm z padem chłonnym 25 x 60 cm i organizatorami przewodów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1 serweta przylepna 180 x 180 cm z padem chłonnym 25 x 60 cm i organizatorami przewodów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1 serweta przylepna 150 x 240 cm z padem chłonnym 25 x 60 cm i organizatorami przewodów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1 serweta na stół do instrumentarium 150 x 190 cm, wzmocnienie 75 x 190 cm (owinięcie zestawu)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Serwety główne wykonane na całej powierzchni z laminatu trzywarstwowego PP+PE+PP (delikatna włóknina polipropylenowa + nieprzemakalna folia polietylenowa + chłonna włóknina polipropylenowa) o gramaturze 75g/m2 z dodatkowym padem chłonnym o gramaturze 80g/m2 (łączna gramatura 155g/m2). Zestaw zgodny z EN 13795-1:2019 oraz Dyrektywą 93/42/EWG. Odporność na penetrację płynów 167cm H2O. Opakowanie jednostkowe Tyvec-folia zawiera 4 etykiety samoprzylepne z nr REF, LOT, datą ważności, nazwą marki, dodatkowo na 2 etykietach kod kreskowy.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: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76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 xml:space="preserve">Zamawiający dopuszcza z zachowaniem pozostałych parametrów </w:t>
      </w:r>
      <w:r>
        <w:rPr>
          <w:rFonts w:hint="default" w:ascii="Calibri Light" w:hAnsi="Calibri Light" w:cs="Calibri Light"/>
          <w:sz w:val="22"/>
          <w:szCs w:val="22"/>
        </w:rPr>
        <w:t>jednak wymaga odnotowania tego faktu w postaci * i przypisu.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 xml:space="preserve"> 80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– dot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>.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>p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akiet nr 5 poz. 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niżej opisanego zestawu?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3 taśmy przylepne 9 x 50 cm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1 wzmocniona osłona na stolik Mayo 79 x 145 cm, wzmocnienie 65 x 85 cm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4 ręczniki do osuszania rąk 30,5 x 34 cm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1 elastyczna osłona na kończynę 30 x 120 cm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1 elastyczny bandaż 12 cm x 6 m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2 przylepne serwety 75 x 90 cm z padem chłonnym 25 x 60 cm i organizatorami przewodów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1 przylepna serweta 180 x 180 cm z padem chłonnym 25 x 60 cm i organizatorami przewodów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1 przylepna serweta 150 x 240 cm z padem chłonnym 25 x 60 cm i organizatorami przewodów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1 serweta 230 x 260 cm z wycięciem „U” 20 x 100 cm z padem chłonnym 75 x 140 cm i organizatorami przewodów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1 serweta na stół do instrumentarium 150 x 190 cm, wzmocnienie 75 x 190 cm (owinięcie zestawu)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Serwety główne wykonane na całej powierzchni z laminatu trzywarstwowego PP+PE+PP (delikatna włóknina polipropylenowa + nieprzemakalna folia polietylenowa + chłonna włóknina polipropylenowa) o gramaturze 75g/m2 z dodatkowym padem chłonnym o gramaturze 80g/m2 (łączna gramatura 155g/m2). Zestaw zgodny z EN 13795-1:2019 oraz Dyrektywą 93/42/EWG. Odporność na penetrację płynów 167cm H2O, odporność na rozerwanie na sucho/mokro 314/290kPa. Opakowanie jednostkowe Tyvec-folia zawiera 4 etykiety samoprzylepne z nr REF, LOT, datą ważności, nazwą marki, dodatkowo na 2 etykietach kod kreskowy.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: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 xml:space="preserve">Zamawiający dopuszcza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u w:val="single"/>
          <w:lang w:eastAsia="pl-PL"/>
        </w:rPr>
        <w:t>tylko</w:t>
      </w: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 xml:space="preserve"> 1 serweta 230 x 260 cm z wycięciem „U” 20 x 100 cm z padem chłonnym 75 x 140 cm i organizatorami przewodów, w pozostałym zakresie zgodnie z SWZ.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81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– dot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>.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>p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akiet nr 8 poz. 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niżej opisanego zestawu?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1 taśma przylepna 9 x 50 cm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1 wzmocniona osłona na stolik Mayo 79 x 145 cm, wzmocnienie 65 x 85 cm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4 ręczniki do osuszania rąk 30,5 x 34 cm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1 serwetka do owinięcia dziecka 75 x 120 cm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1 serweta do cięcia cesarskiego 180/250 x 330 cm z torbą na płyny 72 x 72 cm, folia operacyjna z otworem 18 x 16 cm, organizatory przewodów, 2 porty do ssaka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1 serweta na stół do instrumentarium 150 x 190 cm, wzmocnienie 75 x 190 cm (owinięcie zestawu)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Serwety główne wykonane na całej powierzchni z laminatu dwuwarstwowego PP+PE (nieprzemakalna folia polietylenowa + chłonna włóknina polipropylenowa) o gramaturze 60g/m2. Zestaw zgodny z EN 13795-1:2019 oraz Dyrektywą 93/42/EWG. Odporność na penetrację płynów 165cm H2O, odporność na rozerwanie na sucho/mokro 168/168kPa.  Serwety posiadają oznaczenie kierunki rozkładania oraz umiejscowienie w polu operacyjnym w postaci piktogramów. Opakowanie jednostkowe Tyvec-folia z wyraźnie oznaczonym kierunkiem otwierania, zawiera 4 etykiety samoprzylepne z nr REF, LOT, datą ważności, nazwą marki, dodatkowo na 2 etykietach kod kreskowy.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: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Zamawiający nie dopuszcza powyższego.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82</w:t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 dot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>.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>p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akiet nr 8 poz. 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Czy Zamawiający wyrazi zgodę na zaoferowanie niżej opisanego zestawu?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2 taśmy przylepne 9 x 50 cm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1 wzmocniona osłona na stolik Mayo 79 x 145 cm, wzmocnienie 65 x 85 cm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2 ręczniki do osuszania rąk 30,5 x 34 cm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1 serweta brzuszno-kroczowa 215/240 x 350 cm, zintegrowana z nogawicami i kieszenią na płyny z filtrem i portem, z 2 otworami przylepnymi: górnym 25 x 30 cm, dolnym 9 x 15 cm (z dodatkową osłoną do zasłonienia otworu, kiedy nie jest używany)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sz w:val="22"/>
          <w:szCs w:val="22"/>
          <w:highlight w:val="none"/>
        </w:rPr>
        <w:t>1 serweta na stół do instrumentarium 150 x 190 cm, wzmocnienie 75 x 190 cm (owinięcie zestawu)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b/>
          <w:bCs/>
          <w:iCs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Serweta główna wykonana z laminatu dwuwarstwowego PP+PE (nieprzemakalna folia polietylenowa + chłonna włóknina polipropylenowa) o gramaturze 60g/m2. Zestaw zgodny z EN 13795-1:2019 oraz Dyrektywą 93/42/EWG. Odporność na penetrację płynów 165cm H2O, odporność na rozerwanie na sucho/mokro 168/168kPa.  Serwety posiadają oznaczenie kierunki rozkładania oraz umiejscowienie w polu operacyjnym w postaci piktogramów. Opakowanie jednostkowe Tyvec-folia z wyraźnie oznaczonym kierunkiem otwierania, zawiera 4 etykiety samoprzylepne z nr REF, LOT, datą ważności, nazwą marki, dodatkowo na 2 etykietach kod kreskowy.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: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Zamawiający nie dopuszcza powyższego.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ind w:firstLine="708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left"/>
        <w:textAlignment w:val="auto"/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Pytanie nr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 xml:space="preserve"> 83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 xml:space="preserve">dot. </w:t>
      </w:r>
      <w:r>
        <w:rPr>
          <w:rFonts w:hint="default" w:ascii="Calibri Light" w:hAnsi="Calibri Light" w:eastAsia="Times New Roman" w:cs="Calibri Light"/>
          <w:b/>
          <w:bCs w:val="0"/>
          <w:sz w:val="22"/>
          <w:szCs w:val="22"/>
          <w:highlight w:val="none"/>
          <w:lang w:eastAsia="pl-PL"/>
        </w:rPr>
        <w:t>pakiet 2, poz. 6</w:t>
      </w: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br w:type="textWrapping"/>
      </w: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t>Czy zamawiający wydzieli poz.6 do osobnego pakietu, takie rozwiązanie pozwoli na złożenie konkurencyjnej oferty. Racjonalne wydatkowanie publicznych pieniędzy jest dla Zamawiającego priorytetem, a podział pakietu to umożliwia.  Złożenie ofert przez różne firmy pozwoli Zamawiającemu na dokonanie wyboru oferty zgodnej z zapisami SIWZ oraz zasadami uczciwej konkurencji w myśl ustawy PZP, gdyż większa liczba oferentów stwarza większe możliwości wyboru.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left"/>
        <w:textAlignment w:val="auto"/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: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val="en-US" w:eastAsia="pl-PL"/>
        </w:rPr>
        <w:t>Zamawiający nie wyraża zgody.</w:t>
      </w: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84 dot.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eastAsia="Times New Roman" w:cs="Calibri Light"/>
          <w:b/>
          <w:bCs w:val="0"/>
          <w:sz w:val="22"/>
          <w:szCs w:val="22"/>
          <w:highlight w:val="none"/>
          <w:lang w:eastAsia="pl-PL"/>
        </w:rPr>
        <w:t>pakiet 2, poz. 6</w:t>
      </w: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br w:type="textWrapping"/>
      </w: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t>Czy zamawiający dopuści fartuch medyczny wykonany z włókniny polipropylenowej o gramaturze min. 20 g/m2, wiązany na troki, niejałowy opakowanie 10szt?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Zamawiający nie dopuszcza powyższego.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br w:type="textWrapping"/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85 dot.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 xml:space="preserve">  p</w:t>
      </w:r>
      <w:r>
        <w:rPr>
          <w:rFonts w:hint="default" w:ascii="Calibri Light" w:hAnsi="Calibri Light" w:eastAsia="Times New Roman" w:cs="Calibri Light"/>
          <w:b/>
          <w:bCs w:val="0"/>
          <w:sz w:val="22"/>
          <w:szCs w:val="22"/>
          <w:highlight w:val="none"/>
          <w:lang w:eastAsia="pl-PL"/>
        </w:rPr>
        <w:t>akiet 11, poz. 1</w:t>
      </w: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br w:type="textWrapping"/>
      </w: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t>czy zamawiający dopuści czepek chirurgiczny o kroju furażerki wykonany z włókniny o gramaturze min. 25 g/m2 , z warstwą pochłaniającą pot, wykonanym z białej chłonącej włókniny, ściągany z tyłu za pomocą troków,  pakowany po 100 szt,?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t>Prosimy o dopuszczenie czepka pakowanego w opakowanie foliowe, taki sposób pakowania zmniejsza powierzchnię magazynowania lub/i przechowywania, opakowanie w foli gwarantuje również higieniczne przechowywanie i wyjmowanie  - sposób pakowania nie wpływa na jakość produktu i jego wartości użytkowe.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Zamawiający nie dopuszcza powyższego.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br w:type="textWrapping"/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86 d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>ot. p</w:t>
      </w:r>
      <w:r>
        <w:rPr>
          <w:rFonts w:hint="default" w:ascii="Calibri Light" w:hAnsi="Calibri Light" w:eastAsia="Times New Roman" w:cs="Calibri Light"/>
          <w:b/>
          <w:bCs w:val="0"/>
          <w:sz w:val="22"/>
          <w:szCs w:val="22"/>
          <w:highlight w:val="none"/>
          <w:lang w:eastAsia="pl-PL"/>
        </w:rPr>
        <w:t>akiet 11, poz. 2</w:t>
      </w: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br w:type="textWrapping"/>
      </w: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t>czy zamawiający dopuści czepek chirurgiczny o kroju furażerki wykonany z włókniny o gramaturze min. 25 g/m2 , ściągany z tyłu za pomocą troków,  pakowany po 100 szt,?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t>Prosimy o dopuszczenie czepka pakowanego w opakowanie foliowe, taki sposób pakowania zmniejsza powierzchnię magazynowania lub/i przechowywania, opakowanie w foli gwarantuje również higieniczne przechowywanie i wyjmowanie  - sposób pakowania nie wpływa na jakość produktu i jego wartości użytkowe.</w:t>
      </w: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br w:type="textWrapping"/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 xml:space="preserve">: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 xml:space="preserve">Zamawiający dopuszcza z zachowaniem pozostałych parametrów </w:t>
      </w:r>
      <w:r>
        <w:rPr>
          <w:rFonts w:hint="default" w:ascii="Calibri Light" w:hAnsi="Calibri Light" w:cs="Calibri Light"/>
          <w:sz w:val="22"/>
          <w:szCs w:val="22"/>
        </w:rPr>
        <w:t>jednak wymaga odnotowania tego faktu w postaci * i przypisu.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 xml:space="preserve">87 dot.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>p</w:t>
      </w:r>
      <w:r>
        <w:rPr>
          <w:rFonts w:hint="default" w:ascii="Calibri Light" w:hAnsi="Calibri Light" w:eastAsia="Times New Roman" w:cs="Calibri Light"/>
          <w:b/>
          <w:bCs w:val="0"/>
          <w:sz w:val="22"/>
          <w:szCs w:val="22"/>
          <w:highlight w:val="none"/>
          <w:lang w:eastAsia="pl-PL"/>
        </w:rPr>
        <w:t>akiet 11, poz. 3</w:t>
      </w: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br w:type="textWrapping"/>
      </w: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t>czy zamawiający dopuści czepek pielęgniarski typu beret ściągany lekką, nieuciskającą, bez lateksową gumką. wykonany z włókniny o gramaturze min. 16 g/m2, Pakowany po 100 szt?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t>Prosimy o dopuszczenie czepka pakowanego w opakowanie foliowe, taki sposób pakowania zmniejsza powierzchnię magazynowania lub/i przechowywania, opakowanie w foli gwarantuje również higieniczne przechowywanie i wyjmowanie  - sposób pakowania nie wpływa na jakość produktu i jego wartości użytkowe.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: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Zamawiający nie dopuszcza powyższego.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br w:type="textWrapping"/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88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 xml:space="preserve"> dot. p</w:t>
      </w:r>
      <w:r>
        <w:rPr>
          <w:rFonts w:hint="default" w:ascii="Calibri Light" w:hAnsi="Calibri Light" w:eastAsia="Times New Roman" w:cs="Calibri Light"/>
          <w:b/>
          <w:bCs w:val="0"/>
          <w:sz w:val="22"/>
          <w:szCs w:val="22"/>
          <w:highlight w:val="none"/>
          <w:lang w:eastAsia="pl-PL"/>
        </w:rPr>
        <w:t>akiet 11, poz. 6</w:t>
      </w: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br w:type="textWrapping"/>
      </w: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t>czy zamawiający dopusci serwetę z włókniny PP, jednowarstwowej,  o gramaturze min. 25g/m2  , o wymiarach 210 cm x160 cm. Wyrób musi spełniać wymogi normy EN 13795 (1-3)?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: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Zamawiający nie dopuszcza powyższego.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br w:type="textWrapping"/>
      </w: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sz w:val="22"/>
          <w:szCs w:val="22"/>
          <w:highlight w:val="none"/>
          <w:lang w:val="pl-PL"/>
        </w:rPr>
        <w:t>89 dot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 xml:space="preserve">. </w:t>
      </w:r>
      <w:r>
        <w:rPr>
          <w:rFonts w:hint="default" w:ascii="Calibri Light" w:hAnsi="Calibri Light" w:eastAsia="Times New Roman" w:cs="Calibri Light"/>
          <w:b/>
          <w:bCs w:val="0"/>
          <w:sz w:val="22"/>
          <w:szCs w:val="22"/>
          <w:highlight w:val="none"/>
          <w:lang w:eastAsia="pl-PL"/>
        </w:rPr>
        <w:t>pakiet 11, poz. 7</w:t>
      </w: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br w:type="textWrapping"/>
      </w: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t>czy zamawiający dopuści niebieski, niesterylny, fartuch zabiegowy z włókniny,  o gramaturze minimum 20 g/m2, przy szyi wiązany na troki, rękawy zakończone niepylącym, bezszwowym, poliestrowym mankietem z elastycznym ściągaczem, rozmiar uniwersalny – nie mniejszy niż standardowy rozmiar L pakowany po 10 szt, kazdy składany oddzielnie?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: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Zamawiający nie dopuszcza powyższego.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left"/>
        <w:textAlignment w:val="auto"/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>90 dot. p</w:t>
      </w:r>
      <w:r>
        <w:rPr>
          <w:rFonts w:hint="default" w:ascii="Calibri Light" w:hAnsi="Calibri Light" w:eastAsia="Times New Roman" w:cs="Calibri Light"/>
          <w:b/>
          <w:bCs w:val="0"/>
          <w:sz w:val="22"/>
          <w:szCs w:val="22"/>
          <w:highlight w:val="none"/>
          <w:lang w:eastAsia="pl-PL"/>
        </w:rPr>
        <w:t>akiet 11, poz. 8</w:t>
      </w: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br w:type="textWrapping"/>
      </w: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t>czy zamawiający dopuści fartuch wizytacyjny z włókniny o  gramaturze min. 20 g/m2, rękawy zakończone elastycznym mankietem ze ściągaczem, wiązany w pasie  – rozmiar uniwersalny?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textAlignment w:val="auto"/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: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highlight w:val="none"/>
          <w:lang w:val="pl-PL"/>
        </w:rPr>
        <w:t xml:space="preserve">Zamawiający dopuszcza z zachowaniem pozostałych parametrów </w:t>
      </w:r>
      <w:r>
        <w:rPr>
          <w:rFonts w:hint="default" w:ascii="Calibri Light" w:hAnsi="Calibri Light" w:cs="Calibri Light"/>
          <w:sz w:val="22"/>
          <w:szCs w:val="22"/>
        </w:rPr>
        <w:t>jednak wymaga odnotowania tego faktu w postaci * i przypisu.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br w:type="textWrapping"/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>91 dot. p</w:t>
      </w:r>
      <w:r>
        <w:rPr>
          <w:rFonts w:hint="default" w:ascii="Calibri Light" w:hAnsi="Calibri Light" w:eastAsia="Times New Roman" w:cs="Calibri Light"/>
          <w:b/>
          <w:bCs w:val="0"/>
          <w:sz w:val="22"/>
          <w:szCs w:val="22"/>
          <w:highlight w:val="none"/>
          <w:lang w:eastAsia="pl-PL"/>
        </w:rPr>
        <w:t>akiet 11, poz. 11</w:t>
      </w: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br w:type="textWrapping"/>
      </w: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t>czy zamawiający dopuści półokrągłe wycięcie pod dekoltem?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: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Zamawiający nie dopuszcza powyższego.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b/>
          <w:sz w:val="22"/>
          <w:szCs w:val="22"/>
          <w:highlight w:val="none"/>
        </w:rPr>
      </w:pP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br w:type="textWrapping"/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</w:rPr>
        <w:t xml:space="preserve">Pytanie nr </w:t>
      </w:r>
      <w:r>
        <w:rPr>
          <w:rFonts w:hint="default" w:ascii="Calibri Light" w:hAnsi="Calibri Light" w:cs="Calibri Light"/>
          <w:b/>
          <w:bCs w:val="0"/>
          <w:sz w:val="22"/>
          <w:szCs w:val="22"/>
          <w:highlight w:val="none"/>
          <w:lang w:val="pl-PL"/>
        </w:rPr>
        <w:t>92 dot. p</w:t>
      </w:r>
      <w:r>
        <w:rPr>
          <w:rFonts w:hint="default" w:ascii="Calibri Light" w:hAnsi="Calibri Light" w:eastAsia="Times New Roman" w:cs="Calibri Light"/>
          <w:b/>
          <w:bCs w:val="0"/>
          <w:sz w:val="22"/>
          <w:szCs w:val="22"/>
          <w:highlight w:val="none"/>
          <w:lang w:eastAsia="pl-PL"/>
        </w:rPr>
        <w:t>akiet 11, poz. 1-8,</w:t>
      </w: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br w:type="textWrapping"/>
      </w:r>
      <w:r>
        <w:rPr>
          <w:rFonts w:hint="default" w:ascii="Calibri Light" w:hAnsi="Calibri Light" w:eastAsia="Times New Roman" w:cs="Calibri Light"/>
          <w:sz w:val="22"/>
          <w:szCs w:val="22"/>
          <w:highlight w:val="none"/>
          <w:lang w:eastAsia="pl-PL"/>
        </w:rPr>
        <w:t>Czy zamawiający wydzieli poz.1-8 do osobnego pakietu, takie rozwiązanie pozwoli na złożenie konkurencyjnej oferty. Racjonalne wydatkowanie publicznych pieniędzy jest dla Zamawiającego priorytetem, a podział pakietu to umożliwia.  Złożenie ofert przez różne firmy pozwoli Zamawiającemu na dokonanie wyboru oferty zgodnej z zapisami SIWZ oraz zasadami uczciwej konkurencji w myśl ustawy PZP, gdyż większa liczba oferentów stwarza większe możliwości wyboru.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</w:pPr>
      <w:r>
        <w:rPr>
          <w:rFonts w:hint="default" w:ascii="Calibri Light" w:hAnsi="Calibri Light" w:cs="Calibri Light"/>
          <w:b/>
          <w:sz w:val="22"/>
          <w:szCs w:val="22"/>
          <w:highlight w:val="none"/>
        </w:rPr>
        <w:t>Odpowiedź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</w:rPr>
        <w:t>: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highlight w:val="none"/>
          <w:lang w:eastAsia="pl-PL"/>
        </w:rPr>
        <w:t>Zamawiający nie dopuszcza powyższego.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sz w:val="22"/>
          <w:szCs w:val="22"/>
          <w:highlight w:val="none"/>
        </w:rPr>
      </w:pPr>
    </w:p>
    <w:p>
      <w:pPr>
        <w:spacing w:line="276" w:lineRule="auto"/>
        <w:jc w:val="both"/>
        <w:rPr>
          <w:rFonts w:hint="default" w:ascii="Calibri Light" w:hAnsi="Calibri Light" w:cs="Calibri Light"/>
          <w:b/>
          <w:bCs/>
          <w:sz w:val="22"/>
          <w:szCs w:val="22"/>
          <w:lang w:val="pl-PL"/>
        </w:rPr>
      </w:pPr>
      <w:r>
        <w:rPr>
          <w:rFonts w:hint="default" w:ascii="Calibri Light" w:hAnsi="Calibri Light" w:cs="Calibri Light"/>
          <w:b/>
          <w:bCs/>
          <w:sz w:val="22"/>
          <w:szCs w:val="22"/>
          <w:highlight w:val="none"/>
          <w:lang w:val="pl-PL"/>
        </w:rPr>
        <w:t xml:space="preserve">Jednocześnie Zamawiający dokonuje zmiany zapisu </w:t>
      </w:r>
      <w:r>
        <w:rPr>
          <w:rFonts w:hint="default" w:ascii="Calibri Light" w:hAnsi="Calibri Light" w:cs="Calibri Light"/>
          <w:b/>
          <w:bCs/>
          <w:sz w:val="22"/>
          <w:szCs w:val="22"/>
        </w:rPr>
        <w:t>§ 2</w:t>
      </w:r>
      <w:r>
        <w:rPr>
          <w:rFonts w:hint="default" w:ascii="Calibri Light" w:hAnsi="Calibri Light" w:cs="Calibri Light"/>
          <w:b/>
          <w:bCs/>
          <w:sz w:val="22"/>
          <w:szCs w:val="22"/>
          <w:lang w:val="pl-PL"/>
        </w:rPr>
        <w:t xml:space="preserve"> ust. 1 pkt. 1 PPU, który otrzymuję brzmienie:</w:t>
      </w:r>
    </w:p>
    <w:p>
      <w:pPr>
        <w:numPr>
          <w:numId w:val="0"/>
        </w:numPr>
        <w:tabs>
          <w:tab w:val="left" w:pos="567"/>
        </w:tabs>
        <w:spacing w:line="276" w:lineRule="auto"/>
        <w:ind w:leftChars="0"/>
        <w:contextualSpacing/>
        <w:jc w:val="both"/>
        <w:rPr>
          <w:rFonts w:hint="default" w:ascii="Calibri Light" w:hAnsi="Calibri Light" w:eastAsia="Tahoma" w:cs="Calibri Light"/>
          <w:b/>
          <w:bCs/>
          <w:color w:val="000000"/>
          <w:sz w:val="22"/>
          <w:szCs w:val="22"/>
          <w:lang w:eastAsia="ar-SA" w:bidi="ar-SA"/>
        </w:rPr>
      </w:pPr>
      <w:r>
        <w:rPr>
          <w:rFonts w:hint="default" w:ascii="Calibri Light" w:hAnsi="Calibri Light" w:eastAsia="Tahoma" w:cs="Calibri Light"/>
          <w:b/>
          <w:bCs/>
          <w:color w:val="000000"/>
          <w:sz w:val="22"/>
          <w:szCs w:val="22"/>
          <w:lang w:val="pl-PL"/>
        </w:rPr>
        <w:t xml:space="preserve">„1. </w:t>
      </w:r>
      <w:r>
        <w:rPr>
          <w:rFonts w:hint="default" w:ascii="Calibri Light" w:hAnsi="Calibri Light" w:eastAsia="Tahoma" w:cs="Calibri Light"/>
          <w:b/>
          <w:bCs/>
          <w:color w:val="000000"/>
          <w:sz w:val="22"/>
          <w:szCs w:val="22"/>
        </w:rPr>
        <w:t>W ramach wynagrodzenia określonego w umowie Wykonawca zobowiązuje się w szczególności</w:t>
      </w:r>
      <w:r>
        <w:rPr>
          <w:rFonts w:hint="default" w:ascii="Calibri Light" w:hAnsi="Calibri Light" w:eastAsia="Tahoma" w:cs="Calibri Light"/>
          <w:b/>
          <w:bCs/>
          <w:color w:val="000000"/>
          <w:sz w:val="22"/>
          <w:szCs w:val="22"/>
          <w:lang w:val="pl-PL"/>
        </w:rPr>
        <w:t xml:space="preserve"> </w:t>
      </w:r>
      <w:r>
        <w:rPr>
          <w:rFonts w:hint="default" w:ascii="Calibri Light" w:hAnsi="Calibri Light" w:eastAsia="Tahoma" w:cs="Calibri Light"/>
          <w:b/>
          <w:bCs/>
          <w:color w:val="000000"/>
          <w:sz w:val="22"/>
          <w:szCs w:val="22"/>
        </w:rPr>
        <w:t>do: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hint="default" w:ascii="Calibri Light" w:hAnsi="Calibri Light" w:cs="Calibri Light"/>
          <w:b/>
          <w:bCs/>
          <w:sz w:val="22"/>
          <w:szCs w:val="22"/>
        </w:rPr>
      </w:pPr>
      <w:r>
        <w:rPr>
          <w:rFonts w:hint="default" w:ascii="Calibri Light" w:hAnsi="Calibri Light" w:cs="Calibri Light"/>
          <w:b/>
          <w:bCs/>
          <w:sz w:val="22"/>
          <w:szCs w:val="22"/>
        </w:rPr>
        <w:t>dostarczenia i wniesienia na własny koszt i ryzyko przedmiotu dostawy w pełni zdatnego do użytku zgodnie z jego przeznacze</w:t>
      </w:r>
      <w:bookmarkStart w:id="6" w:name="_GoBack"/>
      <w:bookmarkEnd w:id="6"/>
      <w:r>
        <w:rPr>
          <w:rFonts w:hint="default" w:ascii="Calibri Light" w:hAnsi="Calibri Light" w:cs="Calibri Light"/>
          <w:b/>
          <w:bCs/>
          <w:sz w:val="22"/>
          <w:szCs w:val="22"/>
        </w:rPr>
        <w:t>niem do magazynu</w:t>
      </w:r>
      <w:r>
        <w:rPr>
          <w:rFonts w:hint="default" w:ascii="Calibri Light" w:hAnsi="Calibri Light" w:cs="Calibri Light"/>
          <w:b/>
          <w:bCs/>
          <w:sz w:val="22"/>
          <w:szCs w:val="22"/>
          <w:lang w:val="pl-PL"/>
        </w:rPr>
        <w:t xml:space="preserve"> </w:t>
      </w:r>
      <w:r>
        <w:rPr>
          <w:rFonts w:hint="default" w:ascii="Calibri Light" w:hAnsi="Calibri Light" w:cs="Calibri Light"/>
          <w:b/>
          <w:bCs/>
          <w:sz w:val="22"/>
          <w:szCs w:val="22"/>
        </w:rPr>
        <w:t>Apteki Szpitalnej</w:t>
      </w:r>
      <w:r>
        <w:rPr>
          <w:rFonts w:hint="default" w:ascii="Calibri Light" w:hAnsi="Calibri Light" w:cs="Calibri Light"/>
          <w:b/>
          <w:bCs/>
          <w:sz w:val="22"/>
          <w:szCs w:val="22"/>
          <w:lang w:val="pl-PL"/>
        </w:rPr>
        <w:t>”.</w:t>
      </w:r>
    </w:p>
    <w:p>
      <w:pPr>
        <w:numPr>
          <w:numId w:val="0"/>
        </w:numPr>
        <w:tabs>
          <w:tab w:val="left" w:pos="360"/>
        </w:tabs>
        <w:spacing w:line="276" w:lineRule="auto"/>
        <w:contextualSpacing/>
        <w:jc w:val="both"/>
        <w:rPr>
          <w:rFonts w:hint="default" w:ascii="Calibri Light" w:hAnsi="Calibri Light" w:cs="Calibri Light"/>
          <w:b w:val="0"/>
          <w:bCs w:val="0"/>
          <w:sz w:val="20"/>
          <w:szCs w:val="20"/>
          <w:lang w:val="pl-PL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eastAsia="CIDFont+F6" w:asciiTheme="majorHAnsi" w:hAnsiTheme="majorHAnsi" w:cstheme="majorHAnsi"/>
          <w:color w:val="000000"/>
          <w:kern w:val="3"/>
          <w:sz w:val="16"/>
          <w:szCs w:val="16"/>
          <w:lang w:eastAsia="pl-PL"/>
        </w:rPr>
      </w:pPr>
      <w:r>
        <w:rPr>
          <w:rFonts w:eastAsia="CIDFont+F6" w:asciiTheme="majorHAnsi" w:hAnsiTheme="majorHAnsi" w:cstheme="majorHAnsi"/>
          <w:color w:val="000000"/>
          <w:kern w:val="3"/>
          <w:sz w:val="16"/>
          <w:szCs w:val="16"/>
          <w:lang w:eastAsia="pl-PL"/>
        </w:rPr>
        <w:t>Załącznik: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b w:val="0"/>
          <w:bCs w:val="0"/>
          <w:sz w:val="16"/>
          <w:szCs w:val="16"/>
          <w:highlight w:val="none"/>
          <w:lang w:val="pl-PL"/>
        </w:rPr>
      </w:pPr>
      <w:r>
        <w:rPr>
          <w:rFonts w:hint="default" w:ascii="Calibri Light" w:hAnsi="Calibri Light" w:cs="Calibri Light"/>
          <w:b w:val="0"/>
          <w:bCs w:val="0"/>
          <w:sz w:val="16"/>
          <w:szCs w:val="16"/>
          <w:highlight w:val="none"/>
          <w:lang w:val="pl-PL"/>
        </w:rPr>
        <w:t xml:space="preserve">- Projektowane Postanowienia Umowy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b w:val="0"/>
          <w:bCs w:val="0"/>
          <w:sz w:val="10"/>
          <w:szCs w:val="10"/>
          <w:highlight w:val="none"/>
          <w:lang w:val="pl-PL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b w:val="0"/>
          <w:bCs w:val="0"/>
          <w:sz w:val="16"/>
          <w:szCs w:val="16"/>
          <w:highlight w:val="none"/>
          <w:lang w:val="pl-PL"/>
        </w:rPr>
      </w:pPr>
      <w:r>
        <w:rPr>
          <w:rFonts w:hint="default" w:ascii="Calibri Light" w:hAnsi="Calibri Light" w:cs="Calibri Light"/>
          <w:b w:val="0"/>
          <w:bCs w:val="0"/>
          <w:sz w:val="16"/>
          <w:szCs w:val="16"/>
          <w:highlight w:val="none"/>
          <w:lang w:val="pl-PL"/>
        </w:rPr>
        <w:t>Do wiadomości: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b w:val="0"/>
          <w:bCs w:val="0"/>
          <w:sz w:val="16"/>
          <w:szCs w:val="16"/>
          <w:highlight w:val="none"/>
          <w:lang w:val="pl-PL"/>
        </w:rPr>
      </w:pPr>
      <w:r>
        <w:rPr>
          <w:rFonts w:hint="default" w:ascii="Calibri Light" w:hAnsi="Calibri Light" w:cs="Calibri Light"/>
          <w:b w:val="0"/>
          <w:bCs w:val="0"/>
          <w:sz w:val="16"/>
          <w:szCs w:val="16"/>
          <w:highlight w:val="none"/>
          <w:lang w:val="pl-PL"/>
        </w:rPr>
        <w:t>Skan pisma opublikowani na stronie BIP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textAlignment w:val="auto"/>
        <w:rPr>
          <w:rFonts w:hint="default" w:ascii="Calibri Light" w:hAnsi="Calibri Light" w:cs="Calibri Light"/>
          <w:b w:val="0"/>
          <w:bCs w:val="0"/>
          <w:sz w:val="16"/>
          <w:szCs w:val="16"/>
          <w:highlight w:val="none"/>
          <w:lang w:val="pl-PL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EPSON Roman 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CIDFont+F6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3143142" o:spid="_x0000_s2054" o:spt="75" type="#_x0000_t75" style="position:absolute;left:0pt;height:859.2pt;width:612.9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3143141" o:spid="_x0000_s2053" o:spt="75" type="#_x0000_t75" style="position:absolute;left:0pt;height:859.2pt;width:612.9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3143140" o:spid="_x0000_s2052" o:spt="75" type="#_x0000_t75" style="position:absolute;left:0pt;height:859.2pt;width:612.9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6358E9"/>
    <w:multiLevelType w:val="multilevel"/>
    <w:tmpl w:val="316358E9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43A8E"/>
    <w:multiLevelType w:val="multilevel"/>
    <w:tmpl w:val="46043A8E"/>
    <w:lvl w:ilvl="0" w:tentative="0">
      <w:start w:val="1"/>
      <w:numFmt w:val="decimal"/>
      <w:lvlText w:val="%1)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994EFD"/>
    <w:multiLevelType w:val="multilevel"/>
    <w:tmpl w:val="66994EFD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2AF0"/>
    <w:rsid w:val="00023F82"/>
    <w:rsid w:val="000301F3"/>
    <w:rsid w:val="00043B7A"/>
    <w:rsid w:val="00044346"/>
    <w:rsid w:val="00050817"/>
    <w:rsid w:val="00057879"/>
    <w:rsid w:val="00057CB9"/>
    <w:rsid w:val="00064671"/>
    <w:rsid w:val="00067136"/>
    <w:rsid w:val="00074E9C"/>
    <w:rsid w:val="00080D55"/>
    <w:rsid w:val="00083DAA"/>
    <w:rsid w:val="00091261"/>
    <w:rsid w:val="00093206"/>
    <w:rsid w:val="0009589B"/>
    <w:rsid w:val="000963F8"/>
    <w:rsid w:val="000A4787"/>
    <w:rsid w:val="000B0112"/>
    <w:rsid w:val="000B3817"/>
    <w:rsid w:val="000C3F01"/>
    <w:rsid w:val="000C500D"/>
    <w:rsid w:val="000D159E"/>
    <w:rsid w:val="000D2C29"/>
    <w:rsid w:val="000D7446"/>
    <w:rsid w:val="000E68E1"/>
    <w:rsid w:val="000E7B20"/>
    <w:rsid w:val="000F08DB"/>
    <w:rsid w:val="000F5105"/>
    <w:rsid w:val="000F5DF8"/>
    <w:rsid w:val="00101A4F"/>
    <w:rsid w:val="00101CE3"/>
    <w:rsid w:val="001057F7"/>
    <w:rsid w:val="00110ED0"/>
    <w:rsid w:val="00113F34"/>
    <w:rsid w:val="00113FC7"/>
    <w:rsid w:val="00115BC3"/>
    <w:rsid w:val="00116E55"/>
    <w:rsid w:val="00116FCE"/>
    <w:rsid w:val="00123BB5"/>
    <w:rsid w:val="00130ABC"/>
    <w:rsid w:val="00134C3F"/>
    <w:rsid w:val="00135684"/>
    <w:rsid w:val="00145BC1"/>
    <w:rsid w:val="00160DBE"/>
    <w:rsid w:val="001625F8"/>
    <w:rsid w:val="00165834"/>
    <w:rsid w:val="00165EF6"/>
    <w:rsid w:val="00171A87"/>
    <w:rsid w:val="001723D6"/>
    <w:rsid w:val="001723E1"/>
    <w:rsid w:val="001748BD"/>
    <w:rsid w:val="00174B79"/>
    <w:rsid w:val="0018594C"/>
    <w:rsid w:val="00191C48"/>
    <w:rsid w:val="0019249F"/>
    <w:rsid w:val="001944A9"/>
    <w:rsid w:val="001A605A"/>
    <w:rsid w:val="001B528A"/>
    <w:rsid w:val="001C01B6"/>
    <w:rsid w:val="001C46C7"/>
    <w:rsid w:val="001C626E"/>
    <w:rsid w:val="001E2D1E"/>
    <w:rsid w:val="001F43B7"/>
    <w:rsid w:val="001F622D"/>
    <w:rsid w:val="001F7C95"/>
    <w:rsid w:val="00204201"/>
    <w:rsid w:val="002056A2"/>
    <w:rsid w:val="00206F8D"/>
    <w:rsid w:val="00214212"/>
    <w:rsid w:val="00215C6D"/>
    <w:rsid w:val="002230AE"/>
    <w:rsid w:val="0022661F"/>
    <w:rsid w:val="00231E01"/>
    <w:rsid w:val="002336BE"/>
    <w:rsid w:val="00234451"/>
    <w:rsid w:val="00240BF3"/>
    <w:rsid w:val="00241425"/>
    <w:rsid w:val="00243997"/>
    <w:rsid w:val="00246C89"/>
    <w:rsid w:val="002556D0"/>
    <w:rsid w:val="00255EF3"/>
    <w:rsid w:val="002637F0"/>
    <w:rsid w:val="002646B3"/>
    <w:rsid w:val="00271C4A"/>
    <w:rsid w:val="002728BE"/>
    <w:rsid w:val="00277E29"/>
    <w:rsid w:val="002811C5"/>
    <w:rsid w:val="002856B1"/>
    <w:rsid w:val="0029080C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D2C89"/>
    <w:rsid w:val="002E76BC"/>
    <w:rsid w:val="00301064"/>
    <w:rsid w:val="003141D9"/>
    <w:rsid w:val="00314826"/>
    <w:rsid w:val="00321083"/>
    <w:rsid w:val="00326057"/>
    <w:rsid w:val="00326AE3"/>
    <w:rsid w:val="0033158D"/>
    <w:rsid w:val="0033401B"/>
    <w:rsid w:val="00346B57"/>
    <w:rsid w:val="003473BD"/>
    <w:rsid w:val="0035258A"/>
    <w:rsid w:val="00355E80"/>
    <w:rsid w:val="0035648B"/>
    <w:rsid w:val="00372794"/>
    <w:rsid w:val="00374073"/>
    <w:rsid w:val="00384D19"/>
    <w:rsid w:val="00386549"/>
    <w:rsid w:val="003900DB"/>
    <w:rsid w:val="00397B72"/>
    <w:rsid w:val="003B474F"/>
    <w:rsid w:val="003B479E"/>
    <w:rsid w:val="003C01A7"/>
    <w:rsid w:val="003D0AD8"/>
    <w:rsid w:val="003D6BC2"/>
    <w:rsid w:val="003E12C2"/>
    <w:rsid w:val="003E2F64"/>
    <w:rsid w:val="003E4EC3"/>
    <w:rsid w:val="003E5C5A"/>
    <w:rsid w:val="003E7336"/>
    <w:rsid w:val="003F3CF9"/>
    <w:rsid w:val="003F55EB"/>
    <w:rsid w:val="003F60BE"/>
    <w:rsid w:val="003F6F59"/>
    <w:rsid w:val="003F7977"/>
    <w:rsid w:val="003F7BBF"/>
    <w:rsid w:val="00404E70"/>
    <w:rsid w:val="00414107"/>
    <w:rsid w:val="0041515F"/>
    <w:rsid w:val="00443039"/>
    <w:rsid w:val="00443B44"/>
    <w:rsid w:val="0045265D"/>
    <w:rsid w:val="00455C55"/>
    <w:rsid w:val="004579F2"/>
    <w:rsid w:val="00471490"/>
    <w:rsid w:val="0047162F"/>
    <w:rsid w:val="00472E4C"/>
    <w:rsid w:val="00473004"/>
    <w:rsid w:val="0048262E"/>
    <w:rsid w:val="004A29CE"/>
    <w:rsid w:val="004A3FAF"/>
    <w:rsid w:val="004B2A13"/>
    <w:rsid w:val="004B326A"/>
    <w:rsid w:val="004C6EB7"/>
    <w:rsid w:val="004D23FA"/>
    <w:rsid w:val="004E2FEF"/>
    <w:rsid w:val="004E30BB"/>
    <w:rsid w:val="004E6061"/>
    <w:rsid w:val="004F1E27"/>
    <w:rsid w:val="004F32AD"/>
    <w:rsid w:val="004F6C35"/>
    <w:rsid w:val="005027FC"/>
    <w:rsid w:val="00514337"/>
    <w:rsid w:val="00515310"/>
    <w:rsid w:val="005164A0"/>
    <w:rsid w:val="0051651F"/>
    <w:rsid w:val="005168D5"/>
    <w:rsid w:val="00522743"/>
    <w:rsid w:val="00527C1E"/>
    <w:rsid w:val="00531A72"/>
    <w:rsid w:val="005328AC"/>
    <w:rsid w:val="00534FCF"/>
    <w:rsid w:val="00536475"/>
    <w:rsid w:val="00550AA6"/>
    <w:rsid w:val="00565D93"/>
    <w:rsid w:val="005674B4"/>
    <w:rsid w:val="00570E27"/>
    <w:rsid w:val="00575328"/>
    <w:rsid w:val="0057792E"/>
    <w:rsid w:val="00583808"/>
    <w:rsid w:val="005A3FFB"/>
    <w:rsid w:val="005B59BE"/>
    <w:rsid w:val="005C4178"/>
    <w:rsid w:val="005C50F4"/>
    <w:rsid w:val="005C5965"/>
    <w:rsid w:val="005C6468"/>
    <w:rsid w:val="005E1652"/>
    <w:rsid w:val="00601FCD"/>
    <w:rsid w:val="00604DA3"/>
    <w:rsid w:val="00607DC8"/>
    <w:rsid w:val="00614EB9"/>
    <w:rsid w:val="006212D0"/>
    <w:rsid w:val="00626467"/>
    <w:rsid w:val="00630BE0"/>
    <w:rsid w:val="00632F8F"/>
    <w:rsid w:val="00634C8A"/>
    <w:rsid w:val="00637557"/>
    <w:rsid w:val="006435D1"/>
    <w:rsid w:val="00644D6A"/>
    <w:rsid w:val="006559EC"/>
    <w:rsid w:val="00656A78"/>
    <w:rsid w:val="00657E5C"/>
    <w:rsid w:val="00662DAC"/>
    <w:rsid w:val="006632D7"/>
    <w:rsid w:val="00663F86"/>
    <w:rsid w:val="00667F79"/>
    <w:rsid w:val="00672D05"/>
    <w:rsid w:val="0067515A"/>
    <w:rsid w:val="0067588A"/>
    <w:rsid w:val="0068052E"/>
    <w:rsid w:val="0068172A"/>
    <w:rsid w:val="00682AE0"/>
    <w:rsid w:val="00685CBD"/>
    <w:rsid w:val="00687995"/>
    <w:rsid w:val="00694056"/>
    <w:rsid w:val="00695C02"/>
    <w:rsid w:val="006A087E"/>
    <w:rsid w:val="006A7DFD"/>
    <w:rsid w:val="006B60B4"/>
    <w:rsid w:val="006C47DE"/>
    <w:rsid w:val="006C5E7E"/>
    <w:rsid w:val="006E62F4"/>
    <w:rsid w:val="006F759D"/>
    <w:rsid w:val="0070205C"/>
    <w:rsid w:val="007046C8"/>
    <w:rsid w:val="00711DD0"/>
    <w:rsid w:val="00712D40"/>
    <w:rsid w:val="007204EF"/>
    <w:rsid w:val="007208A6"/>
    <w:rsid w:val="00722BA4"/>
    <w:rsid w:val="00730F65"/>
    <w:rsid w:val="00734BD7"/>
    <w:rsid w:val="00743A56"/>
    <w:rsid w:val="007533A1"/>
    <w:rsid w:val="00754DBA"/>
    <w:rsid w:val="0076058C"/>
    <w:rsid w:val="00760A13"/>
    <w:rsid w:val="00762A54"/>
    <w:rsid w:val="0076709A"/>
    <w:rsid w:val="00775A8D"/>
    <w:rsid w:val="00783780"/>
    <w:rsid w:val="00786C6C"/>
    <w:rsid w:val="007870CF"/>
    <w:rsid w:val="00795A16"/>
    <w:rsid w:val="007962D7"/>
    <w:rsid w:val="007A00D2"/>
    <w:rsid w:val="007A171B"/>
    <w:rsid w:val="007A1BAF"/>
    <w:rsid w:val="007A4568"/>
    <w:rsid w:val="007B3724"/>
    <w:rsid w:val="007C336D"/>
    <w:rsid w:val="007C677D"/>
    <w:rsid w:val="007C7544"/>
    <w:rsid w:val="007D3F9A"/>
    <w:rsid w:val="007D4D95"/>
    <w:rsid w:val="007D6A7F"/>
    <w:rsid w:val="007E3857"/>
    <w:rsid w:val="007F0C6B"/>
    <w:rsid w:val="007F15F8"/>
    <w:rsid w:val="007F322E"/>
    <w:rsid w:val="007F75E1"/>
    <w:rsid w:val="00800878"/>
    <w:rsid w:val="008008D2"/>
    <w:rsid w:val="00806ADD"/>
    <w:rsid w:val="008105CF"/>
    <w:rsid w:val="00813B5A"/>
    <w:rsid w:val="00814C30"/>
    <w:rsid w:val="00815469"/>
    <w:rsid w:val="00824ED6"/>
    <w:rsid w:val="00824EDA"/>
    <w:rsid w:val="00832C39"/>
    <w:rsid w:val="008438F4"/>
    <w:rsid w:val="0085033C"/>
    <w:rsid w:val="00852B65"/>
    <w:rsid w:val="008569B1"/>
    <w:rsid w:val="00860988"/>
    <w:rsid w:val="0086769E"/>
    <w:rsid w:val="00881D68"/>
    <w:rsid w:val="008830F6"/>
    <w:rsid w:val="008879F8"/>
    <w:rsid w:val="0089020D"/>
    <w:rsid w:val="00896AC3"/>
    <w:rsid w:val="00896B68"/>
    <w:rsid w:val="00897DBD"/>
    <w:rsid w:val="008A1EDB"/>
    <w:rsid w:val="008A2D49"/>
    <w:rsid w:val="008A41CE"/>
    <w:rsid w:val="008A5382"/>
    <w:rsid w:val="008B1DF0"/>
    <w:rsid w:val="008B72BC"/>
    <w:rsid w:val="008C446E"/>
    <w:rsid w:val="008D068F"/>
    <w:rsid w:val="008D5A50"/>
    <w:rsid w:val="008E09AB"/>
    <w:rsid w:val="008E17D3"/>
    <w:rsid w:val="008E3598"/>
    <w:rsid w:val="008E4B97"/>
    <w:rsid w:val="008E6435"/>
    <w:rsid w:val="008F6A26"/>
    <w:rsid w:val="00901C0F"/>
    <w:rsid w:val="00902E2D"/>
    <w:rsid w:val="0090476B"/>
    <w:rsid w:val="00906B88"/>
    <w:rsid w:val="00920D47"/>
    <w:rsid w:val="00921EFF"/>
    <w:rsid w:val="0093183B"/>
    <w:rsid w:val="0093301B"/>
    <w:rsid w:val="0093669A"/>
    <w:rsid w:val="009378E8"/>
    <w:rsid w:val="00940CC9"/>
    <w:rsid w:val="009466C6"/>
    <w:rsid w:val="00956D37"/>
    <w:rsid w:val="00960756"/>
    <w:rsid w:val="00962783"/>
    <w:rsid w:val="0096769B"/>
    <w:rsid w:val="00970384"/>
    <w:rsid w:val="00971F45"/>
    <w:rsid w:val="009748B6"/>
    <w:rsid w:val="00976069"/>
    <w:rsid w:val="00983B5C"/>
    <w:rsid w:val="009847E8"/>
    <w:rsid w:val="00987085"/>
    <w:rsid w:val="00994290"/>
    <w:rsid w:val="00996151"/>
    <w:rsid w:val="009963A7"/>
    <w:rsid w:val="009A0A77"/>
    <w:rsid w:val="009A2E9A"/>
    <w:rsid w:val="009B07CA"/>
    <w:rsid w:val="009B362F"/>
    <w:rsid w:val="009C1125"/>
    <w:rsid w:val="009C6F0A"/>
    <w:rsid w:val="009D10FA"/>
    <w:rsid w:val="009E38BF"/>
    <w:rsid w:val="009E785D"/>
    <w:rsid w:val="009E796D"/>
    <w:rsid w:val="009F061E"/>
    <w:rsid w:val="00A06A6D"/>
    <w:rsid w:val="00A113FB"/>
    <w:rsid w:val="00A12BF1"/>
    <w:rsid w:val="00A13267"/>
    <w:rsid w:val="00A13A51"/>
    <w:rsid w:val="00A27910"/>
    <w:rsid w:val="00A339F4"/>
    <w:rsid w:val="00A33AC1"/>
    <w:rsid w:val="00A3786E"/>
    <w:rsid w:val="00A41CCB"/>
    <w:rsid w:val="00A462B4"/>
    <w:rsid w:val="00A4743C"/>
    <w:rsid w:val="00A55A86"/>
    <w:rsid w:val="00A57E5F"/>
    <w:rsid w:val="00A73806"/>
    <w:rsid w:val="00A74D59"/>
    <w:rsid w:val="00A75C18"/>
    <w:rsid w:val="00A7633B"/>
    <w:rsid w:val="00A80EA1"/>
    <w:rsid w:val="00A8387E"/>
    <w:rsid w:val="00A8620F"/>
    <w:rsid w:val="00AA23DD"/>
    <w:rsid w:val="00AA54F9"/>
    <w:rsid w:val="00AB08EA"/>
    <w:rsid w:val="00AB0AF0"/>
    <w:rsid w:val="00AB1741"/>
    <w:rsid w:val="00AB176F"/>
    <w:rsid w:val="00AC7922"/>
    <w:rsid w:val="00AD0A4B"/>
    <w:rsid w:val="00AD1525"/>
    <w:rsid w:val="00AD157A"/>
    <w:rsid w:val="00AE1887"/>
    <w:rsid w:val="00AF7EF7"/>
    <w:rsid w:val="00B035AC"/>
    <w:rsid w:val="00B06A54"/>
    <w:rsid w:val="00B079A3"/>
    <w:rsid w:val="00B17331"/>
    <w:rsid w:val="00B177C1"/>
    <w:rsid w:val="00B17E31"/>
    <w:rsid w:val="00B205E2"/>
    <w:rsid w:val="00B23360"/>
    <w:rsid w:val="00B34126"/>
    <w:rsid w:val="00B35E93"/>
    <w:rsid w:val="00B435D7"/>
    <w:rsid w:val="00B46178"/>
    <w:rsid w:val="00B504C6"/>
    <w:rsid w:val="00B5232C"/>
    <w:rsid w:val="00B61447"/>
    <w:rsid w:val="00B620C9"/>
    <w:rsid w:val="00B624BF"/>
    <w:rsid w:val="00B6637E"/>
    <w:rsid w:val="00B872B7"/>
    <w:rsid w:val="00B92B76"/>
    <w:rsid w:val="00B94AEB"/>
    <w:rsid w:val="00BA2FF4"/>
    <w:rsid w:val="00BA76B1"/>
    <w:rsid w:val="00BB3046"/>
    <w:rsid w:val="00BB5C3A"/>
    <w:rsid w:val="00BC010E"/>
    <w:rsid w:val="00BD1A4F"/>
    <w:rsid w:val="00BD36DE"/>
    <w:rsid w:val="00BD5381"/>
    <w:rsid w:val="00BD68E6"/>
    <w:rsid w:val="00BE5404"/>
    <w:rsid w:val="00BE6133"/>
    <w:rsid w:val="00BE6155"/>
    <w:rsid w:val="00BF09C3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665A2"/>
    <w:rsid w:val="00C66C63"/>
    <w:rsid w:val="00C70136"/>
    <w:rsid w:val="00C76ADC"/>
    <w:rsid w:val="00C84869"/>
    <w:rsid w:val="00C87865"/>
    <w:rsid w:val="00C95C76"/>
    <w:rsid w:val="00C97237"/>
    <w:rsid w:val="00CA00EB"/>
    <w:rsid w:val="00CA2A20"/>
    <w:rsid w:val="00CB3BF7"/>
    <w:rsid w:val="00CB6113"/>
    <w:rsid w:val="00CC16D7"/>
    <w:rsid w:val="00CD02A6"/>
    <w:rsid w:val="00CD5C29"/>
    <w:rsid w:val="00CD76A1"/>
    <w:rsid w:val="00CE2309"/>
    <w:rsid w:val="00CE4AEB"/>
    <w:rsid w:val="00CE61FB"/>
    <w:rsid w:val="00CF23CD"/>
    <w:rsid w:val="00CF58AC"/>
    <w:rsid w:val="00CF5F61"/>
    <w:rsid w:val="00CF7045"/>
    <w:rsid w:val="00CF7899"/>
    <w:rsid w:val="00D07ADD"/>
    <w:rsid w:val="00D1760B"/>
    <w:rsid w:val="00D17E72"/>
    <w:rsid w:val="00D27A4C"/>
    <w:rsid w:val="00D322EB"/>
    <w:rsid w:val="00D4021F"/>
    <w:rsid w:val="00D466F7"/>
    <w:rsid w:val="00D50BC1"/>
    <w:rsid w:val="00D56E00"/>
    <w:rsid w:val="00D6269D"/>
    <w:rsid w:val="00D64450"/>
    <w:rsid w:val="00D72420"/>
    <w:rsid w:val="00D742C2"/>
    <w:rsid w:val="00D744E8"/>
    <w:rsid w:val="00D91734"/>
    <w:rsid w:val="00D9390C"/>
    <w:rsid w:val="00DA2248"/>
    <w:rsid w:val="00DA4D58"/>
    <w:rsid w:val="00DA5646"/>
    <w:rsid w:val="00DB04F6"/>
    <w:rsid w:val="00DB0DA5"/>
    <w:rsid w:val="00DB18D7"/>
    <w:rsid w:val="00DB3EAE"/>
    <w:rsid w:val="00DC035F"/>
    <w:rsid w:val="00DC1505"/>
    <w:rsid w:val="00DC1D80"/>
    <w:rsid w:val="00DC442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1CD0"/>
    <w:rsid w:val="00E4754E"/>
    <w:rsid w:val="00E47E87"/>
    <w:rsid w:val="00E504B7"/>
    <w:rsid w:val="00E51F85"/>
    <w:rsid w:val="00E53DD8"/>
    <w:rsid w:val="00E55441"/>
    <w:rsid w:val="00E55C3B"/>
    <w:rsid w:val="00E642C5"/>
    <w:rsid w:val="00E7627D"/>
    <w:rsid w:val="00E830CA"/>
    <w:rsid w:val="00E95B8F"/>
    <w:rsid w:val="00E96726"/>
    <w:rsid w:val="00E97A53"/>
    <w:rsid w:val="00EA394C"/>
    <w:rsid w:val="00EA77E7"/>
    <w:rsid w:val="00EC4297"/>
    <w:rsid w:val="00EC7878"/>
    <w:rsid w:val="00ED040A"/>
    <w:rsid w:val="00ED3AA9"/>
    <w:rsid w:val="00ED5425"/>
    <w:rsid w:val="00ED7911"/>
    <w:rsid w:val="00EE109D"/>
    <w:rsid w:val="00EE3C33"/>
    <w:rsid w:val="00F0243E"/>
    <w:rsid w:val="00F04AC7"/>
    <w:rsid w:val="00F05470"/>
    <w:rsid w:val="00F07A22"/>
    <w:rsid w:val="00F10D08"/>
    <w:rsid w:val="00F23AD3"/>
    <w:rsid w:val="00F25921"/>
    <w:rsid w:val="00F2694E"/>
    <w:rsid w:val="00F37FDC"/>
    <w:rsid w:val="00F461A2"/>
    <w:rsid w:val="00F52224"/>
    <w:rsid w:val="00F571F7"/>
    <w:rsid w:val="00F63CC5"/>
    <w:rsid w:val="00F704FC"/>
    <w:rsid w:val="00F77B3C"/>
    <w:rsid w:val="00F91B6D"/>
    <w:rsid w:val="00F96871"/>
    <w:rsid w:val="00FA4B90"/>
    <w:rsid w:val="00FA4C59"/>
    <w:rsid w:val="00FA54E4"/>
    <w:rsid w:val="00FA63FB"/>
    <w:rsid w:val="00FA72F7"/>
    <w:rsid w:val="00FB0DBC"/>
    <w:rsid w:val="00FB2176"/>
    <w:rsid w:val="00FB47D9"/>
    <w:rsid w:val="00FB7476"/>
    <w:rsid w:val="00FC2896"/>
    <w:rsid w:val="00FC7714"/>
    <w:rsid w:val="00FD1D54"/>
    <w:rsid w:val="00FD2FD8"/>
    <w:rsid w:val="00FD44A5"/>
    <w:rsid w:val="00FD5012"/>
    <w:rsid w:val="00FD62E8"/>
    <w:rsid w:val="00FF4863"/>
    <w:rsid w:val="00FF61F2"/>
    <w:rsid w:val="0B34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3"/>
    <w:unhideWhenUsed/>
    <w:uiPriority w:val="0"/>
    <w:pPr>
      <w:suppressAutoHyphens/>
      <w:spacing w:after="140" w:line="288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6">
    <w:name w:val="Body Text Indent"/>
    <w:basedOn w:val="1"/>
    <w:link w:val="24"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en-US" w:eastAsia="pl-PL"/>
    </w:rPr>
  </w:style>
  <w:style w:type="paragraph" w:styleId="7">
    <w:name w:val="foot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Normal (Web)"/>
    <w:unhideWhenUsed/>
    <w:uiPriority w:val="0"/>
    <w:pPr>
      <w:suppressAutoHyphens/>
      <w:spacing w:before="280" w:after="280" w:line="240" w:lineRule="auto"/>
    </w:pPr>
    <w:rPr>
      <w:rFonts w:ascii="Times New Roman" w:hAnsi="Times New Roman" w:eastAsia="SimSun" w:cs="Arial Unicode MS"/>
      <w:color w:val="000000"/>
      <w:kern w:val="2"/>
      <w:sz w:val="24"/>
      <w:szCs w:val="24"/>
      <w:lang w:val="pl-PL" w:eastAsia="zh-CN" w:bidi="hi-IN"/>
    </w:rPr>
  </w:style>
  <w:style w:type="paragraph" w:styleId="10">
    <w:name w:val="Subtitle"/>
    <w:basedOn w:val="1"/>
    <w:next w:val="1"/>
    <w:link w:val="14"/>
    <w:qFormat/>
    <w:uiPriority w:val="11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character" w:customStyle="1" w:styleId="11">
    <w:name w:val="Nagłówek Znak"/>
    <w:basedOn w:val="2"/>
    <w:link w:val="8"/>
    <w:uiPriority w:val="99"/>
  </w:style>
  <w:style w:type="character" w:customStyle="1" w:styleId="12">
    <w:name w:val="Stopka Znak"/>
    <w:basedOn w:val="2"/>
    <w:link w:val="7"/>
    <w:uiPriority w:val="99"/>
  </w:style>
  <w:style w:type="character" w:customStyle="1" w:styleId="13">
    <w:name w:val="Tekst podstawowy Znak"/>
    <w:basedOn w:val="2"/>
    <w:link w:val="5"/>
    <w:uiPriority w:val="0"/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character" w:customStyle="1" w:styleId="14">
    <w:name w:val="Podtytuł Znak"/>
    <w:basedOn w:val="2"/>
    <w:link w:val="10"/>
    <w:uiPriority w:val="11"/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paragraph" w:customStyle="1" w:styleId="15">
    <w:name w:val="Nagłówek2"/>
    <w:basedOn w:val="1"/>
    <w:next w:val="10"/>
    <w:uiPriority w:val="0"/>
    <w:pPr>
      <w:suppressAutoHyphens/>
      <w:spacing w:after="0" w:line="240" w:lineRule="auto"/>
      <w:jc w:val="center"/>
    </w:pPr>
    <w:rPr>
      <w:rFonts w:ascii="Liberation Serif" w:hAnsi="Liberation Serif" w:eastAsia="SimSun" w:cs="Mangal"/>
      <w:b/>
      <w:caps/>
      <w:kern w:val="2"/>
      <w:sz w:val="36"/>
      <w:szCs w:val="24"/>
      <w:lang w:eastAsia="zh-CN" w:bidi="hi-IN"/>
    </w:rPr>
  </w:style>
  <w:style w:type="paragraph" w:customStyle="1" w:styleId="16">
    <w:name w:val="Zawartość tabeli"/>
    <w:basedOn w:val="1"/>
    <w:uiPriority w:val="0"/>
    <w:pPr>
      <w:suppressLineNumbers/>
      <w:suppressAutoHyphens/>
      <w:spacing w:before="57" w:after="57" w:line="240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character" w:customStyle="1" w:styleId="17">
    <w:name w:val="Akapit z listą Znak"/>
    <w:link w:val="18"/>
    <w:qFormat/>
    <w:locked/>
    <w:uiPriority w:val="34"/>
    <w:rPr>
      <w:rFonts w:ascii="Times New Roman" w:hAnsi="Times New Roman" w:eastAsia="Times New Roman" w:cs="Times New Roman"/>
      <w:lang w:val="en-GB" w:eastAsia="pl-PL"/>
    </w:rPr>
  </w:style>
  <w:style w:type="paragraph" w:styleId="18">
    <w:name w:val="List Paragraph"/>
    <w:basedOn w:val="1"/>
    <w:link w:val="17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lang w:val="en-GB" w:eastAsia="pl-PL"/>
    </w:rPr>
  </w:style>
  <w:style w:type="character" w:customStyle="1" w:styleId="19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2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1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val="pl-PL" w:eastAsia="zh-CN" w:bidi="hi-IN"/>
    </w:rPr>
  </w:style>
  <w:style w:type="paragraph" w:customStyle="1" w:styleId="2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pl-PL" w:eastAsia="en-US" w:bidi="ar-SA"/>
    </w:rPr>
  </w:style>
  <w:style w:type="paragraph" w:customStyle="1" w:styleId="23">
    <w:name w:val="Tekst podstawowy 31"/>
    <w:basedOn w:val="1"/>
    <w:uiPriority w:val="0"/>
    <w:pPr>
      <w:widowControl w:val="0"/>
      <w:suppressAutoHyphens/>
      <w:spacing w:after="0" w:line="240" w:lineRule="auto"/>
      <w:jc w:val="both"/>
    </w:pPr>
    <w:rPr>
      <w:rFonts w:ascii="Tahoma" w:hAnsi="Tahoma" w:eastAsia="Times New Roman" w:cs="Times New Roman"/>
      <w:sz w:val="24"/>
      <w:szCs w:val="20"/>
      <w:lang w:eastAsia="ar-SA"/>
    </w:rPr>
  </w:style>
  <w:style w:type="character" w:customStyle="1" w:styleId="24">
    <w:name w:val="Tekst podstawowy wcięty Znak"/>
    <w:basedOn w:val="2"/>
    <w:link w:val="6"/>
    <w:uiPriority w:val="0"/>
    <w:rPr>
      <w:rFonts w:ascii="Times New Roman" w:hAnsi="Times New Roman" w:eastAsia="Times New Roman" w:cs="Times New Roman"/>
      <w:sz w:val="24"/>
      <w:szCs w:val="24"/>
      <w:lang w:val="en-US" w:eastAsia="pl-PL"/>
    </w:rPr>
  </w:style>
  <w:style w:type="character" w:styleId="25">
    <w:name w:val="Placeholder Text"/>
    <w:basedOn w:val="2"/>
    <w:semiHidden/>
    <w:uiPriority w:val="99"/>
    <w:rPr>
      <w:color w:val="808080"/>
    </w:rPr>
  </w:style>
  <w:style w:type="paragraph" w:customStyle="1" w:styleId="26">
    <w:name w:val="ogloszenie"/>
    <w:basedOn w:val="1"/>
    <w:qFormat/>
    <w:uiPriority w:val="0"/>
    <w:pPr>
      <w:autoSpaceDN w:val="0"/>
      <w:spacing w:after="0" w:line="240" w:lineRule="auto"/>
    </w:pPr>
    <w:rPr>
      <w:rFonts w:ascii="Arial" w:hAnsi="Arial" w:eastAsia="Times New Roman" w:cs="Times New Roman"/>
      <w:color w:val="00000A"/>
      <w:sz w:val="20"/>
      <w:szCs w:val="20"/>
      <w:lang w:eastAsia="pl-PL"/>
    </w:rPr>
  </w:style>
  <w:style w:type="paragraph" w:customStyle="1" w:styleId="27">
    <w:name w:val="Carattere"/>
    <w:basedOn w:val="1"/>
    <w:uiPriority w:val="0"/>
    <w:pPr>
      <w:spacing w:after="0" w:line="240" w:lineRule="auto"/>
    </w:pPr>
    <w:rPr>
      <w:rFonts w:ascii="EPSON Roman T" w:hAnsi="EPSON Roman T" w:eastAsia="Times New Roman" w:cs="Times New Roman"/>
      <w:sz w:val="20"/>
      <w:szCs w:val="20"/>
      <w:lang w:val="fr-FR" w:eastAsia="pl-PL"/>
    </w:rPr>
  </w:style>
  <w:style w:type="paragraph" w:customStyle="1" w:styleId="28">
    <w:name w:val="Table Contents"/>
    <w:basedOn w:val="1"/>
    <w:uiPriority w:val="0"/>
    <w:pPr>
      <w:widowControl w:val="0"/>
      <w:suppressAutoHyphens/>
      <w:spacing w:after="0" w:line="240" w:lineRule="auto"/>
    </w:pPr>
    <w:rPr>
      <w:rFonts w:ascii="Times New Roman" w:hAnsi="Times New Roman" w:eastAsia="Lucida Sans Unicode" w:cs="Times New Roman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8FD94F-1D21-4F82-AA94-3AEB02A4F0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5938</Words>
  <Characters>35629</Characters>
  <Lines>296</Lines>
  <Paragraphs>82</Paragraphs>
  <TotalTime>5</TotalTime>
  <ScaleCrop>false</ScaleCrop>
  <LinksUpToDate>false</LinksUpToDate>
  <CharactersWithSpaces>41485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2022-05-16T07:18:00Z</dcterms:created>
  <dc:creator>Dawid Kreps</dc:creator>
  <cp:lastModifiedBy>mstanderska</cp:lastModifiedBy>
  <cp:lastPrinted>2022-09-19T12:38:36Z</cp:lastPrinted>
  <dcterms:modified xsi:type="dcterms:W3CDTF">2022-09-19T12:41:15Z</dcterms:modified>
  <cp:revision>224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280E6087A0A7439896EE5F79C71FB333</vt:lpwstr>
  </property>
</Properties>
</file>