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>
      <w:pPr>
        <w:rPr>
          <w:rFonts w:ascii="Arial" w:hAnsi="Arial"/>
          <w:sz w:val="20"/>
          <w:szCs w:val="20"/>
        </w:rPr>
      </w:pPr>
    </w:p>
    <w:p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Dz. U. z 2022 r. poz. 1710 z późn.zm.) zwanej  dalej  ustawą, nr sprawy  </w:t>
      </w:r>
      <w:r>
        <w:rPr>
          <w:rFonts w:ascii="Arial" w:hAnsi="Arial"/>
          <w:b/>
          <w:sz w:val="20"/>
          <w:szCs w:val="20"/>
        </w:rPr>
        <w:t xml:space="preserve">DZP/TP/37/2023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 w:eastAsia="Times New Roman"/>
          <w:sz w:val="20"/>
          <w:szCs w:val="20"/>
          <w:lang w:eastAsia="hi-IN" w:bidi="ar-SA"/>
        </w:rPr>
        <w:t>Dostawa worków na odpady</w:t>
      </w:r>
      <w:r>
        <w:rPr>
          <w:rFonts w:ascii="Arial" w:hAnsi="Arial" w:eastAsia="Calibri"/>
          <w:kern w:val="0"/>
          <w:sz w:val="20"/>
          <w:szCs w:val="20"/>
          <w:lang w:eastAsia="en-US" w:bidi="ar-SA"/>
        </w:rPr>
        <w:t>,</w:t>
      </w:r>
      <w:r>
        <w:rPr>
          <w:rFonts w:ascii="Arial" w:hAnsi="Arial" w:eastAsia="Times New Roman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>
      <w:pPr>
        <w:jc w:val="center"/>
        <w:rPr>
          <w:rFonts w:ascii="Arial" w:hAnsi="Arial"/>
          <w:b/>
          <w:sz w:val="20"/>
          <w:szCs w:val="20"/>
        </w:rPr>
      </w:pPr>
    </w:p>
    <w:p>
      <w:pPr>
        <w:numPr>
          <w:ilvl w:val="0"/>
          <w:numId w:val="1"/>
        </w:numPr>
        <w:ind w:left="480" w:leftChars="0" w:hanging="480" w:firstLineChars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hAnsi="Arial" w:eastAsia="Times New Roman"/>
          <w:sz w:val="20"/>
          <w:szCs w:val="20"/>
          <w:lang w:eastAsia="hi-IN" w:bidi="ar-SA"/>
        </w:rPr>
        <w:t xml:space="preserve">worków na odpady </w:t>
      </w:r>
      <w:r>
        <w:rPr>
          <w:rFonts w:ascii="Arial" w:hAnsi="Arial" w:eastAsia="Times New Roman"/>
          <w:sz w:val="20"/>
          <w:szCs w:val="20"/>
          <w:lang w:eastAsia="hi-IN"/>
        </w:rPr>
        <w:t>zwan</w:t>
      </w:r>
      <w:r>
        <w:rPr>
          <w:rFonts w:hint="default" w:ascii="Arial" w:hAnsi="Arial" w:eastAsia="Times New Roman"/>
          <w:sz w:val="20"/>
          <w:szCs w:val="20"/>
          <w:lang w:val="pl-PL" w:eastAsia="hi-IN"/>
        </w:rPr>
        <w:t>ych</w:t>
      </w:r>
      <w:r>
        <w:rPr>
          <w:rFonts w:ascii="Arial" w:hAnsi="Arial" w:eastAsia="Times New Roman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 tj: Formularz ofertowy (Załącznik nr 1), Formularz asortymentowo-cenowy (Załącznik nr 2) oraz niniejszą umową.</w:t>
      </w:r>
    </w:p>
    <w:p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>
      <w:pPr>
        <w:jc w:val="center"/>
        <w:rPr>
          <w:rFonts w:ascii="Arial" w:hAnsi="Arial"/>
          <w:b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>W ramach wynagrodzenia określonego w umowie Wykonawca zobowiązuje się w szczególności</w:t>
      </w:r>
    </w:p>
    <w:p>
      <w:pPr>
        <w:tabs>
          <w:tab w:val="left" w:pos="567"/>
        </w:tabs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ab/>
      </w:r>
      <w:r>
        <w:rPr>
          <w:rFonts w:ascii="Arial" w:hAnsi="Arial" w:eastAsia="Tahoma"/>
          <w:color w:val="000000"/>
          <w:sz w:val="20"/>
          <w:szCs w:val="20"/>
        </w:rPr>
        <w:t>do:</w:t>
      </w:r>
    </w:p>
    <w:p>
      <w:pPr>
        <w:numPr>
          <w:ilvl w:val="0"/>
          <w:numId w:val="3"/>
        </w:numPr>
        <w:tabs>
          <w:tab w:val="left" w:pos="360"/>
        </w:tabs>
        <w:ind w:left="730" w:leftChars="200" w:hanging="250" w:hangingChars="125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Zaopatrzenia na własny koszt i ryzyko przedmiotu dostawy w pełni zdatnego do użytku zgodnie z jego przeznaczeniem;</w:t>
      </w:r>
    </w:p>
    <w:p>
      <w:pPr>
        <w:tabs>
          <w:tab w:val="left" w:pos="360"/>
        </w:tabs>
        <w:ind w:left="605" w:leftChars="200" w:hanging="125" w:hangingChars="125"/>
        <w:contextualSpacing/>
        <w:jc w:val="both"/>
        <w:rPr>
          <w:rFonts w:ascii="Arial" w:hAnsi="Arial" w:eastAsia="Times New Roman"/>
          <w:sz w:val="10"/>
          <w:szCs w:val="10"/>
        </w:rPr>
      </w:pPr>
    </w:p>
    <w:p>
      <w:pPr>
        <w:numPr>
          <w:ilvl w:val="0"/>
          <w:numId w:val="3"/>
        </w:numPr>
        <w:tabs>
          <w:tab w:val="left" w:pos="360"/>
        </w:tabs>
        <w:ind w:left="730" w:leftChars="200" w:hanging="250" w:hangingChars="125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>
      <w:pPr>
        <w:pStyle w:val="16"/>
        <w:ind w:left="605" w:leftChars="200" w:hanging="125" w:hangingChars="125"/>
        <w:rPr>
          <w:rFonts w:ascii="Arial" w:hAnsi="Arial"/>
          <w:sz w:val="10"/>
          <w:szCs w:val="10"/>
        </w:rPr>
      </w:pPr>
    </w:p>
    <w:p>
      <w:pPr>
        <w:numPr>
          <w:ilvl w:val="0"/>
          <w:numId w:val="3"/>
        </w:numPr>
        <w:tabs>
          <w:tab w:val="left" w:pos="360"/>
        </w:tabs>
        <w:ind w:left="730" w:leftChars="200" w:hanging="250" w:hangingChars="125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 i 2) w terminie do </w:t>
      </w:r>
      <w:r>
        <w:rPr>
          <w:rFonts w:ascii="Arial" w:hAnsi="Arial"/>
          <w:b/>
          <w:sz w:val="20"/>
          <w:szCs w:val="20"/>
        </w:rPr>
        <w:t>…… dni</w:t>
      </w:r>
      <w:r>
        <w:rPr>
          <w:rFonts w:ascii="Arial" w:hAnsi="Arial"/>
          <w:sz w:val="20"/>
          <w:szCs w:val="20"/>
        </w:rPr>
        <w:t xml:space="preserve"> roboczych od złożenia przez Zamawiającego (drogą elektroniczną na adres………) zamówienia asortymentowo – ilościowego. D</w:t>
      </w:r>
      <w:r>
        <w:rPr>
          <w:rFonts w:ascii="Arial" w:hAnsi="Arial" w:eastAsia="Times New Roman"/>
          <w:sz w:val="20"/>
          <w:szCs w:val="20"/>
        </w:rPr>
        <w:t>ostawy przyjmowane są od poniedziałku do piątku w godzinach od 8:00 do 14:00.</w:t>
      </w:r>
    </w:p>
    <w:p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Przyjęcie przedmiotu dostawy przez Zamawiającego każdorazowo zostanie potwierdzone </w:t>
      </w:r>
      <w:r>
        <w:rPr>
          <w:rFonts w:ascii="Arial" w:hAnsi="Arial" w:eastAsia="Times New Roman"/>
          <w:sz w:val="20"/>
          <w:szCs w:val="20"/>
        </w:rPr>
        <w:br w:type="textWrapping"/>
      </w:r>
      <w:r>
        <w:rPr>
          <w:rFonts w:ascii="Arial" w:hAnsi="Arial" w:eastAsia="Times New Roman"/>
          <w:sz w:val="20"/>
          <w:szCs w:val="20"/>
        </w:rPr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hAnsi="Arial" w:eastAsia="Times New Roman"/>
          <w:sz w:val="20"/>
          <w:szCs w:val="20"/>
        </w:rPr>
        <w:t xml:space="preserve"> wymienić przedmiot dostawy na nowy, wolny od wad. </w:t>
      </w:r>
    </w:p>
    <w:p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W ramach niniejszej umowy Zamawiający ma prawo do zamówienia przedmiotu dostawy w większej lub mniejszej ilości niż wskazane w formularzu asortymentowo - cenowym, z tym zastrzeżeniem, że całkowita wartość zamówień przedmiotu dostawy nie może przekroczyć kwoty określonej w </w:t>
      </w:r>
      <w:r>
        <w:rPr>
          <w:rFonts w:ascii="Arial" w:hAnsi="Arial"/>
          <w:bCs/>
          <w:sz w:val="20"/>
          <w:szCs w:val="20"/>
        </w:rPr>
        <w:t>§ 3 ust. 1.</w:t>
      </w:r>
    </w:p>
    <w:p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hAnsi="Arial" w:eastAsia="Times New Roman"/>
          <w:sz w:val="20"/>
          <w:szCs w:val="20"/>
          <w:lang w:eastAsia="hi-IN"/>
        </w:rPr>
        <w:t>:</w:t>
      </w:r>
    </w:p>
    <w:p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Zapłata wynagrodzenia każdorazowo nastąpi przelewem w ciągu </w:t>
      </w:r>
      <w:r>
        <w:rPr>
          <w:rFonts w:ascii="Arial" w:hAnsi="Arial" w:eastAsia="Times New Roman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prawidłowo wystawionej faktury. 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hAnsi="Arial" w:eastAsia="Times New Roman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z wyszczególnieniem cen podanych w niniejszej umowie oraz wysokości udzielonego rabatu/upustu.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>o wysokim standardzie, zarówno pod względem jakości jak i funkcjonalności, a także wolny od wad fizycznych i prawnych.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z gwarancją producenta, z zastrzeżeniem ust. 5..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w ilości zgodnie z zamówieniem wynosi </w:t>
      </w:r>
      <w:r>
        <w:rPr>
          <w:rFonts w:hint="default" w:ascii="Arial" w:hAnsi="Arial"/>
          <w:sz w:val="20"/>
          <w:szCs w:val="20"/>
          <w:lang w:val="pl-PL"/>
        </w:rPr>
        <w:t>3</w:t>
      </w:r>
      <w:r>
        <w:rPr>
          <w:rFonts w:ascii="Arial" w:hAnsi="Arial"/>
          <w:sz w:val="20"/>
          <w:szCs w:val="20"/>
        </w:rPr>
        <w:t xml:space="preserve"> dni robocze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ryzyko. 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3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>
      <w:pPr>
        <w:numPr>
          <w:ilvl w:val="0"/>
          <w:numId w:val="6"/>
        </w:numPr>
        <w:tabs>
          <w:tab w:val="left" w:pos="480"/>
        </w:tabs>
        <w:ind w:left="480" w:hanging="480" w:hangingChars="240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  </w:t>
      </w: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>W zakresie bieżącej współpracy w trakcie realizacji niniejszej umowy</w:t>
      </w:r>
    </w:p>
    <w:p>
      <w:pPr>
        <w:widowControl w:val="0"/>
        <w:numPr>
          <w:ilvl w:val="0"/>
          <w:numId w:val="7"/>
        </w:numPr>
        <w:ind w:left="480" w:hanging="48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>
      <w:pPr>
        <w:widowControl w:val="0"/>
        <w:numPr>
          <w:ilvl w:val="0"/>
          <w:numId w:val="7"/>
        </w:numPr>
        <w:ind w:left="480" w:hanging="48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>
      <w:pPr>
        <w:widowControl w:val="0"/>
        <w:rPr>
          <w:rFonts w:ascii="Arial" w:hAnsi="Arial" w:eastAsia="Times New Roman"/>
          <w:color w:val="000000"/>
          <w:sz w:val="20"/>
          <w:szCs w:val="20"/>
          <w:lang w:eastAsia="ar-SA"/>
        </w:rPr>
      </w:pPr>
    </w:p>
    <w:p>
      <w:pPr>
        <w:widowControl w:val="0"/>
        <w:rPr>
          <w:rFonts w:ascii="Arial" w:hAnsi="Arial" w:eastAsia="Times New Roman"/>
          <w:color w:val="000000"/>
          <w:sz w:val="20"/>
          <w:szCs w:val="20"/>
          <w:lang w:eastAsia="ar-SA"/>
        </w:rPr>
      </w:pPr>
    </w:p>
    <w:p>
      <w:pPr>
        <w:widowControl w:val="0"/>
        <w:rPr>
          <w:rFonts w:ascii="Arial" w:hAnsi="Arial" w:eastAsia="Times New Roman"/>
          <w:color w:val="000000"/>
          <w:sz w:val="20"/>
          <w:szCs w:val="20"/>
          <w:lang w:eastAsia="ar-SA"/>
        </w:rPr>
      </w:pPr>
    </w:p>
    <w:p>
      <w:pPr>
        <w:widowControl w:val="0"/>
        <w:rPr>
          <w:rFonts w:ascii="Arial" w:hAnsi="Arial" w:eastAsia="Times New Roman"/>
          <w:color w:val="000000"/>
          <w:sz w:val="20"/>
          <w:szCs w:val="20"/>
          <w:lang w:eastAsia="ar-SA"/>
        </w:rPr>
      </w:pPr>
    </w:p>
    <w:p>
      <w:pPr>
        <w:widowControl w:val="0"/>
        <w:rPr>
          <w:rFonts w:ascii="Arial" w:hAnsi="Arial" w:eastAsia="Times New Roman"/>
          <w:color w:val="000000"/>
          <w:sz w:val="20"/>
          <w:szCs w:val="20"/>
          <w:lang w:eastAsia="ar-SA"/>
        </w:rPr>
      </w:pPr>
    </w:p>
    <w:p>
      <w:pPr>
        <w:widowControl w:val="0"/>
        <w:rPr>
          <w:rFonts w:ascii="Arial" w:hAnsi="Arial" w:eastAsia="Times New Roman"/>
          <w:color w:val="000000"/>
          <w:sz w:val="20"/>
          <w:szCs w:val="20"/>
          <w:lang w:eastAsia="ar-SA"/>
        </w:rPr>
      </w:pPr>
    </w:p>
    <w:p>
      <w:pPr>
        <w:widowControl w:val="0"/>
        <w:numPr>
          <w:ilvl w:val="0"/>
          <w:numId w:val="6"/>
        </w:numPr>
        <w:ind w:left="480" w:hanging="480" w:hangingChars="240"/>
        <w:jc w:val="both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 w:type="textWrapping"/>
      </w:r>
      <w:r>
        <w:rPr>
          <w:rFonts w:ascii="Arial" w:hAnsi="Arial"/>
          <w:spacing w:val="-2"/>
          <w:sz w:val="20"/>
          <w:szCs w:val="20"/>
        </w:rPr>
        <w:t>i wysokościach:</w:t>
      </w:r>
    </w:p>
    <w:p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 wysokości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1 %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hAnsi="Arial" w:eastAsia="Times New Roman"/>
          <w:sz w:val="20"/>
          <w:szCs w:val="20"/>
          <w:lang w:eastAsia="ar-SA"/>
        </w:rPr>
        <w:t>netto reklamowanego przedmiotu dostawy za każdy rozpoczęty dzień zwłoki;</w:t>
      </w:r>
    </w:p>
    <w:p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hAnsi="Arial" w:eastAsia="Times New Roman"/>
          <w:sz w:val="20"/>
          <w:szCs w:val="20"/>
          <w:lang w:eastAsia="ar-SA"/>
        </w:rPr>
        <w:t>§ 3 ust. 1 niniejszej umowy.</w:t>
      </w:r>
    </w:p>
    <w:p>
      <w:pPr>
        <w:pStyle w:val="16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przypadku zaistnienia przesłanek określonych w umowie dla jej naliczenia.  Suma naliczonych na podstawie umowy kar nie może przekroczyć 20% sumy maksymalnych wynagrodzeń netto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określonych w </w:t>
      </w:r>
      <w:r>
        <w:rPr>
          <w:rFonts w:ascii="Arial" w:hAnsi="Arial" w:eastAsia="Times New Roman"/>
          <w:sz w:val="20"/>
          <w:szCs w:val="20"/>
          <w:lang w:eastAsia="ar-SA"/>
        </w:rPr>
        <w:t>§ 3 ust. 1 umowy.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ma prawo do rozwiązania umowy ze skutkiem natychmiastowym w przypadku:</w:t>
      </w:r>
    </w:p>
    <w:p>
      <w:pPr>
        <w:tabs>
          <w:tab w:val="left" w:pos="426"/>
        </w:tabs>
        <w:ind w:left="426" w:hanging="426"/>
        <w:jc w:val="both"/>
        <w:rPr>
          <w:rFonts w:ascii="Arial" w:hAnsi="Arial" w:eastAsia="Calibri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>
      <w:pPr>
        <w:tabs>
          <w:tab w:val="left" w:pos="426"/>
        </w:tabs>
        <w:ind w:left="426" w:hanging="426"/>
        <w:jc w:val="both"/>
        <w:rPr>
          <w:rFonts w:ascii="Arial" w:hAnsi="Arial" w:eastAsia="Calibri"/>
          <w:color w:val="00000A"/>
          <w:sz w:val="20"/>
          <w:szCs w:val="20"/>
        </w:rPr>
      </w:pPr>
      <w:r>
        <w:rPr>
          <w:rFonts w:hint="default" w:ascii="Arial" w:hAnsi="Arial" w:eastAsia="Calibri"/>
          <w:color w:val="00000A"/>
          <w:sz w:val="20"/>
          <w:szCs w:val="20"/>
          <w:lang w:val="pl-PL"/>
        </w:rPr>
        <w:t>b</w:t>
      </w:r>
      <w:r>
        <w:rPr>
          <w:rFonts w:ascii="Arial" w:hAnsi="Arial" w:eastAsia="Calibri"/>
          <w:color w:val="00000A"/>
          <w:sz w:val="20"/>
          <w:szCs w:val="20"/>
        </w:rPr>
        <w:t xml:space="preserve">) </w:t>
      </w:r>
      <w:r>
        <w:rPr>
          <w:rFonts w:ascii="Arial" w:hAnsi="Arial" w:eastAsia="Calibri"/>
          <w:color w:val="00000A"/>
          <w:sz w:val="20"/>
          <w:szCs w:val="20"/>
        </w:rPr>
        <w:tab/>
      </w:r>
      <w:r>
        <w:rPr>
          <w:rFonts w:ascii="Arial" w:hAnsi="Arial" w:eastAsia="Calibri"/>
          <w:color w:val="00000A"/>
          <w:sz w:val="20"/>
          <w:szCs w:val="20"/>
        </w:rPr>
        <w:t>trzykrotnej reklamacji dotyczącej przedmiotu dostawy pod względem ilościowym, jakościowym lub rodzajowym.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Rozwiązanie umowy nie pozbawia Zamawiającego prawa do naliczenia kary umownej i żądania odszkodowania uzupełniającego.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>
      <w:pPr>
        <w:pStyle w:val="16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 tj. od .......... 2023 r. do ..........2024 lub do wyczerpania kwoty określonej w § 3 ust. 1, w zależności od tego co nastąpi wcześniej.</w:t>
      </w:r>
    </w:p>
    <w:p>
      <w:pPr>
        <w:pStyle w:val="16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w art. 455 ustawy Prawo zamówień publicznych lub zmiana będzie w zakresie:</w:t>
      </w:r>
    </w:p>
    <w:p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>
      <w:pPr>
        <w:ind w:left="73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w sytuacji wycofania z rynku przez producenta lub zakończenia produkcji zaoferowanego przez Wykonawcę przedmiotu dostawy;</w:t>
      </w:r>
    </w:p>
    <w:p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>
      <w:pPr>
        <w:numPr>
          <w:ilvl w:val="0"/>
          <w:numId w:val="10"/>
        </w:numPr>
        <w:ind w:left="709" w:hanging="425"/>
        <w:jc w:val="both"/>
        <w:rPr>
          <w:rFonts w:ascii="Arial" w:hAnsi="Arial" w:eastAsiaTheme="minorHAnsi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 xml:space="preserve">zmiany wysokości wynagrodzenia należnego Wykonawcy w przypadku zmiany cen materiałów lub kosztów związanych z realizacją </w:t>
      </w:r>
      <w:r>
        <w:rPr>
          <w:rFonts w:hint="default" w:ascii="Arial" w:hAnsi="Arial"/>
          <w:bCs/>
          <w:sz w:val="20"/>
          <w:szCs w:val="20"/>
          <w:lang w:val="pl-PL"/>
        </w:rPr>
        <w:t>dostawy</w:t>
      </w:r>
      <w:r>
        <w:rPr>
          <w:rFonts w:ascii="Arial" w:hAnsi="Arial"/>
          <w:bCs/>
          <w:sz w:val="20"/>
          <w:szCs w:val="20"/>
        </w:rPr>
        <w:t>. Przez zmianę ceny materiałów lub kosztów rozumie się wzrost odpowiednio cen lub kosztów, jak i ich obniżenie, względem ceny lub kosztów przyjętych w celu ustalenia wynagrodzenia Wykonawcy zawartego w ofercie.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 przypadkach określonych w ust. 2 pkt 1) Strony obowiązane są wzajemnie się poinformować </w:t>
      </w:r>
    </w:p>
    <w:p>
      <w:pPr>
        <w:ind w:left="480" w:firstLine="0" w:firstLineChars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zaistniałych okolicznościach wraz z ich szczegółowym opisaniem. W przypadku ustalenia,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iż zaistniały przesłanki umożliwiające dokonanie zmiany terminu, Zamawiający przygotuje stosowny aneks do umowy. W przypadku określonym w ust. 2 pkt 2) Strony podejmą negocjacje </w:t>
      </w:r>
    </w:p>
    <w:p>
      <w:pPr>
        <w:ind w:left="480" w:firstLine="0" w:firstLineChars="0"/>
        <w:jc w:val="both"/>
        <w:rPr>
          <w:rFonts w:ascii="Arial" w:hAnsi="Arial"/>
          <w:sz w:val="20"/>
          <w:szCs w:val="20"/>
        </w:rPr>
      </w:pPr>
    </w:p>
    <w:p>
      <w:pPr>
        <w:ind w:left="480" w:firstLine="0" w:firstLineChars="0"/>
        <w:jc w:val="both"/>
        <w:rPr>
          <w:rFonts w:ascii="Arial" w:hAnsi="Arial"/>
          <w:sz w:val="20"/>
          <w:szCs w:val="20"/>
        </w:rPr>
      </w:pPr>
    </w:p>
    <w:p>
      <w:pPr>
        <w:ind w:left="480" w:firstLine="0" w:firstLineChars="0"/>
        <w:jc w:val="both"/>
        <w:rPr>
          <w:rFonts w:ascii="Arial" w:hAnsi="Arial"/>
          <w:sz w:val="20"/>
          <w:szCs w:val="20"/>
        </w:rPr>
      </w:pPr>
    </w:p>
    <w:p>
      <w:pPr>
        <w:ind w:left="480" w:firstLine="0" w:firstLineChars="0"/>
        <w:jc w:val="both"/>
        <w:rPr>
          <w:rFonts w:ascii="Arial" w:hAnsi="Arial" w:eastAsia="Calibri"/>
          <w:sz w:val="20"/>
          <w:szCs w:val="20"/>
        </w:rPr>
      </w:pPr>
      <w:bookmarkStart w:id="1" w:name="_GoBack"/>
      <w:bookmarkEnd w:id="1"/>
      <w:r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2 pkt 3), lub 4) zmiana nastąpić może przy zachowaniu dotychczasowych cen jednostkowych netto. </w:t>
      </w:r>
    </w:p>
    <w:p>
      <w:pPr>
        <w:ind w:left="480" w:hanging="480" w:hangingChars="240"/>
        <w:jc w:val="both"/>
        <w:rPr>
          <w:rFonts w:ascii="Arial" w:hAnsi="Arial" w:eastAsia="Calibri"/>
          <w:sz w:val="20"/>
          <w:szCs w:val="20"/>
        </w:rPr>
      </w:pPr>
      <w:r>
        <w:rPr>
          <w:rFonts w:ascii="Arial" w:hAnsi="Arial" w:eastAsia="Calibri"/>
          <w:sz w:val="20"/>
          <w:szCs w:val="20"/>
        </w:rPr>
        <w:t>4.</w:t>
      </w:r>
      <w:r>
        <w:rPr>
          <w:rFonts w:ascii="Arial" w:hAnsi="Arial" w:eastAsia="Calibri"/>
          <w:sz w:val="20"/>
          <w:szCs w:val="20"/>
        </w:rPr>
        <w:tab/>
      </w:r>
      <w:r>
        <w:rPr>
          <w:rFonts w:ascii="Arial" w:hAnsi="Arial" w:eastAsia="Calibri"/>
          <w:sz w:val="20"/>
          <w:szCs w:val="20"/>
        </w:rPr>
        <w:t xml:space="preserve">Zmiana o której mowa w ust. 2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 w:eastAsia="Calibri"/>
          <w:sz w:val="20"/>
          <w:szCs w:val="20"/>
        </w:rPr>
      </w:pPr>
      <w:r>
        <w:rPr>
          <w:rFonts w:ascii="Arial" w:hAnsi="Arial" w:eastAsia="Calibri"/>
          <w:sz w:val="20"/>
          <w:szCs w:val="20"/>
        </w:rPr>
        <w:tab/>
      </w:r>
      <w:r>
        <w:rPr>
          <w:rFonts w:ascii="Arial" w:hAnsi="Arial" w:eastAsia="Calibri"/>
          <w:sz w:val="20"/>
          <w:szCs w:val="20"/>
        </w:rPr>
        <w:t xml:space="preserve">Warunkiem możliwości wprowadzenia takich zmian umowy na wniosek Wykonawcy jest przedstawienie w terminie 10 dni od daty zawarcia umowy Zamawiającemu pisemnej, 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>
      <w:pPr>
        <w:ind w:left="480" w:hanging="480" w:hangingChars="240"/>
        <w:jc w:val="both"/>
        <w:rPr>
          <w:rFonts w:ascii="Arial" w:hAnsi="Arial" w:eastAsia="Calibri"/>
          <w:sz w:val="20"/>
          <w:szCs w:val="20"/>
        </w:rPr>
      </w:pPr>
      <w:r>
        <w:rPr>
          <w:rFonts w:ascii="Arial" w:hAnsi="Arial" w:eastAsia="Calibri"/>
          <w:sz w:val="20"/>
          <w:szCs w:val="20"/>
        </w:rPr>
        <w:t xml:space="preserve">5. </w:t>
      </w:r>
      <w:r>
        <w:rPr>
          <w:rFonts w:ascii="Arial" w:hAnsi="Arial" w:eastAsia="Calibri"/>
          <w:sz w:val="20"/>
          <w:szCs w:val="20"/>
        </w:rPr>
        <w:tab/>
      </w:r>
      <w:r>
        <w:rPr>
          <w:rFonts w:ascii="Arial" w:hAnsi="Arial" w:eastAsia="Calibri"/>
          <w:sz w:val="20"/>
          <w:szCs w:val="20"/>
        </w:rPr>
        <w:t>W przypadku, gdyby w którejkolwiek z sytuacji określonych w ust. 2 pkt 5) nie doszło do porozumienia odnośnie nowej wysokości wynagrodzenia Wykonawcy, każda ze Stron ma prawo rozwiązać Umowę z zachowaniem trzymiesięcznego okresu wypowiedzenia upływającego na koniec miesiąca kalendarzowego.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ascii="Arial" w:hAnsi="Arial" w:eastAsia="Calibri"/>
          <w:sz w:val="20"/>
          <w:szCs w:val="20"/>
        </w:rPr>
        <w:t xml:space="preserve">6. </w:t>
      </w:r>
      <w:r>
        <w:rPr>
          <w:rFonts w:ascii="Arial" w:hAnsi="Arial" w:eastAsia="Calibri"/>
          <w:sz w:val="20"/>
          <w:szCs w:val="20"/>
        </w:rPr>
        <w:tab/>
      </w:r>
      <w:r>
        <w:rPr>
          <w:rFonts w:ascii="Arial" w:hAnsi="Arial" w:eastAsia="Calibri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hAnsi="Arial" w:eastAsia="Times New Roman"/>
          <w:sz w:val="20"/>
          <w:szCs w:val="20"/>
          <w:lang w:eastAsia="pl-PL"/>
        </w:rPr>
        <w:t>Wykonawca, którego wynagrodzenie zostało zmienione zgodnie z ust. 2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Times New Roman"/>
          <w:sz w:val="20"/>
          <w:szCs w:val="20"/>
          <w:lang w:val="en-US" w:eastAsia="pl-PL"/>
        </w:rPr>
        <w:t xml:space="preserve">7. </w:t>
      </w:r>
      <w:r>
        <w:rPr>
          <w:rFonts w:ascii="Arial" w:hAnsi="Arial" w:eastAsia="Times New Roman"/>
          <w:sz w:val="20"/>
          <w:szCs w:val="20"/>
          <w:lang w:val="en-US" w:eastAsia="pl-PL"/>
        </w:rPr>
        <w:tab/>
      </w: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od jego potrzeb. Zamawiający zamówi przedmiot dostawy o wartości nie mniejszej niż  60% wartości umowy. Wykonawcy nie przysługuje roszczenie z tytułu niezrealizowania całej umowy dostawy.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9.</w:t>
      </w:r>
      <w:r>
        <w:rPr>
          <w:rFonts w:ascii="Arial" w:hAnsi="Arial"/>
          <w:sz w:val="20"/>
          <w:szCs w:val="20"/>
          <w:lang w:eastAsia="hi-IN"/>
        </w:rPr>
        <w:tab/>
      </w: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10.  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>
      <w:pPr>
        <w:pStyle w:val="16"/>
        <w:ind w:left="494" w:leftChars="200" w:hanging="14" w:hangingChars="7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>
      <w:pPr>
        <w:pStyle w:val="16"/>
        <w:numPr>
          <w:ilvl w:val="0"/>
          <w:numId w:val="11"/>
        </w:numPr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>
      <w:pPr>
        <w:pStyle w:val="16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Protokół odbioru</w:t>
      </w:r>
    </w:p>
    <w:p>
      <w:pPr>
        <w:pStyle w:val="16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>ZAMAWIAJĄCY:</w:t>
      </w:r>
    </w:p>
    <w:p>
      <w:pPr>
        <w:spacing w:line="360" w:lineRule="auto"/>
        <w:rPr>
          <w:rFonts w:ascii="Arial" w:hAnsi="Arial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17" w:right="1417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l-PL" w:bidi="ar-SA"/>
      </w:rPr>
      <w:pict>
        <v:shape id="WordPictureWatermark3143142" o:spid="_x0000_s4097" o:spt="75" type="#_x0000_t75" style="position:absolute;left:0pt;margin-left:-82.35pt;margin-top:-92.6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E992"/>
    <w:multiLevelType w:val="singleLevel"/>
    <w:tmpl w:val="AAFBE992"/>
    <w:lvl w:ilvl="0" w:tentative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25A5F95"/>
    <w:multiLevelType w:val="multilevel"/>
    <w:tmpl w:val="025A5F95"/>
    <w:lvl w:ilvl="0" w:tentative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224D1"/>
    <w:multiLevelType w:val="multilevel"/>
    <w:tmpl w:val="1F6224D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4AC"/>
    <w:multiLevelType w:val="multilevel"/>
    <w:tmpl w:val="2AF774AC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940E2"/>
    <w:multiLevelType w:val="multilevel"/>
    <w:tmpl w:val="49D940E2"/>
    <w:lvl w:ilvl="0" w:tentative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52BDC"/>
    <w:multiLevelType w:val="multilevel"/>
    <w:tmpl w:val="4A252BDC"/>
    <w:lvl w:ilvl="0" w:tentative="0">
      <w:start w:val="1"/>
      <w:numFmt w:val="decimal"/>
      <w:lvlText w:val="%1)"/>
      <w:lvlJc w:val="left"/>
      <w:pPr>
        <w:ind w:left="1158" w:hanging="372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6994EFD"/>
    <w:multiLevelType w:val="multilevel"/>
    <w:tmpl w:val="66994EF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932"/>
    <w:multiLevelType w:val="multilevel"/>
    <w:tmpl w:val="685C5932"/>
    <w:lvl w:ilvl="0" w:tentative="0">
      <w:start w:val="1"/>
      <w:numFmt w:val="decimal"/>
      <w:lvlText w:val="%1."/>
      <w:lvlJc w:val="left"/>
      <w:pPr>
        <w:ind w:left="927" w:hanging="360"/>
      </w:pPr>
      <w:rPr>
        <w:rFonts w:ascii="Arial" w:hAnsi="Arial" w:eastAsia="Times New Roman" w:cs="Arial"/>
        <w:sz w:val="22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BC3CA4"/>
    <w:multiLevelType w:val="multilevel"/>
    <w:tmpl w:val="7FBC3CA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 w:tentative="1">
        <w:start w:val="1"/>
        <w:numFmt w:val="decimal"/>
        <w:lvlText w:val="%1."/>
        <w:lvlJc w:val="left"/>
        <w:pPr>
          <w:ind w:left="927" w:hanging="360"/>
        </w:pPr>
        <w:rPr>
          <w:rFonts w:hint="default" w:ascii="Arial" w:hAnsi="Arial" w:eastAsia="Times New Roman" w:cs="Arial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62C60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15A88"/>
    <w:rsid w:val="00337E70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6218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932E7"/>
    <w:rsid w:val="00C93FBF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5CE1"/>
    <w:rsid w:val="00E97967"/>
    <w:rsid w:val="00EA4A04"/>
    <w:rsid w:val="00EA4B5F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49D7"/>
    <w:rsid w:val="00F8521B"/>
    <w:rsid w:val="00F85F67"/>
    <w:rsid w:val="00F8669D"/>
    <w:rsid w:val="00F92A61"/>
    <w:rsid w:val="00F9380D"/>
    <w:rsid w:val="00F971CC"/>
    <w:rsid w:val="00F97F14"/>
    <w:rsid w:val="00FB53CE"/>
    <w:rsid w:val="00FB6218"/>
    <w:rsid w:val="00FC2275"/>
    <w:rsid w:val="00FE2BD6"/>
    <w:rsid w:val="00FE7489"/>
    <w:rsid w:val="08C9262E"/>
    <w:rsid w:val="0BEA4E21"/>
    <w:rsid w:val="45C53A58"/>
    <w:rsid w:val="6C9144DB"/>
    <w:rsid w:val="7B0A0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link w:val="19"/>
    <w:unhideWhenUsed/>
    <w:qFormat/>
    <w:uiPriority w:val="0"/>
    <w:pPr>
      <w:jc w:val="both"/>
    </w:pPr>
    <w:rPr>
      <w:rFonts w:ascii="Arial" w:hAnsi="Arial" w:eastAsia="Times New Roman"/>
      <w:szCs w:val="20"/>
      <w:lang w:eastAsia="ar-SA" w:bidi="ar-SA"/>
    </w:rPr>
  </w:style>
  <w:style w:type="paragraph" w:styleId="6">
    <w:name w:val="Body Text 2"/>
    <w:basedOn w:val="1"/>
    <w:unhideWhenUsed/>
    <w:qFormat/>
    <w:uiPriority w:val="99"/>
    <w:pPr>
      <w:spacing w:after="120" w:line="480" w:lineRule="auto"/>
    </w:pPr>
  </w:style>
  <w:style w:type="paragraph" w:styleId="7">
    <w:name w:val="Body Text Indent"/>
    <w:basedOn w:val="1"/>
    <w:link w:val="20"/>
    <w:unhideWhenUsed/>
    <w:qFormat/>
    <w:uiPriority w:val="0"/>
    <w:pPr>
      <w:ind w:left="360" w:hanging="360"/>
      <w:jc w:val="both"/>
    </w:pPr>
    <w:rPr>
      <w:rFonts w:ascii="Verdana" w:hAnsi="Verdana" w:eastAsia="Times New Roman" w:cs="Verdana"/>
      <w:sz w:val="18"/>
      <w:szCs w:val="20"/>
      <w:lang w:eastAsia="ar-SA" w:bidi="ar-SA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12"/>
    <w:semiHidden/>
    <w:unhideWhenUsed/>
    <w:qFormat/>
    <w:uiPriority w:val="99"/>
    <w:rPr>
      <w:rFonts w:cs="Mangal"/>
      <w:sz w:val="20"/>
      <w:szCs w:val="18"/>
    </w:rPr>
  </w:style>
  <w:style w:type="paragraph" w:styleId="11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12">
    <w:name w:val="Tekst przypisu dolnego Znak"/>
    <w:basedOn w:val="2"/>
    <w:link w:val="10"/>
    <w:semiHidden/>
    <w:qFormat/>
    <w:uiPriority w:val="99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customStyle="1" w:styleId="13">
    <w:name w:val="Nagłówek Znak"/>
    <w:basedOn w:val="2"/>
    <w:link w:val="11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4">
    <w:name w:val="Stopka Znak"/>
    <w:basedOn w:val="2"/>
    <w:link w:val="8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5">
    <w:name w:val="Tekst dymka Znak"/>
    <w:basedOn w:val="2"/>
    <w:link w:val="4"/>
    <w:semiHidden/>
    <w:qFormat/>
    <w:uiPriority w:val="99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16">
    <w:name w:val="List Paragraph"/>
    <w:basedOn w:val="1"/>
    <w:link w:val="18"/>
    <w:qFormat/>
    <w:uiPriority w:val="34"/>
    <w:pPr>
      <w:ind w:left="720"/>
      <w:contextualSpacing/>
    </w:pPr>
    <w:rPr>
      <w:rFonts w:cs="Mangal"/>
      <w:szCs w:val="21"/>
    </w:rPr>
  </w:style>
  <w:style w:type="paragraph" w:customStyle="1" w:styleId="17">
    <w:name w:val="Standard"/>
    <w:qFormat/>
    <w:uiPriority w:val="0"/>
    <w:pPr>
      <w:suppressAutoHyphens/>
      <w:autoSpaceDN w:val="0"/>
      <w:textAlignment w:val="baseline"/>
    </w:pPr>
    <w:rPr>
      <w:rFonts w:ascii="Arial" w:hAnsi="Arial" w:eastAsia="Times New Roman" w:cs="Arial"/>
      <w:kern w:val="3"/>
      <w:sz w:val="24"/>
      <w:lang w:val="pl-PL" w:eastAsia="zh-CN" w:bidi="ar-SA"/>
    </w:rPr>
  </w:style>
  <w:style w:type="character" w:customStyle="1" w:styleId="18">
    <w:name w:val="Akapit z listą Znak"/>
    <w:link w:val="16"/>
    <w:qFormat/>
    <w:locked/>
    <w:uiPriority w:val="34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9">
    <w:name w:val="Tekst podstawowy Znak"/>
    <w:basedOn w:val="2"/>
    <w:link w:val="5"/>
    <w:qFormat/>
    <w:uiPriority w:val="0"/>
    <w:rPr>
      <w:rFonts w:ascii="Arial" w:hAnsi="Arial" w:eastAsia="Times New Roman" w:cs="Arial"/>
      <w:kern w:val="2"/>
      <w:sz w:val="24"/>
      <w:szCs w:val="20"/>
      <w:lang w:eastAsia="ar-SA"/>
    </w:rPr>
  </w:style>
  <w:style w:type="character" w:customStyle="1" w:styleId="20">
    <w:name w:val="Tekst podstawowy wcięty Znak"/>
    <w:basedOn w:val="2"/>
    <w:link w:val="7"/>
    <w:qFormat/>
    <w:uiPriority w:val="0"/>
    <w:rPr>
      <w:rFonts w:ascii="Verdana" w:hAnsi="Verdana" w:eastAsia="Times New Roman" w:cs="Verdana"/>
      <w:kern w:val="2"/>
      <w:sz w:val="1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1D000-2C1C-45A5-A13C-9D689C0EB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2203</Words>
  <Characters>13223</Characters>
  <Lines>110</Lines>
  <Paragraphs>30</Paragraphs>
  <TotalTime>62</TotalTime>
  <ScaleCrop>false</ScaleCrop>
  <LinksUpToDate>false</LinksUpToDate>
  <CharactersWithSpaces>15396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2023-04-18T10:49:00Z</dcterms:created>
  <dc:creator>Katarzyna Nowak</dc:creator>
  <cp:lastModifiedBy>mstanderska</cp:lastModifiedBy>
  <cp:lastPrinted>2023-04-18T12:15:29Z</cp:lastPrinted>
  <dcterms:modified xsi:type="dcterms:W3CDTF">2023-04-18T12:16:04Z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EDA6E9A3E49944A4B03102695D2D38D5</vt:lpwstr>
  </property>
</Properties>
</file>