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221EBE" w:rsidRPr="00A3778D" w:rsidRDefault="00221EBE" w:rsidP="00221EBE">
      <w:pPr>
        <w:pStyle w:val="Standard"/>
        <w:tabs>
          <w:tab w:val="left" w:pos="7180"/>
        </w:tabs>
        <w:spacing w:line="300" w:lineRule="auto"/>
        <w:jc w:val="right"/>
        <w:rPr>
          <w:rFonts w:ascii="Arial" w:hAnsi="Arial"/>
          <w:sz w:val="18"/>
          <w:szCs w:val="20"/>
          <w:lang w:val="en-US"/>
        </w:rPr>
      </w:pPr>
      <w:proofErr w:type="spellStart"/>
      <w:r w:rsidRPr="00A3778D">
        <w:rPr>
          <w:rFonts w:ascii="Arial" w:hAnsi="Arial"/>
          <w:sz w:val="18"/>
          <w:szCs w:val="20"/>
          <w:lang w:val="en-US"/>
        </w:rPr>
        <w:t>Zawiercie</w:t>
      </w:r>
      <w:proofErr w:type="spellEnd"/>
      <w:r w:rsidRPr="00A3778D">
        <w:rPr>
          <w:rFonts w:ascii="Arial" w:hAnsi="Arial"/>
          <w:sz w:val="18"/>
          <w:szCs w:val="20"/>
          <w:lang w:val="en-US"/>
        </w:rPr>
        <w:t xml:space="preserve">, </w:t>
      </w:r>
      <w:proofErr w:type="spellStart"/>
      <w:r w:rsidRPr="00A3778D">
        <w:rPr>
          <w:rFonts w:ascii="Arial" w:hAnsi="Arial"/>
          <w:sz w:val="18"/>
          <w:szCs w:val="20"/>
          <w:lang w:val="en-US"/>
        </w:rPr>
        <w:t>dnia</w:t>
      </w:r>
      <w:proofErr w:type="spellEnd"/>
      <w:r w:rsidRPr="00A3778D">
        <w:rPr>
          <w:rFonts w:ascii="Arial" w:hAnsi="Arial"/>
          <w:sz w:val="18"/>
          <w:szCs w:val="20"/>
          <w:lang w:val="en-US"/>
        </w:rPr>
        <w:t xml:space="preserve"> </w:t>
      </w:r>
      <w:r w:rsidR="00D86B6C">
        <w:rPr>
          <w:rFonts w:ascii="Arial" w:hAnsi="Arial"/>
          <w:sz w:val="18"/>
          <w:szCs w:val="20"/>
          <w:lang w:val="en-US"/>
        </w:rPr>
        <w:t>1</w:t>
      </w:r>
      <w:r w:rsidR="003C75AA">
        <w:rPr>
          <w:rFonts w:ascii="Arial" w:hAnsi="Arial"/>
          <w:sz w:val="18"/>
          <w:szCs w:val="20"/>
          <w:lang w:val="en-US"/>
        </w:rPr>
        <w:t>5</w:t>
      </w:r>
      <w:r w:rsidR="00D86B6C">
        <w:rPr>
          <w:rFonts w:ascii="Arial" w:hAnsi="Arial"/>
          <w:sz w:val="18"/>
          <w:szCs w:val="20"/>
          <w:lang w:val="en-US"/>
        </w:rPr>
        <w:t>.09</w:t>
      </w:r>
      <w:r w:rsidRPr="00A3778D">
        <w:rPr>
          <w:rFonts w:ascii="Arial" w:hAnsi="Arial"/>
          <w:sz w:val="18"/>
          <w:szCs w:val="20"/>
          <w:lang w:val="en-US"/>
        </w:rPr>
        <w:t>.2020 r.</w:t>
      </w:r>
    </w:p>
    <w:p w:rsidR="00221EBE" w:rsidRPr="00EB3F8D" w:rsidRDefault="00221EBE" w:rsidP="00221EBE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Arial" w:hAnsi="Arial"/>
          <w:vanish/>
          <w:sz w:val="20"/>
          <w:szCs w:val="20"/>
        </w:rPr>
      </w:pPr>
    </w:p>
    <w:p w:rsidR="00221EBE" w:rsidRPr="00EB3F8D" w:rsidRDefault="00221EBE" w:rsidP="00221EBE">
      <w:pPr>
        <w:spacing w:after="120" w:line="300" w:lineRule="auto"/>
        <w:jc w:val="both"/>
        <w:rPr>
          <w:rFonts w:ascii="Arial" w:hAnsi="Arial"/>
          <w:b/>
          <w:sz w:val="20"/>
          <w:szCs w:val="20"/>
        </w:rPr>
      </w:pPr>
    </w:p>
    <w:p w:rsidR="00221EBE" w:rsidRPr="00EB3F8D" w:rsidRDefault="00221EBE" w:rsidP="00221EBE">
      <w:pPr>
        <w:tabs>
          <w:tab w:val="left" w:pos="3041"/>
        </w:tabs>
        <w:spacing w:line="300" w:lineRule="auto"/>
        <w:jc w:val="center"/>
        <w:rPr>
          <w:rFonts w:ascii="Arial" w:hAnsi="Arial"/>
          <w:b/>
          <w:sz w:val="20"/>
          <w:szCs w:val="20"/>
        </w:rPr>
      </w:pPr>
      <w:r w:rsidRPr="00EB3F8D">
        <w:rPr>
          <w:rFonts w:ascii="Arial" w:hAnsi="Arial"/>
          <w:b/>
          <w:sz w:val="20"/>
          <w:szCs w:val="20"/>
        </w:rPr>
        <w:t>DO WSZYSTKICH WYKONAWCÓW</w:t>
      </w:r>
    </w:p>
    <w:p w:rsidR="00221EBE" w:rsidRPr="00EB3F8D" w:rsidRDefault="00221EBE" w:rsidP="00221EBE">
      <w:pPr>
        <w:spacing w:line="300" w:lineRule="auto"/>
        <w:jc w:val="both"/>
        <w:rPr>
          <w:rFonts w:ascii="Arial" w:hAnsi="Arial"/>
          <w:sz w:val="20"/>
          <w:szCs w:val="20"/>
        </w:rPr>
      </w:pPr>
    </w:p>
    <w:p w:rsidR="00487FE7" w:rsidRDefault="00221EBE" w:rsidP="00487FE7">
      <w:pPr>
        <w:spacing w:line="276" w:lineRule="auto"/>
        <w:rPr>
          <w:rFonts w:ascii="Arial" w:eastAsia="Calibri" w:hAnsi="Arial" w:cs="Arial"/>
          <w:b/>
          <w:noProof/>
          <w:sz w:val="20"/>
          <w:szCs w:val="20"/>
        </w:rPr>
      </w:pPr>
      <w:r w:rsidRPr="00813353">
        <w:rPr>
          <w:rFonts w:ascii="Arial" w:hAnsi="Arial"/>
        </w:rPr>
        <w:t>dotyczy: DZP/PN/4</w:t>
      </w:r>
      <w:r w:rsidR="00D86B6C">
        <w:rPr>
          <w:rFonts w:ascii="Arial" w:hAnsi="Arial"/>
        </w:rPr>
        <w:t>8</w:t>
      </w:r>
      <w:r w:rsidRPr="00813353">
        <w:rPr>
          <w:rFonts w:ascii="Arial" w:hAnsi="Arial"/>
        </w:rPr>
        <w:t xml:space="preserve">/2020 – </w:t>
      </w:r>
      <w:r w:rsidR="00D86B6C">
        <w:rPr>
          <w:rFonts w:ascii="Arial" w:eastAsia="Times New Roman" w:hAnsi="Arial" w:cs="Arial"/>
          <w:kern w:val="2"/>
          <w:sz w:val="20"/>
          <w:szCs w:val="20"/>
          <w:lang w:eastAsia="hi-IN"/>
        </w:rPr>
        <w:t>Usługa ubezpieczenia Szpitala Powiatowego w Zawierciu – 2 pakiety</w:t>
      </w:r>
    </w:p>
    <w:p w:rsidR="00221EBE" w:rsidRPr="000D4490" w:rsidRDefault="00221EBE" w:rsidP="00221EBE">
      <w:pPr>
        <w:spacing w:line="276" w:lineRule="auto"/>
        <w:rPr>
          <w:rFonts w:ascii="Arial" w:eastAsia="Times New Roman" w:hAnsi="Arial"/>
          <w:kern w:val="2"/>
          <w:lang w:eastAsia="hi-IN"/>
        </w:rPr>
      </w:pPr>
    </w:p>
    <w:p w:rsidR="00221EBE" w:rsidRPr="00FB4A22" w:rsidRDefault="00221EBE" w:rsidP="00FB4A22">
      <w:pPr>
        <w:spacing w:after="240" w:line="276" w:lineRule="auto"/>
        <w:jc w:val="both"/>
        <w:rPr>
          <w:rFonts w:ascii="Arial" w:hAnsi="Arial" w:cs="Arial"/>
        </w:rPr>
      </w:pPr>
      <w:r w:rsidRPr="00FB4A22">
        <w:rPr>
          <w:rFonts w:ascii="Arial" w:hAnsi="Arial" w:cs="Arial"/>
        </w:rPr>
        <w:t>Zamawiający Szpital Powiatowy w Zawierciu odpowiadając na pytania informuje: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86B6C">
        <w:rPr>
          <w:rFonts w:ascii="Arial" w:hAnsi="Arial" w:cs="Arial"/>
          <w:b/>
          <w:bCs/>
        </w:rPr>
        <w:t>Pytanie 1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86B6C">
        <w:rPr>
          <w:rFonts w:ascii="Arial" w:hAnsi="Arial" w:cs="Arial"/>
          <w:bCs/>
        </w:rPr>
        <w:t xml:space="preserve">Klauzula automatycznego pokrycia – prosimy o wprowadzenie modyfikacji poprzez dodanie zapisu: 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86B6C">
        <w:rPr>
          <w:rFonts w:ascii="Arial" w:hAnsi="Arial" w:cs="Arial"/>
          <w:bCs/>
        </w:rPr>
        <w:t>„Odpowiedzialność Ubezpieczyciela z tytułu niniejszej klauzuli ograniczona zostaje do limitu w wysokości 20% wartości sumy ubezpieczenia mienia, ustalonej w dniu zawierania umowy ubezpieczenia dla danej grupy mienia. Ostateczne rozliczenie składki nastąpi w okresie 30 dni od zakończenia okresu ubezpieczenia.”</w:t>
      </w:r>
    </w:p>
    <w:p w:rsid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6B6C">
        <w:rPr>
          <w:rFonts w:ascii="Arial" w:hAnsi="Arial" w:cs="Arial"/>
          <w:b/>
        </w:rPr>
        <w:t xml:space="preserve">Odpowiedź: 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Zamawiaj</w:t>
      </w:r>
      <w:r w:rsidRPr="00D86B6C">
        <w:rPr>
          <w:rFonts w:ascii="Arial" w:eastAsia="TTE16D63B0t00" w:hAnsi="Arial" w:cs="Arial"/>
        </w:rPr>
        <w:t>ą</w:t>
      </w:r>
      <w:r w:rsidRPr="00D86B6C">
        <w:rPr>
          <w:rFonts w:ascii="Arial" w:hAnsi="Arial" w:cs="Arial"/>
        </w:rPr>
        <w:t>cy wyra</w:t>
      </w:r>
      <w:r w:rsidRPr="00D86B6C">
        <w:rPr>
          <w:rFonts w:ascii="Arial" w:eastAsia="TTE16D63B0t00" w:hAnsi="Arial" w:cs="Arial"/>
        </w:rPr>
        <w:t>ż</w:t>
      </w:r>
      <w:r w:rsidRPr="00D86B6C">
        <w:rPr>
          <w:rFonts w:ascii="Arial" w:hAnsi="Arial" w:cs="Arial"/>
        </w:rPr>
        <w:t>a zgod</w:t>
      </w:r>
      <w:r w:rsidRPr="00D86B6C">
        <w:rPr>
          <w:rFonts w:ascii="Arial" w:eastAsia="TTE16D63B0t00" w:hAnsi="Arial" w:cs="Arial"/>
        </w:rPr>
        <w:t>ę</w:t>
      </w:r>
      <w:r w:rsidRPr="00D86B6C">
        <w:rPr>
          <w:rFonts w:ascii="Arial" w:hAnsi="Arial" w:cs="Arial"/>
          <w:bCs/>
        </w:rPr>
        <w:t xml:space="preserve">. </w:t>
      </w:r>
      <w:r w:rsidRPr="003C75AA">
        <w:rPr>
          <w:rFonts w:ascii="Arial" w:hAnsi="Arial" w:cs="Arial"/>
        </w:rPr>
        <w:t>Niniejsza odpowied</w:t>
      </w:r>
      <w:r w:rsidRPr="003C75AA">
        <w:rPr>
          <w:rFonts w:ascii="Arial" w:eastAsia="TTE16D63B0t00" w:hAnsi="Arial" w:cs="Arial"/>
        </w:rPr>
        <w:t xml:space="preserve">ź </w:t>
      </w:r>
      <w:r w:rsidRPr="003C75AA">
        <w:rPr>
          <w:rFonts w:ascii="Arial" w:hAnsi="Arial" w:cs="Arial"/>
        </w:rPr>
        <w:t>modyfikuje zapisy Specyfikacji Istotnych Warunków Zamówienia.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6B6C">
        <w:rPr>
          <w:rFonts w:ascii="Arial" w:hAnsi="Arial" w:cs="Arial"/>
          <w:b/>
        </w:rPr>
        <w:t xml:space="preserve">Pytanie 2 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Klauzula szybkiej likwidacji szkód – prosimy o wprowadzenie limitu odpowiedzialności w wysokości 5 000 zł na jedno i wszystkie zdarzenia w rocznym okresie ubezpieczenia lub innego akceptowanego przez Zamawiającego.</w:t>
      </w:r>
    </w:p>
    <w:p w:rsid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6B6C">
        <w:rPr>
          <w:rFonts w:ascii="Arial" w:hAnsi="Arial" w:cs="Arial"/>
          <w:b/>
        </w:rPr>
        <w:t xml:space="preserve">Odpowiedź: 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Zamawiaj</w:t>
      </w:r>
      <w:r w:rsidRPr="00D86B6C">
        <w:rPr>
          <w:rFonts w:ascii="Arial" w:eastAsia="TTE16D63B0t00" w:hAnsi="Arial" w:cs="Arial"/>
        </w:rPr>
        <w:t>ą</w:t>
      </w:r>
      <w:r w:rsidRPr="00D86B6C">
        <w:rPr>
          <w:rFonts w:ascii="Arial" w:hAnsi="Arial" w:cs="Arial"/>
        </w:rPr>
        <w:t>cy wyra</w:t>
      </w:r>
      <w:r w:rsidRPr="00D86B6C">
        <w:rPr>
          <w:rFonts w:ascii="Arial" w:eastAsia="TTE16D63B0t00" w:hAnsi="Arial" w:cs="Arial"/>
        </w:rPr>
        <w:t>ż</w:t>
      </w:r>
      <w:r w:rsidRPr="00D86B6C">
        <w:rPr>
          <w:rFonts w:ascii="Arial" w:hAnsi="Arial" w:cs="Arial"/>
        </w:rPr>
        <w:t>a zgod</w:t>
      </w:r>
      <w:r w:rsidRPr="00D86B6C">
        <w:rPr>
          <w:rFonts w:ascii="Arial" w:eastAsia="TTE16D63B0t00" w:hAnsi="Arial" w:cs="Arial"/>
        </w:rPr>
        <w:t>ę</w:t>
      </w:r>
      <w:r w:rsidRPr="00D86B6C">
        <w:rPr>
          <w:rFonts w:ascii="Arial" w:hAnsi="Arial" w:cs="Arial"/>
        </w:rPr>
        <w:t xml:space="preserve"> na wprowadzenie limitu odpowiedzialności w wysokości </w:t>
      </w:r>
      <w:r w:rsidRPr="00FB60CB">
        <w:rPr>
          <w:rFonts w:ascii="Arial" w:hAnsi="Arial" w:cs="Arial"/>
        </w:rPr>
        <w:t>20 000</w:t>
      </w:r>
      <w:r w:rsidRPr="00D86B6C">
        <w:rPr>
          <w:rFonts w:ascii="Arial" w:hAnsi="Arial" w:cs="Arial"/>
        </w:rPr>
        <w:t xml:space="preserve"> zł na jedno </w:t>
      </w:r>
      <w:r>
        <w:rPr>
          <w:rFonts w:ascii="Arial" w:hAnsi="Arial" w:cs="Arial"/>
        </w:rPr>
        <w:br/>
      </w:r>
      <w:r w:rsidRPr="00D86B6C">
        <w:rPr>
          <w:rFonts w:ascii="Arial" w:hAnsi="Arial" w:cs="Arial"/>
        </w:rPr>
        <w:t>i wszystkie zdarzenia w rocznym okresie ubezpieczenia</w:t>
      </w:r>
      <w:r w:rsidRPr="00D86B6C">
        <w:rPr>
          <w:rFonts w:ascii="Arial" w:hAnsi="Arial" w:cs="Arial"/>
          <w:bCs/>
        </w:rPr>
        <w:t xml:space="preserve">. </w:t>
      </w:r>
      <w:r w:rsidRPr="003C75AA">
        <w:rPr>
          <w:rFonts w:ascii="Arial" w:hAnsi="Arial" w:cs="Arial"/>
        </w:rPr>
        <w:t>Niniejsza odpowied</w:t>
      </w:r>
      <w:r w:rsidRPr="003C75AA">
        <w:rPr>
          <w:rFonts w:ascii="Arial" w:eastAsia="TTE16D63B0t00" w:hAnsi="Arial" w:cs="Arial"/>
        </w:rPr>
        <w:t xml:space="preserve">ź </w:t>
      </w:r>
      <w:r w:rsidRPr="003C75AA">
        <w:rPr>
          <w:rFonts w:ascii="Arial" w:hAnsi="Arial" w:cs="Arial"/>
        </w:rPr>
        <w:t>modyfikuje zapisy Specyfikacji Istotnych Warunków Zamówienia.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6B6C">
        <w:rPr>
          <w:rFonts w:ascii="Arial" w:hAnsi="Arial" w:cs="Arial"/>
          <w:b/>
        </w:rPr>
        <w:t>Pytanie 3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86B6C">
        <w:rPr>
          <w:rFonts w:ascii="Arial" w:hAnsi="Arial" w:cs="Arial"/>
          <w:bCs/>
        </w:rPr>
        <w:t>Prosimy o wprowadzenie Klauzuli szybkiej likwidacji szkód w brzmieniu:</w:t>
      </w:r>
      <w:r>
        <w:rPr>
          <w:rFonts w:ascii="Arial" w:hAnsi="Arial" w:cs="Arial"/>
          <w:bCs/>
        </w:rPr>
        <w:t xml:space="preserve"> </w:t>
      </w:r>
      <w:r w:rsidRPr="00D86B6C">
        <w:rPr>
          <w:rFonts w:ascii="Arial" w:hAnsi="Arial" w:cs="Arial"/>
          <w:bCs/>
        </w:rPr>
        <w:t>"Na podstawie niniejszej klauzuli Ubezpieczyciel zobowiązuje się, że w przypadku szkód, których czas likwidacji powinien być jak najkrótszy z uwagi na interes Ubezpieczonego, wyznaczy termin oględzin szkody nie później niż po 3 dniach roboczych przypadający po dniu, w którym nastąpiło skuteczne powiadomienie Ubezpieczyciela o szkodzie może nastąpić jedynie poprzez potwierdzony kontakt z oddelegowanym likwidatorem szkód. Jeżeli w wyznaczonym czasie nie doszło do oględzin szkody przez likwidatora zakładu ubezpieczeń, Ubezpieczony ma prawo przystąpić do naprawy, dokumentując zakres i okoliczności szkody. Wypłata odszkodowania nastąpi na podstawie udokumentowanych kosztów naprawy. W przypadku szkód kradzieżowych Ubezpieczający zawiadomi o tym fakcie Policję – bezzwłocznie po stwierdzeniu wystąpienia szkody spowodowanej kradzieżą."</w:t>
      </w:r>
    </w:p>
    <w:p w:rsid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6B6C">
        <w:rPr>
          <w:rFonts w:ascii="Arial" w:hAnsi="Arial" w:cs="Arial"/>
          <w:b/>
        </w:rPr>
        <w:t xml:space="preserve">Odpowiedź: 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Zamawiający nie wyraża zgody.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  <w:highlight w:val="green"/>
        </w:rPr>
      </w:pPr>
    </w:p>
    <w:p w:rsid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  <w:highlight w:val="green"/>
        </w:rPr>
      </w:pPr>
    </w:p>
    <w:p w:rsidR="00D86B6C" w:rsidRPr="001216F1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bookmarkStart w:id="0" w:name="_GoBack"/>
      <w:bookmarkEnd w:id="0"/>
      <w:r w:rsidRPr="001216F1">
        <w:rPr>
          <w:rFonts w:ascii="Arial" w:hAnsi="Arial" w:cs="Arial"/>
          <w:b/>
        </w:rPr>
        <w:t>Pytanie 4</w:t>
      </w:r>
    </w:p>
    <w:p w:rsidR="00D86B6C" w:rsidRPr="001216F1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6F1">
        <w:rPr>
          <w:rFonts w:ascii="Arial" w:hAnsi="Arial" w:cs="Arial"/>
        </w:rPr>
        <w:t xml:space="preserve">Prosimy o podanie PML </w:t>
      </w:r>
    </w:p>
    <w:p w:rsidR="00D86B6C" w:rsidRPr="001216F1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  <w:r w:rsidRPr="001216F1">
        <w:rPr>
          <w:rFonts w:ascii="Arial" w:hAnsi="Arial" w:cs="Arial"/>
          <w:b/>
        </w:rPr>
        <w:t>Odpowiedź:</w:t>
      </w:r>
      <w:r w:rsidRPr="001216F1">
        <w:rPr>
          <w:rFonts w:ascii="Arial" w:hAnsi="Arial" w:cs="Arial"/>
          <w:color w:val="FF0000"/>
        </w:rPr>
        <w:t xml:space="preserve"> </w:t>
      </w:r>
    </w:p>
    <w:p w:rsidR="00D86B6C" w:rsidRPr="001216F1" w:rsidRDefault="00A62B75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6F1">
        <w:rPr>
          <w:rFonts w:ascii="Arial" w:hAnsi="Arial" w:cs="Arial"/>
        </w:rPr>
        <w:t>Zamawiający informuje, że PML wynosi 62 mln zł.</w:t>
      </w:r>
    </w:p>
    <w:p w:rsidR="00D86B6C" w:rsidRPr="007960F5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60F5">
        <w:rPr>
          <w:rFonts w:ascii="Arial" w:hAnsi="Arial" w:cs="Arial"/>
          <w:b/>
        </w:rPr>
        <w:t>Pytanie 5</w:t>
      </w:r>
    </w:p>
    <w:p w:rsidR="00D86B6C" w:rsidRPr="007960F5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60F5">
        <w:rPr>
          <w:rFonts w:ascii="Arial" w:hAnsi="Arial" w:cs="Arial"/>
        </w:rPr>
        <w:t xml:space="preserve">Prosimy o podanie informacji czy w budynku są wydzielone strefy pożarowe oraz jaka jest ich ilość i wartość najdroższej z nich z uwzględnieniem sprzętu znajdującego się w pomieszczeniach. </w:t>
      </w:r>
    </w:p>
    <w:p w:rsidR="00D86B6C" w:rsidRPr="001216F1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  <w:r w:rsidRPr="001216F1">
        <w:rPr>
          <w:rFonts w:ascii="Arial" w:hAnsi="Arial" w:cs="Arial"/>
          <w:b/>
        </w:rPr>
        <w:t>Odpowiedź:</w:t>
      </w:r>
      <w:r w:rsidRPr="001216F1">
        <w:rPr>
          <w:rFonts w:ascii="Arial" w:hAnsi="Arial" w:cs="Arial"/>
          <w:color w:val="FF0000"/>
        </w:rPr>
        <w:t xml:space="preserve"> </w:t>
      </w:r>
    </w:p>
    <w:p w:rsidR="007F2706" w:rsidRPr="001216F1" w:rsidRDefault="007F2706" w:rsidP="007F270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6F1">
        <w:rPr>
          <w:rFonts w:ascii="Arial" w:hAnsi="Arial" w:cs="Arial"/>
        </w:rPr>
        <w:t>Zamawiający informuje, że jest wydzielona strefa pożarowa: w budynku A – Oddział okulistyczny, w Budynku B -  Apteka Szpitalna, w budynku D – parter oraz budynek SOR.</w:t>
      </w:r>
      <w:r w:rsidR="007960F5">
        <w:rPr>
          <w:rFonts w:ascii="Arial" w:hAnsi="Arial" w:cs="Arial"/>
        </w:rPr>
        <w:t xml:space="preserve"> Najdroższa z nich to budynek SOR, którego wartość, z uwzględnieniem sprzętu znajdującego się w pomieszczeniach, wynosi ok. </w:t>
      </w:r>
      <w:r w:rsidR="001C2069">
        <w:rPr>
          <w:rFonts w:ascii="Arial" w:hAnsi="Arial" w:cs="Arial"/>
        </w:rPr>
        <w:t>1</w:t>
      </w:r>
      <w:r w:rsidR="007960F5">
        <w:rPr>
          <w:rFonts w:ascii="Arial" w:hAnsi="Arial" w:cs="Arial"/>
        </w:rPr>
        <w:t>9 mln zł.</w:t>
      </w:r>
    </w:p>
    <w:p w:rsidR="00D86B6C" w:rsidRPr="001216F1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216F1">
        <w:rPr>
          <w:rFonts w:ascii="Arial" w:hAnsi="Arial" w:cs="Arial"/>
          <w:b/>
        </w:rPr>
        <w:t>Pytanie 6</w:t>
      </w:r>
    </w:p>
    <w:p w:rsidR="00D86B6C" w:rsidRPr="001216F1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6F1">
        <w:rPr>
          <w:rFonts w:ascii="Arial" w:hAnsi="Arial" w:cs="Arial"/>
        </w:rPr>
        <w:t>Prosimy o informację czy w ciągu 3 najbliższych lat planowane są inwestycje. W przypadku potwierdzenia prosimy o dodatkowe informacje.</w:t>
      </w:r>
    </w:p>
    <w:p w:rsidR="00D86B6C" w:rsidRPr="001216F1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  <w:r w:rsidRPr="001216F1">
        <w:rPr>
          <w:rFonts w:ascii="Arial" w:hAnsi="Arial" w:cs="Arial"/>
          <w:b/>
        </w:rPr>
        <w:t>Odpowiedź:</w:t>
      </w:r>
      <w:r w:rsidRPr="001216F1">
        <w:rPr>
          <w:rFonts w:ascii="Arial" w:hAnsi="Arial" w:cs="Arial"/>
          <w:color w:val="FF0000"/>
        </w:rPr>
        <w:t xml:space="preserve"> </w:t>
      </w:r>
    </w:p>
    <w:p w:rsidR="007F2706" w:rsidRPr="001216F1" w:rsidRDefault="007F2706" w:rsidP="007F270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216F1">
        <w:rPr>
          <w:rFonts w:ascii="Arial" w:hAnsi="Arial" w:cs="Arial"/>
          <w:bCs/>
        </w:rPr>
        <w:t>Zamawiający potwierdza, że w ciągu najbliższych 3 lat są planowane inwestycje związane z: Projektem: „Poprawa jakości i dostępności do świadczeń zdrowotnych poprzez modernizację i doposażenie Szpitala Powiatowego w Zawierciu” (Projekt 10.1) oraz prace remontowe i modernizacyjne w Budynku A – parter (przeniesienie poradni przyszpitalnych) i Budynku A i B – I piętro.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216F1">
        <w:rPr>
          <w:rFonts w:ascii="Arial" w:hAnsi="Arial" w:cs="Arial"/>
          <w:b/>
          <w:bCs/>
        </w:rPr>
        <w:t>Pytanie 7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 xml:space="preserve">Proszę o wykaz 5 najdroższych pozycji ubezpieczonych w ramach </w:t>
      </w:r>
      <w:r w:rsidRPr="00D86B6C">
        <w:rPr>
          <w:rFonts w:ascii="Arial" w:hAnsi="Arial" w:cs="Arial"/>
          <w:b/>
        </w:rPr>
        <w:t>grupy VIII</w:t>
      </w:r>
      <w:r w:rsidRPr="00D86B6C">
        <w:rPr>
          <w:rFonts w:ascii="Arial" w:hAnsi="Arial" w:cs="Arial"/>
        </w:rPr>
        <w:t xml:space="preserve"> z uwzględnieniem: nazwy, daty produkcji, wartości sprzętu.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  <w:r w:rsidRPr="00D86B6C">
        <w:rPr>
          <w:rFonts w:ascii="Arial" w:hAnsi="Arial" w:cs="Arial"/>
          <w:b/>
        </w:rPr>
        <w:t>Odpowiedź:</w:t>
      </w:r>
      <w:r w:rsidRPr="00D86B6C">
        <w:rPr>
          <w:rFonts w:ascii="Arial" w:hAnsi="Arial" w:cs="Arial"/>
          <w:color w:val="FF0000"/>
        </w:rPr>
        <w:t xml:space="preserve"> </w:t>
      </w:r>
    </w:p>
    <w:p w:rsidR="00D86B6C" w:rsidRPr="00D86B6C" w:rsidRDefault="00B3127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41AB">
        <w:rPr>
          <w:rFonts w:ascii="Arial" w:hAnsi="Arial" w:cs="Arial"/>
        </w:rPr>
        <w:t>Zamawiający przeka</w:t>
      </w:r>
      <w:r w:rsidR="00D641AB">
        <w:rPr>
          <w:rFonts w:ascii="Arial" w:hAnsi="Arial" w:cs="Arial"/>
        </w:rPr>
        <w:t>zuje w załączeniu</w:t>
      </w:r>
      <w:r w:rsidRPr="00D641AB">
        <w:rPr>
          <w:rFonts w:ascii="Arial" w:hAnsi="Arial" w:cs="Arial"/>
        </w:rPr>
        <w:t xml:space="preserve"> wykaz</w:t>
      </w:r>
      <w:r w:rsidR="00D641AB">
        <w:rPr>
          <w:rFonts w:ascii="Arial" w:hAnsi="Arial" w:cs="Arial"/>
        </w:rPr>
        <w:t xml:space="preserve"> 5 najdroższych pozycji ubezpieczonych w ramach grupy VIII.</w:t>
      </w:r>
    </w:p>
    <w:p w:rsidR="00D86B6C" w:rsidRPr="001216F1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216F1">
        <w:rPr>
          <w:rFonts w:ascii="Arial" w:hAnsi="Arial" w:cs="Arial"/>
          <w:b/>
          <w:bCs/>
        </w:rPr>
        <w:t>Pytanie 8</w:t>
      </w:r>
    </w:p>
    <w:p w:rsidR="00D86B6C" w:rsidRPr="001216F1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6F1">
        <w:rPr>
          <w:rFonts w:ascii="Arial" w:hAnsi="Arial" w:cs="Arial"/>
        </w:rPr>
        <w:t>Prosimy o wykaz mienia z grupy VIII.</w:t>
      </w:r>
    </w:p>
    <w:p w:rsidR="00D86B6C" w:rsidRPr="001216F1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  <w:r w:rsidRPr="001216F1">
        <w:rPr>
          <w:rFonts w:ascii="Arial" w:hAnsi="Arial" w:cs="Arial"/>
          <w:b/>
        </w:rPr>
        <w:t>Odpowiedź:</w:t>
      </w:r>
      <w:r w:rsidRPr="001216F1">
        <w:rPr>
          <w:rFonts w:ascii="Arial" w:hAnsi="Arial" w:cs="Arial"/>
          <w:color w:val="FF0000"/>
        </w:rPr>
        <w:t xml:space="preserve"> </w:t>
      </w:r>
    </w:p>
    <w:p w:rsidR="00D641AB" w:rsidRPr="001216F1" w:rsidRDefault="00D641AB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6F1">
        <w:rPr>
          <w:rFonts w:ascii="Arial" w:hAnsi="Arial" w:cs="Arial"/>
        </w:rPr>
        <w:t>Zamawiający przekazuje w załączeniu wykaz mienia z grupy VIII.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6F1">
        <w:rPr>
          <w:rFonts w:ascii="Arial" w:hAnsi="Arial" w:cs="Arial"/>
          <w:b/>
          <w:bCs/>
        </w:rPr>
        <w:t>Pytanie 9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Prosimy o informację, czy w chwili obecnej na terenie Szpitala trwają remonty, inwestycje budowlane, remontowe, prace modernizacje. Czy teren prac jest wyłączony z użytkowania, czy jest tam prowadzona działalność ?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  <w:r w:rsidRPr="00D86B6C">
        <w:rPr>
          <w:rFonts w:ascii="Arial" w:hAnsi="Arial" w:cs="Arial"/>
          <w:b/>
        </w:rPr>
        <w:t>Odpowiedź:</w:t>
      </w:r>
      <w:r w:rsidRPr="00D86B6C">
        <w:rPr>
          <w:rFonts w:ascii="Arial" w:hAnsi="Arial" w:cs="Arial"/>
          <w:color w:val="FF0000"/>
        </w:rPr>
        <w:t xml:space="preserve"> </w:t>
      </w:r>
    </w:p>
    <w:p w:rsidR="007F2706" w:rsidRDefault="007F2706" w:rsidP="007F270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informuje, że w chwili obecnej na terenie Szpitala są prowadzone prace remontowe i modernizacyjne. Teren prac jest wyłączony z użytkowania.</w:t>
      </w:r>
    </w:p>
    <w:p w:rsidR="001216F1" w:rsidRDefault="001216F1" w:rsidP="007F270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216F1" w:rsidRDefault="001216F1" w:rsidP="007F270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86B6C" w:rsidRPr="001216F1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6F1">
        <w:rPr>
          <w:rFonts w:ascii="Arial" w:hAnsi="Arial" w:cs="Arial"/>
          <w:b/>
          <w:bCs/>
        </w:rPr>
        <w:t>Pytanie 10</w:t>
      </w:r>
    </w:p>
    <w:p w:rsidR="00D86B6C" w:rsidRPr="001216F1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6F1">
        <w:rPr>
          <w:rFonts w:ascii="Arial" w:hAnsi="Arial" w:cs="Arial"/>
        </w:rPr>
        <w:t xml:space="preserve">Czy Zamawiający w okresie </w:t>
      </w:r>
      <w:r w:rsidRPr="001216F1">
        <w:rPr>
          <w:rFonts w:ascii="Arial" w:hAnsi="Arial" w:cs="Arial"/>
          <w:b/>
        </w:rPr>
        <w:t>2020-2023</w:t>
      </w:r>
      <w:r w:rsidRPr="001216F1">
        <w:rPr>
          <w:rFonts w:ascii="Arial" w:hAnsi="Arial" w:cs="Arial"/>
        </w:rPr>
        <w:t xml:space="preserve"> / w </w:t>
      </w:r>
      <w:r w:rsidRPr="001216F1">
        <w:rPr>
          <w:rFonts w:ascii="Arial" w:hAnsi="Arial" w:cs="Arial"/>
          <w:b/>
          <w:bCs/>
        </w:rPr>
        <w:t>ciągu 3 najbliższych lat</w:t>
      </w:r>
      <w:r w:rsidRPr="001216F1">
        <w:rPr>
          <w:rFonts w:ascii="Arial" w:hAnsi="Arial" w:cs="Arial"/>
        </w:rPr>
        <w:t xml:space="preserve"> zamierza dokonać remontów, modernizacji budynków zgłoszonych do ubezpieczenia? Jeśli tak, to proszę podać których.</w:t>
      </w:r>
    </w:p>
    <w:p w:rsidR="00D86B6C" w:rsidRPr="001216F1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  <w:r w:rsidRPr="001216F1">
        <w:rPr>
          <w:rFonts w:ascii="Arial" w:hAnsi="Arial" w:cs="Arial"/>
          <w:b/>
        </w:rPr>
        <w:t>Odpowiedź:</w:t>
      </w:r>
      <w:r w:rsidRPr="001216F1">
        <w:rPr>
          <w:rFonts w:ascii="Arial" w:hAnsi="Arial" w:cs="Arial"/>
          <w:color w:val="FF0000"/>
        </w:rPr>
        <w:t xml:space="preserve"> </w:t>
      </w:r>
    </w:p>
    <w:p w:rsidR="007F2706" w:rsidRPr="001216F1" w:rsidRDefault="007F2706" w:rsidP="007F270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216F1">
        <w:rPr>
          <w:rFonts w:ascii="Arial" w:hAnsi="Arial" w:cs="Arial"/>
          <w:bCs/>
        </w:rPr>
        <w:t>Zamawiający potwierdza, że w ciągu najbliższych 3 lat są planowane inwestycje związane z: Projektem: „Poprawa jakości i dostępności do świadczeń zdrowotnych poprzez modernizację i doposażenie Szpitala Powiatowego w Zawierciu” (Projekt 10.1) oraz prace remontowe i modernizacyjne w Budynku A – parter (przeniesienie poradni przyszpitalnych) i Budynku A i B – I piętro.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216F1">
        <w:rPr>
          <w:rFonts w:ascii="Arial" w:hAnsi="Arial" w:cs="Arial"/>
          <w:b/>
          <w:bCs/>
        </w:rPr>
        <w:t>Pytanie 11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Czy Zamawiający planuje w okresie 2020-2023 wyłączyć z użytkowania jakieś budynki ? Jeżeli tak to prosimy o ich wskazanie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  <w:r w:rsidRPr="00D86B6C">
        <w:rPr>
          <w:rFonts w:ascii="Arial" w:hAnsi="Arial" w:cs="Arial"/>
          <w:b/>
        </w:rPr>
        <w:t>Odpowiedź:</w:t>
      </w:r>
      <w:r w:rsidRPr="00D86B6C">
        <w:rPr>
          <w:rFonts w:ascii="Arial" w:hAnsi="Arial" w:cs="Arial"/>
          <w:color w:val="FF0000"/>
        </w:rPr>
        <w:t xml:space="preserve"> </w:t>
      </w:r>
    </w:p>
    <w:p w:rsidR="007F2706" w:rsidRPr="00D86B6C" w:rsidRDefault="007F2706" w:rsidP="007F270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informuje, że nie </w:t>
      </w:r>
      <w:r w:rsidRPr="00D86B6C">
        <w:rPr>
          <w:rFonts w:ascii="Arial" w:hAnsi="Arial" w:cs="Arial"/>
        </w:rPr>
        <w:t xml:space="preserve">planuje w okresie 2020-2023 wyłączyć z użytkowania </w:t>
      </w:r>
      <w:r>
        <w:rPr>
          <w:rFonts w:ascii="Arial" w:hAnsi="Arial" w:cs="Arial"/>
        </w:rPr>
        <w:t xml:space="preserve">żadnych </w:t>
      </w:r>
      <w:r w:rsidRPr="00D86B6C">
        <w:rPr>
          <w:rFonts w:ascii="Arial" w:hAnsi="Arial" w:cs="Arial"/>
        </w:rPr>
        <w:t>budynk</w:t>
      </w:r>
      <w:r>
        <w:rPr>
          <w:rFonts w:ascii="Arial" w:hAnsi="Arial" w:cs="Arial"/>
        </w:rPr>
        <w:t>ów.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6B6C">
        <w:rPr>
          <w:rFonts w:ascii="Arial" w:hAnsi="Arial" w:cs="Arial"/>
          <w:b/>
        </w:rPr>
        <w:t>Pytanie 12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86B6C">
        <w:rPr>
          <w:rFonts w:ascii="Arial" w:hAnsi="Arial" w:cs="Arial"/>
          <w:bCs/>
        </w:rPr>
        <w:t xml:space="preserve">Prosimy o wprowadzenie klauzuli ubezpieczenia lamp od wszystkich ryzyk o treści ,,Ochroną ubezpieczeniową objęte są szkody w lampach (np. lampach rentgenowskich i laserowych) z wyjątkiem lamp katodowych w komputerowych urządzeniach peryferyjnych. 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86B6C">
        <w:rPr>
          <w:rFonts w:ascii="Arial" w:hAnsi="Arial" w:cs="Arial"/>
          <w:bCs/>
        </w:rPr>
        <w:t xml:space="preserve">Limit odpowiedzialności wynosi 10% sumy ubezpieczenia sprzętu elektronicznego i medycznego, którego dotyczy powstała szkoda. 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86B6C">
        <w:rPr>
          <w:rFonts w:ascii="Arial" w:hAnsi="Arial" w:cs="Arial"/>
          <w:bCs/>
        </w:rPr>
        <w:t>Odpowiedzialność Zakładu Ubezpieczeń za szkody w lampach (np. lampach rentgenowskich i laserowych) rozszerza się w ubezpieczeniu sprzętu elektronicznego i medycznego od wszystkich ryzyk, zgodnie z warunkami umowy ubezpieczenia. Wysokość odszkodowania z tytułu szkód w lampach rentgenowskich określa się według poniższych zasad.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86B6C">
        <w:rPr>
          <w:rFonts w:ascii="Arial" w:hAnsi="Arial" w:cs="Arial"/>
          <w:bCs/>
        </w:rPr>
        <w:t xml:space="preserve">Odszkodowania za szkody powstałe: </w:t>
      </w:r>
    </w:p>
    <w:p w:rsidR="00D86B6C" w:rsidRPr="00D86B6C" w:rsidRDefault="00D86B6C" w:rsidP="00D86B6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</w:rPr>
      </w:pPr>
      <w:r w:rsidRPr="00D86B6C">
        <w:rPr>
          <w:rFonts w:ascii="Arial" w:hAnsi="Arial" w:cs="Arial"/>
          <w:bCs/>
        </w:rPr>
        <w:t>z ognia, zalania lub kradzieży z włamaniem i rabunku będą wypłacone zgodnie z zasadami poniżej:</w:t>
      </w:r>
    </w:p>
    <w:p w:rsidR="00D86B6C" w:rsidRPr="00D86B6C" w:rsidRDefault="00D86B6C" w:rsidP="00D86B6C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  <w:r w:rsidRPr="00D86B6C">
        <w:rPr>
          <w:rFonts w:ascii="Arial" w:hAnsi="Arial" w:cs="Arial"/>
          <w:b/>
          <w:bCs/>
        </w:rPr>
        <w:t xml:space="preserve">sprzęt elektroniczny i medyczny </w:t>
      </w:r>
      <w:r w:rsidRPr="00D86B6C">
        <w:rPr>
          <w:rFonts w:ascii="Arial" w:hAnsi="Arial" w:cs="Arial"/>
          <w:bCs/>
        </w:rPr>
        <w:t>– według kosztów naprawy lub nabycia sprzętu tego samego rodzaju lub o najbardziej zbliżonych parametrach dla sprzętu do 8 roku licząc od daty produkcji, dla sprzętu powyżej 8 roku według wartości rzeczywistej</w:t>
      </w:r>
    </w:p>
    <w:p w:rsidR="00D86B6C" w:rsidRPr="00D86B6C" w:rsidRDefault="00D86B6C" w:rsidP="00D86B6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</w:rPr>
      </w:pPr>
      <w:r w:rsidRPr="00D86B6C">
        <w:rPr>
          <w:rFonts w:ascii="Arial" w:hAnsi="Arial" w:cs="Arial"/>
          <w:bCs/>
        </w:rPr>
        <w:t xml:space="preserve">z innych przyczyn, według wartości rzeczywistej – po potrąceniu zużycia urządzenia zgodnie z poniższą tabelą odszkodowań: 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86B6C">
        <w:rPr>
          <w:rFonts w:ascii="Arial" w:hAnsi="Arial" w:cs="Arial"/>
          <w:bCs/>
        </w:rPr>
        <w:t>Tabela deprecjacji ze skalą:</w:t>
      </w:r>
    </w:p>
    <w:tbl>
      <w:tblPr>
        <w:tblW w:w="104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0"/>
        <w:gridCol w:w="1701"/>
        <w:gridCol w:w="1559"/>
      </w:tblGrid>
      <w:tr w:rsidR="00D86B6C" w:rsidRPr="00D86B6C" w:rsidTr="00D86B6C">
        <w:trPr>
          <w:trHeight w:val="340"/>
        </w:trPr>
        <w:tc>
          <w:tcPr>
            <w:tcW w:w="7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6C" w:rsidRPr="00D86B6C" w:rsidRDefault="00D86B6C" w:rsidP="00D86B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OPIS LAMPY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6B6C" w:rsidRPr="00D86B6C" w:rsidRDefault="00D86B6C" w:rsidP="00D86B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redukcja odszkodowania</w:t>
            </w:r>
          </w:p>
        </w:tc>
      </w:tr>
      <w:tr w:rsidR="00D86B6C" w:rsidRPr="00D86B6C" w:rsidTr="00D86B6C">
        <w:trPr>
          <w:trHeight w:val="610"/>
        </w:trPr>
        <w:tc>
          <w:tcPr>
            <w:tcW w:w="7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C" w:rsidRPr="00D86B6C" w:rsidRDefault="00D86B6C" w:rsidP="00D86B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po okresie użytkowania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miesięcznie o</w:t>
            </w:r>
          </w:p>
        </w:tc>
      </w:tr>
      <w:tr w:rsidR="00D86B6C" w:rsidRPr="00D86B6C" w:rsidTr="00D86B6C">
        <w:trPr>
          <w:trHeight w:val="5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a) Lampy rentgenowskie/lampy zaworowe (w sprzęcie niemedycznym)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6 miesięcy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5,50%</w:t>
            </w:r>
          </w:p>
        </w:tc>
      </w:tr>
      <w:tr w:rsidR="00D86B6C" w:rsidRPr="00D86B6C" w:rsidTr="00D86B6C">
        <w:trPr>
          <w:trHeight w:val="29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Lampy laserowe (sprzęt niemedyczny)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6 miesięcy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5,50%</w:t>
            </w:r>
          </w:p>
        </w:tc>
      </w:tr>
      <w:tr w:rsidR="00D86B6C" w:rsidRPr="00D86B6C" w:rsidTr="00D86B6C">
        <w:trPr>
          <w:trHeight w:val="5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6F1" w:rsidRDefault="001216F1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216F1" w:rsidRDefault="001216F1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216F1" w:rsidRDefault="001216F1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 xml:space="preserve">Lampy elektronopromieniowe (CRT) w </w:t>
            </w:r>
            <w:proofErr w:type="spellStart"/>
            <w:r w:rsidRPr="00D86B6C">
              <w:rPr>
                <w:rFonts w:ascii="Arial" w:hAnsi="Arial" w:cs="Arial"/>
              </w:rPr>
              <w:t>fotoskładarkach</w:t>
            </w:r>
            <w:proofErr w:type="spellEnd"/>
            <w:r w:rsidRPr="00D86B6C">
              <w:rPr>
                <w:rFonts w:ascii="Arial" w:hAnsi="Arial" w:cs="Arial"/>
              </w:rPr>
              <w:t xml:space="preserve"> (przy pracy na 2 zmiany)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6F1" w:rsidRDefault="001216F1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12 miesięcy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16F1" w:rsidRDefault="001216F1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3,00%</w:t>
            </w:r>
          </w:p>
        </w:tc>
      </w:tr>
      <w:tr w:rsidR="00D86B6C" w:rsidRPr="00D86B6C" w:rsidTr="00D86B6C">
        <w:trPr>
          <w:trHeight w:val="85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b) Lampy rentgenowskie z obrotową anodą (sprzęt medyczny) w szpitalach, gabinetach lub radiologicznych (tomografia komputerowa patrz b)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12 miesięcy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3,00%</w:t>
            </w:r>
          </w:p>
        </w:tc>
      </w:tr>
      <w:tr w:rsidR="00D86B6C" w:rsidRPr="00D86B6C" w:rsidTr="00D86B6C">
        <w:trPr>
          <w:trHeight w:val="29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Lampy laserowe (sprzęt medyczny)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12 miesięcy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3,00%</w:t>
            </w:r>
          </w:p>
        </w:tc>
      </w:tr>
      <w:tr w:rsidR="00D86B6C" w:rsidRPr="00D86B6C" w:rsidTr="00D86B6C">
        <w:trPr>
          <w:trHeight w:val="5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 xml:space="preserve">Lampy elektronopromieniowe (CRT) w </w:t>
            </w:r>
            <w:proofErr w:type="spellStart"/>
            <w:r w:rsidRPr="00D86B6C">
              <w:rPr>
                <w:rFonts w:ascii="Arial" w:hAnsi="Arial" w:cs="Arial"/>
              </w:rPr>
              <w:t>fotoskładarkach</w:t>
            </w:r>
            <w:proofErr w:type="spellEnd"/>
            <w:r w:rsidRPr="00D86B6C">
              <w:rPr>
                <w:rFonts w:ascii="Arial" w:hAnsi="Arial" w:cs="Arial"/>
              </w:rPr>
              <w:t xml:space="preserve"> (przy pracy na 1 zmianę)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12 miesięcy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3,00%</w:t>
            </w:r>
          </w:p>
        </w:tc>
      </w:tr>
      <w:tr w:rsidR="00D86B6C" w:rsidRPr="00D86B6C" w:rsidTr="00D86B6C">
        <w:trPr>
          <w:trHeight w:val="5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Termokatodowe lampy elektronowe gazowane (sprzęt medyczny)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12 miesięcy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3,00%</w:t>
            </w:r>
          </w:p>
        </w:tc>
      </w:tr>
      <w:tr w:rsidR="00D86B6C" w:rsidRPr="00D86B6C" w:rsidTr="00D86B6C">
        <w:trPr>
          <w:trHeight w:val="29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Lampy analizujące (sprzęt niemedyczny)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12 miesięcy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3,00%</w:t>
            </w:r>
          </w:p>
        </w:tc>
      </w:tr>
      <w:tr w:rsidR="00D86B6C" w:rsidRPr="00D86B6C" w:rsidTr="00D86B6C">
        <w:trPr>
          <w:trHeight w:val="5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Lampy obrazowe wysokiej rozdzielczości (sprzęt niemedyczny)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18 miesięcy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2,50%</w:t>
            </w:r>
          </w:p>
        </w:tc>
      </w:tr>
      <w:tr w:rsidR="00D86B6C" w:rsidRPr="00D86B6C" w:rsidTr="00D86B6C">
        <w:trPr>
          <w:trHeight w:val="87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c) Lampy rentgenowskie z obrotową anodą (sprzęt medyczny) do radiologii częściowej (tomografia komputerowa: patrz b)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24 miesiące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2,00%</w:t>
            </w:r>
          </w:p>
        </w:tc>
      </w:tr>
      <w:tr w:rsidR="00D86B6C" w:rsidRPr="00D86B6C" w:rsidTr="00D86B6C">
        <w:trPr>
          <w:trHeight w:val="29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Lampy z anodą pionową (sprzęt medyczny)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24 miesiące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2,00%</w:t>
            </w:r>
          </w:p>
        </w:tc>
      </w:tr>
      <w:tr w:rsidR="00D86B6C" w:rsidRPr="00D86B6C" w:rsidTr="00D86B6C">
        <w:trPr>
          <w:trHeight w:val="29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Lampy pamięciowe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24 miesiące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2,00%</w:t>
            </w:r>
          </w:p>
        </w:tc>
      </w:tr>
      <w:tr w:rsidR="00D86B6C" w:rsidRPr="00D86B6C" w:rsidTr="00D86B6C">
        <w:trPr>
          <w:trHeight w:val="29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 xml:space="preserve">Lampy </w:t>
            </w:r>
            <w:proofErr w:type="spellStart"/>
            <w:r w:rsidRPr="00D86B6C">
              <w:rPr>
                <w:rFonts w:ascii="Arial" w:hAnsi="Arial" w:cs="Arial"/>
              </w:rPr>
              <w:t>fotopowielające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24 miesiące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2,00%</w:t>
            </w:r>
          </w:p>
        </w:tc>
      </w:tr>
      <w:tr w:rsidR="00D86B6C" w:rsidRPr="00D86B6C" w:rsidTr="00D86B6C">
        <w:trPr>
          <w:trHeight w:val="29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d) Lampy zaworowe (sprzęt medyczny)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24 miesiące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1,50%</w:t>
            </w:r>
          </w:p>
        </w:tc>
      </w:tr>
      <w:tr w:rsidR="00D86B6C" w:rsidRPr="00D86B6C" w:rsidTr="00D86B6C">
        <w:trPr>
          <w:trHeight w:val="5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Lampy zdalnie wyłączane/lampy płaskie (tomografia komputerowa patrz: b)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24 miesiące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1,50%</w:t>
            </w:r>
          </w:p>
        </w:tc>
      </w:tr>
      <w:tr w:rsidR="00D86B6C" w:rsidRPr="00D86B6C" w:rsidTr="00D86B6C">
        <w:trPr>
          <w:trHeight w:val="29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Rentgenowskie lampy powiększające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24 miesiące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1,50%</w:t>
            </w:r>
          </w:p>
        </w:tc>
      </w:tr>
      <w:tr w:rsidR="00D86B6C" w:rsidRPr="00D86B6C" w:rsidTr="00D86B6C">
        <w:trPr>
          <w:trHeight w:val="58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Lampy analizujące/lampy reprodukcyjne (sprzęt medyczny)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24 miesiące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1,50%</w:t>
            </w:r>
          </w:p>
        </w:tc>
      </w:tr>
      <w:tr w:rsidR="00D86B6C" w:rsidRPr="00D86B6C" w:rsidTr="00D86B6C">
        <w:trPr>
          <w:trHeight w:val="300"/>
        </w:trPr>
        <w:tc>
          <w:tcPr>
            <w:tcW w:w="7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Lampy z akceleracją liniową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24 miesiące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6B6C">
              <w:rPr>
                <w:rFonts w:ascii="Arial" w:hAnsi="Arial" w:cs="Arial"/>
              </w:rPr>
              <w:t>1,50%</w:t>
            </w:r>
          </w:p>
        </w:tc>
      </w:tr>
      <w:tr w:rsidR="00D86B6C" w:rsidRPr="00D86B6C" w:rsidTr="00D86B6C">
        <w:trPr>
          <w:trHeight w:val="89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6B6C" w:rsidRPr="00D86B6C" w:rsidRDefault="00D86B6C" w:rsidP="007C33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5. Okres eksploatacji rozpoczyna się z chwilą pierwszego uruchomienia aparatu i obejmuje ewentualne okresy eksploatacji u poprzednich właścicieli.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6. W przypadku lamp rentgenowskich z obrotową anodą, zdalnie wyłączanych i lamp płaskich w tomografii komputerowej, kwota odszkodowania ulega zmniejszeniu o stawkę procentową obliczoną na podstawie następującego wzoru: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D86B6C">
        <w:rPr>
          <w:rFonts w:ascii="Arial" w:hAnsi="Arial" w:cs="Arial"/>
          <w:u w:val="single"/>
        </w:rPr>
        <w:t>P x 100</w:t>
      </w:r>
      <w:r w:rsidRPr="00D86B6C">
        <w:rPr>
          <w:rFonts w:ascii="Arial" w:hAnsi="Arial" w:cs="Arial"/>
        </w:rPr>
        <w:t xml:space="preserve">  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 xml:space="preserve">PG x </w:t>
      </w:r>
      <w:proofErr w:type="spellStart"/>
      <w:r w:rsidRPr="00D86B6C">
        <w:rPr>
          <w:rFonts w:ascii="Arial" w:hAnsi="Arial" w:cs="Arial"/>
        </w:rPr>
        <w:t>X</w:t>
      </w:r>
      <w:proofErr w:type="spellEnd"/>
      <w:r w:rsidRPr="00D86B6C">
        <w:rPr>
          <w:rFonts w:ascii="Arial" w:hAnsi="Arial" w:cs="Arial"/>
        </w:rPr>
        <w:t xml:space="preserve"> </w:t>
      </w:r>
      <w:proofErr w:type="spellStart"/>
      <w:r w:rsidRPr="00D86B6C">
        <w:rPr>
          <w:rFonts w:ascii="Arial" w:hAnsi="Arial" w:cs="Arial"/>
        </w:rPr>
        <w:t>x</w:t>
      </w:r>
      <w:proofErr w:type="spellEnd"/>
      <w:r w:rsidRPr="00D86B6C">
        <w:rPr>
          <w:rFonts w:ascii="Arial" w:hAnsi="Arial" w:cs="Arial"/>
        </w:rPr>
        <w:t xml:space="preserve"> Y</w:t>
      </w:r>
    </w:p>
    <w:p w:rsid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gdzie:</w:t>
      </w:r>
    </w:p>
    <w:p w:rsidR="001216F1" w:rsidRDefault="001216F1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216F1" w:rsidRDefault="001216F1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216F1" w:rsidRDefault="001216F1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216F1" w:rsidRPr="00D86B6C" w:rsidRDefault="001216F1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  <w:b/>
        </w:rPr>
        <w:t>P</w:t>
      </w:r>
      <w:r w:rsidRPr="00D86B6C">
        <w:rPr>
          <w:rFonts w:ascii="Arial" w:hAnsi="Arial" w:cs="Arial"/>
        </w:rPr>
        <w:t xml:space="preserve"> - liczba operacji skanowania, godzin lub miesięcy eksploatacji realizowanej z użyciem danej lampy (włącznie z okresem użytkowania przez poprzedniego właściciela) przed wystąpieniem szkody, zależnie od tego, na której z powyższych metod obliczania zużycia oparte są warunki gwarancji producenta,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  <w:b/>
        </w:rPr>
        <w:t xml:space="preserve">PG </w:t>
      </w:r>
      <w:r w:rsidRPr="00D86B6C">
        <w:rPr>
          <w:rFonts w:ascii="Arial" w:hAnsi="Arial" w:cs="Arial"/>
        </w:rPr>
        <w:t>- standardowy okres gwarancji udzielanej przez producenta na lampy, określony w liczbie skanowań, godzinach lub miesiącach eksploatacji,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  <w:b/>
        </w:rPr>
        <w:t>X</w:t>
      </w:r>
      <w:r w:rsidRPr="00D86B6C">
        <w:rPr>
          <w:rFonts w:ascii="Arial" w:hAnsi="Arial" w:cs="Arial"/>
        </w:rPr>
        <w:t xml:space="preserve"> - współczynnik zależny od wieku lamp oraz udzielonej gwarancji przez producenta dla lamp danego rodzaju:</w:t>
      </w:r>
    </w:p>
    <w:p w:rsidR="00D86B6C" w:rsidRDefault="00D86B6C" w:rsidP="00D86B6C">
      <w:pPr>
        <w:pStyle w:val="Akapitzlist"/>
        <w:numPr>
          <w:ilvl w:val="0"/>
          <w:numId w:val="20"/>
        </w:numPr>
        <w:autoSpaceDE w:val="0"/>
        <w:adjustRightInd w:val="0"/>
        <w:ind w:left="426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nowo zakupione lampy na gwarancji producenta, współczynnik 1,</w:t>
      </w:r>
    </w:p>
    <w:p w:rsidR="00D86B6C" w:rsidRPr="00C769FB" w:rsidRDefault="00D86B6C" w:rsidP="00D86B6C">
      <w:pPr>
        <w:pStyle w:val="Akapitzlist"/>
        <w:numPr>
          <w:ilvl w:val="0"/>
          <w:numId w:val="20"/>
        </w:numPr>
        <w:autoSpaceDE w:val="0"/>
        <w:adjustRightInd w:val="0"/>
        <w:ind w:left="426"/>
        <w:jc w:val="both"/>
        <w:rPr>
          <w:rFonts w:ascii="Arial" w:hAnsi="Arial" w:cs="Arial"/>
        </w:rPr>
      </w:pPr>
      <w:r w:rsidRPr="00D86B6C">
        <w:rPr>
          <w:rFonts w:ascii="Arial" w:hAnsi="Arial" w:cs="Arial"/>
          <w:sz w:val="22"/>
          <w:szCs w:val="22"/>
        </w:rPr>
        <w:t>lampy na gwarancji producenta, lecz dla których pozostało nie więcej niż 6 miesięcy do                      zakończenia okresu gwarancyjnego, współczynnik 0,75,</w:t>
      </w:r>
    </w:p>
    <w:p w:rsidR="00D86B6C" w:rsidRPr="00C769FB" w:rsidRDefault="00D86B6C" w:rsidP="00D86B6C">
      <w:pPr>
        <w:pStyle w:val="Akapitzlist"/>
        <w:numPr>
          <w:ilvl w:val="0"/>
          <w:numId w:val="20"/>
        </w:numPr>
        <w:autoSpaceDE w:val="0"/>
        <w:adjustRightInd w:val="0"/>
        <w:ind w:left="426"/>
        <w:jc w:val="both"/>
        <w:rPr>
          <w:rFonts w:ascii="Arial" w:hAnsi="Arial" w:cs="Arial"/>
        </w:rPr>
      </w:pPr>
      <w:r w:rsidRPr="00C769FB">
        <w:rPr>
          <w:rFonts w:ascii="Arial" w:hAnsi="Arial" w:cs="Arial"/>
          <w:sz w:val="22"/>
          <w:szCs w:val="22"/>
        </w:rPr>
        <w:t xml:space="preserve">lampy nieposiadające gwarancji producenta, współczynnik 0,3, 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Y= współczynnik likwidacyjny,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 xml:space="preserve">        1) lampy rentgenowskie, współczynnik 2,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 xml:space="preserve">        2) lampy zdalnie wyłączane/lampy płaskie współczynnik 3.</w:t>
      </w:r>
    </w:p>
    <w:p w:rsidR="00C769FB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6B6C">
        <w:rPr>
          <w:rFonts w:ascii="Arial" w:hAnsi="Arial" w:cs="Arial"/>
          <w:b/>
        </w:rPr>
        <w:t xml:space="preserve">Odpowiedź: </w:t>
      </w:r>
    </w:p>
    <w:p w:rsidR="00D86B6C" w:rsidRPr="00C769FB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9FB">
        <w:rPr>
          <w:rFonts w:ascii="Arial" w:hAnsi="Arial" w:cs="Arial"/>
        </w:rPr>
        <w:t>Zamawiaj</w:t>
      </w:r>
      <w:r w:rsidRPr="00C769FB">
        <w:rPr>
          <w:rFonts w:ascii="Arial" w:eastAsia="TTE16D63B0t00" w:hAnsi="Arial" w:cs="Arial"/>
        </w:rPr>
        <w:t>ą</w:t>
      </w:r>
      <w:r w:rsidRPr="00C769FB">
        <w:rPr>
          <w:rFonts w:ascii="Arial" w:hAnsi="Arial" w:cs="Arial"/>
        </w:rPr>
        <w:t>cy wyra</w:t>
      </w:r>
      <w:r w:rsidRPr="00C769FB">
        <w:rPr>
          <w:rFonts w:ascii="Arial" w:eastAsia="TTE16D63B0t00" w:hAnsi="Arial" w:cs="Arial"/>
        </w:rPr>
        <w:t>ż</w:t>
      </w:r>
      <w:r w:rsidRPr="00C769FB">
        <w:rPr>
          <w:rFonts w:ascii="Arial" w:hAnsi="Arial" w:cs="Arial"/>
        </w:rPr>
        <w:t>a zgod</w:t>
      </w:r>
      <w:r w:rsidRPr="00C769FB">
        <w:rPr>
          <w:rFonts w:ascii="Arial" w:eastAsia="TTE16D63B0t00" w:hAnsi="Arial" w:cs="Arial"/>
        </w:rPr>
        <w:t>ę na wprowadzenie klauzuli</w:t>
      </w:r>
      <w:r w:rsidRPr="00C769FB">
        <w:rPr>
          <w:rFonts w:ascii="Arial" w:hAnsi="Arial" w:cs="Arial"/>
          <w:bCs/>
        </w:rPr>
        <w:t xml:space="preserve">. Zamawiający nie wyraża zgody na wprowadzenie limitu. </w:t>
      </w:r>
      <w:r w:rsidRPr="003C75AA">
        <w:rPr>
          <w:rFonts w:ascii="Arial" w:hAnsi="Arial" w:cs="Arial"/>
        </w:rPr>
        <w:t>Niniejsza odpowied</w:t>
      </w:r>
      <w:r w:rsidRPr="003C75AA">
        <w:rPr>
          <w:rFonts w:ascii="Arial" w:eastAsia="TTE16D63B0t00" w:hAnsi="Arial" w:cs="Arial"/>
        </w:rPr>
        <w:t xml:space="preserve">ź </w:t>
      </w:r>
      <w:r w:rsidRPr="003C75AA">
        <w:rPr>
          <w:rFonts w:ascii="Arial" w:hAnsi="Arial" w:cs="Arial"/>
        </w:rPr>
        <w:t>modyfikuje zapisy Specyfikacji Istotnych Warunków Zamówienia.</w:t>
      </w:r>
    </w:p>
    <w:p w:rsidR="00D86B6C" w:rsidRPr="0077095F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7095F">
        <w:rPr>
          <w:rFonts w:ascii="Arial" w:hAnsi="Arial" w:cs="Arial"/>
          <w:b/>
        </w:rPr>
        <w:t>Pytanie 13</w:t>
      </w:r>
    </w:p>
    <w:p w:rsidR="00D86B6C" w:rsidRPr="0077095F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095F">
        <w:rPr>
          <w:rFonts w:ascii="Arial" w:hAnsi="Arial" w:cs="Arial"/>
        </w:rPr>
        <w:t>Prosimy o wprowadzenie klauzuli ubezpieczenia lamp od wszystkich ryzyk z limitem 300 000 zł.</w:t>
      </w:r>
    </w:p>
    <w:p w:rsidR="00C769FB" w:rsidRPr="0077095F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7095F">
        <w:rPr>
          <w:rFonts w:ascii="Arial" w:hAnsi="Arial" w:cs="Arial"/>
          <w:b/>
        </w:rPr>
        <w:t xml:space="preserve">Odpowiedź: </w:t>
      </w:r>
    </w:p>
    <w:p w:rsidR="00D86B6C" w:rsidRPr="0077095F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095F">
        <w:rPr>
          <w:rFonts w:ascii="Arial" w:hAnsi="Arial" w:cs="Arial"/>
        </w:rPr>
        <w:t>Zamawiaj</w:t>
      </w:r>
      <w:r w:rsidRPr="0077095F">
        <w:rPr>
          <w:rFonts w:ascii="Arial" w:eastAsia="TTE16D63B0t00" w:hAnsi="Arial" w:cs="Arial"/>
        </w:rPr>
        <w:t>ą</w:t>
      </w:r>
      <w:r w:rsidRPr="0077095F">
        <w:rPr>
          <w:rFonts w:ascii="Arial" w:hAnsi="Arial" w:cs="Arial"/>
        </w:rPr>
        <w:t>cy wyra</w:t>
      </w:r>
      <w:r w:rsidRPr="0077095F">
        <w:rPr>
          <w:rFonts w:ascii="Arial" w:eastAsia="TTE16D63B0t00" w:hAnsi="Arial" w:cs="Arial"/>
        </w:rPr>
        <w:t>ż</w:t>
      </w:r>
      <w:r w:rsidRPr="0077095F">
        <w:rPr>
          <w:rFonts w:ascii="Arial" w:hAnsi="Arial" w:cs="Arial"/>
        </w:rPr>
        <w:t>a zgod</w:t>
      </w:r>
      <w:r w:rsidRPr="0077095F">
        <w:rPr>
          <w:rFonts w:ascii="Arial" w:eastAsia="TTE16D63B0t00" w:hAnsi="Arial" w:cs="Arial"/>
        </w:rPr>
        <w:t>ę na wprowadzenie limitu w wysokości 500 000 zł</w:t>
      </w:r>
      <w:r w:rsidRPr="0077095F">
        <w:rPr>
          <w:rFonts w:ascii="Arial" w:hAnsi="Arial" w:cs="Arial"/>
          <w:bCs/>
        </w:rPr>
        <w:t xml:space="preserve">. </w:t>
      </w:r>
      <w:r w:rsidRPr="003C75AA">
        <w:rPr>
          <w:rFonts w:ascii="Arial" w:hAnsi="Arial" w:cs="Arial"/>
        </w:rPr>
        <w:t>Niniejsza odpowied</w:t>
      </w:r>
      <w:r w:rsidRPr="003C75AA">
        <w:rPr>
          <w:rFonts w:ascii="Arial" w:eastAsia="TTE16D63B0t00" w:hAnsi="Arial" w:cs="Arial"/>
        </w:rPr>
        <w:t xml:space="preserve">ź </w:t>
      </w:r>
      <w:r w:rsidRPr="003C75AA">
        <w:rPr>
          <w:rFonts w:ascii="Arial" w:hAnsi="Arial" w:cs="Arial"/>
        </w:rPr>
        <w:t>modyfikuje zapisy Specyfikacji Istotnych Warunków Zamówienia.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6B6C">
        <w:rPr>
          <w:rFonts w:ascii="Arial" w:hAnsi="Arial" w:cs="Arial"/>
          <w:b/>
        </w:rPr>
        <w:t>Pytanie 14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Prosimy o podanie przyczyn szkód uwzględnionych w Załączniku nr 9.</w:t>
      </w:r>
    </w:p>
    <w:p w:rsidR="00C769FB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6B6C">
        <w:rPr>
          <w:rFonts w:ascii="Arial" w:hAnsi="Arial" w:cs="Arial"/>
          <w:b/>
        </w:rPr>
        <w:t xml:space="preserve">Odpowiedź: </w:t>
      </w:r>
    </w:p>
    <w:p w:rsidR="00D86B6C" w:rsidRPr="00C769FB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9FB">
        <w:rPr>
          <w:rFonts w:ascii="Arial" w:hAnsi="Arial" w:cs="Arial"/>
        </w:rPr>
        <w:t xml:space="preserve">Zamawiający informuje, że wszystkie, możliwe do określenia, przyczyny szkód zostały określone </w:t>
      </w:r>
      <w:r w:rsidR="004755D4">
        <w:rPr>
          <w:rFonts w:ascii="Arial" w:hAnsi="Arial" w:cs="Arial"/>
        </w:rPr>
        <w:br/>
      </w:r>
      <w:r w:rsidRPr="00C769FB">
        <w:rPr>
          <w:rFonts w:ascii="Arial" w:hAnsi="Arial" w:cs="Arial"/>
        </w:rPr>
        <w:t>w Załączniku nr 9 do SIWZ.</w:t>
      </w:r>
    </w:p>
    <w:p w:rsidR="00D86B6C" w:rsidRPr="004755D4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755D4">
        <w:rPr>
          <w:rFonts w:ascii="Arial" w:hAnsi="Arial" w:cs="Arial"/>
          <w:b/>
        </w:rPr>
        <w:t>Pytanie 15</w:t>
      </w:r>
    </w:p>
    <w:p w:rsidR="00D86B6C" w:rsidRPr="004755D4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55D4">
        <w:rPr>
          <w:rFonts w:ascii="Arial" w:hAnsi="Arial" w:cs="Arial"/>
        </w:rPr>
        <w:t xml:space="preserve">Prosimy o informację jakie środki zostały podjęte w celu zapobiegania powstawaniu szkód. </w:t>
      </w:r>
    </w:p>
    <w:p w:rsidR="00D86B6C" w:rsidRPr="004755D4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  <w:r w:rsidRPr="004755D4">
        <w:rPr>
          <w:rFonts w:ascii="Arial" w:hAnsi="Arial" w:cs="Arial"/>
          <w:b/>
        </w:rPr>
        <w:t>Odpowiedź:</w:t>
      </w:r>
      <w:r w:rsidRPr="004755D4">
        <w:rPr>
          <w:rFonts w:ascii="Arial" w:hAnsi="Arial" w:cs="Arial"/>
          <w:color w:val="FF0000"/>
        </w:rPr>
        <w:t xml:space="preserve"> </w:t>
      </w:r>
    </w:p>
    <w:p w:rsidR="002645AE" w:rsidRPr="004755D4" w:rsidRDefault="002645AE" w:rsidP="002645A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755D4">
        <w:rPr>
          <w:rFonts w:ascii="Arial" w:hAnsi="Arial" w:cs="Arial"/>
          <w:bCs/>
        </w:rPr>
        <w:t xml:space="preserve">Zamawiający informuje, że w celu zapobiegania powstawaniu szkód wydzielono strefy pożarowe: Oddział okulistyczny, Apteka Szpitalna, wprowadzono kontrolę dostępu, wprowadzono system EFENTO, całodobowa portiernia. 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755D4">
        <w:rPr>
          <w:rFonts w:ascii="Arial" w:hAnsi="Arial" w:cs="Arial"/>
          <w:b/>
        </w:rPr>
        <w:t>Pytanie 16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 xml:space="preserve">Prosimy o wskazanie przedmiotu ubezpieczenia w grupie VII (środki transportu). </w:t>
      </w:r>
    </w:p>
    <w:p w:rsidR="004755D4" w:rsidRDefault="004755D4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755D4" w:rsidRDefault="004755D4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755D4" w:rsidRDefault="004755D4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755D4" w:rsidRDefault="004755D4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  <w:r w:rsidRPr="00D86B6C">
        <w:rPr>
          <w:rFonts w:ascii="Arial" w:hAnsi="Arial" w:cs="Arial"/>
          <w:b/>
        </w:rPr>
        <w:t>Odpowiedź:</w:t>
      </w:r>
      <w:r w:rsidRPr="00D86B6C">
        <w:rPr>
          <w:rFonts w:ascii="Arial" w:hAnsi="Arial" w:cs="Arial"/>
          <w:color w:val="FF0000"/>
        </w:rPr>
        <w:t xml:space="preserve"> </w:t>
      </w:r>
    </w:p>
    <w:p w:rsidR="00D86B6C" w:rsidRPr="00D86B6C" w:rsidRDefault="00B605AF" w:rsidP="00D86B6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645AE">
        <w:rPr>
          <w:rFonts w:ascii="Arial" w:hAnsi="Arial" w:cs="Arial"/>
          <w:bCs/>
        </w:rPr>
        <w:t>Zamawiający udostępnia wykaz środków transportu ujętych w grupie VII.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755D4">
        <w:rPr>
          <w:rFonts w:ascii="Arial" w:hAnsi="Arial" w:cs="Arial"/>
          <w:b/>
        </w:rPr>
        <w:t>Pytanie 17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 xml:space="preserve">Prosimy o podanie informacji, jakiego rodzaju środki obrotowe (oprócz leków, krwi i osocza) są przechowywane w urządzeniach chłodniczych. Prosimy również o podanie wartości przechowywanej krwi oraz osocza.  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  <w:r w:rsidRPr="00D86B6C">
        <w:rPr>
          <w:rFonts w:ascii="Arial" w:hAnsi="Arial" w:cs="Arial"/>
          <w:b/>
        </w:rPr>
        <w:t>Odpowiedź:</w:t>
      </w:r>
      <w:r w:rsidRPr="00D86B6C">
        <w:rPr>
          <w:rFonts w:ascii="Arial" w:hAnsi="Arial" w:cs="Arial"/>
          <w:color w:val="FF0000"/>
        </w:rPr>
        <w:t xml:space="preserve"> </w:t>
      </w:r>
    </w:p>
    <w:p w:rsidR="00F503CD" w:rsidRPr="00F503CD" w:rsidRDefault="00F503CD" w:rsidP="004755D4">
      <w:pPr>
        <w:spacing w:after="120"/>
        <w:jc w:val="both"/>
        <w:rPr>
          <w:rFonts w:ascii="Arial" w:hAnsi="Arial" w:cs="Arial"/>
        </w:rPr>
      </w:pPr>
      <w:r w:rsidRPr="00F503CD">
        <w:rPr>
          <w:rFonts w:ascii="Arial" w:hAnsi="Arial" w:cs="Arial"/>
        </w:rPr>
        <w:t>W urządzeniach chłodniczych oprócz leków, krwi i osocza są przechowywane odczynniki do badań serologicznych i diagnostycznych oraz żywność na kuchni</w:t>
      </w:r>
      <w:r>
        <w:rPr>
          <w:rFonts w:ascii="Arial" w:hAnsi="Arial" w:cs="Arial"/>
        </w:rPr>
        <w:t xml:space="preserve">. </w:t>
      </w:r>
      <w:r w:rsidRPr="00F503CD">
        <w:rPr>
          <w:rFonts w:ascii="Arial" w:hAnsi="Arial" w:cs="Arial"/>
        </w:rPr>
        <w:t xml:space="preserve">Wartość przechowywanej krwi oraz osocza </w:t>
      </w:r>
      <w:r>
        <w:rPr>
          <w:rFonts w:ascii="Arial" w:hAnsi="Arial" w:cs="Arial"/>
        </w:rPr>
        <w:t xml:space="preserve">wynosi </w:t>
      </w:r>
      <w:r w:rsidRPr="00F503CD">
        <w:rPr>
          <w:rFonts w:ascii="Arial" w:hAnsi="Arial" w:cs="Arial"/>
        </w:rPr>
        <w:t>11 000,00</w:t>
      </w:r>
      <w:r>
        <w:rPr>
          <w:rFonts w:ascii="Arial" w:hAnsi="Arial" w:cs="Arial"/>
        </w:rPr>
        <w:t xml:space="preserve"> zł.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6B6C">
        <w:rPr>
          <w:rFonts w:ascii="Arial" w:hAnsi="Arial" w:cs="Arial"/>
          <w:b/>
        </w:rPr>
        <w:t>Pytanie 18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Prosimy o rozbicie zamówienia (pakiet I) na dwa osobne pakiety z podziałem na: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Pakiet I</w:t>
      </w:r>
    </w:p>
    <w:p w:rsidR="00D86B6C" w:rsidRPr="00D86B6C" w:rsidRDefault="00D86B6C" w:rsidP="00C769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1)</w:t>
      </w:r>
      <w:r w:rsidRPr="00D86B6C">
        <w:rPr>
          <w:rFonts w:ascii="Arial" w:hAnsi="Arial" w:cs="Arial"/>
        </w:rPr>
        <w:tab/>
        <w:t>Obowiązkowe ubezpieczenie odpowiedzialności podmiotu wykonującego działalność leczniczą</w:t>
      </w:r>
    </w:p>
    <w:p w:rsidR="00D86B6C" w:rsidRPr="00D86B6C" w:rsidRDefault="00D86B6C" w:rsidP="00C769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2)</w:t>
      </w:r>
      <w:r w:rsidRPr="00D86B6C">
        <w:rPr>
          <w:rFonts w:ascii="Arial" w:hAnsi="Arial" w:cs="Arial"/>
        </w:rPr>
        <w:tab/>
        <w:t xml:space="preserve">Dobrowolne ubezpieczenie odpowiedzialności cywilnej z tytułu prowadzenia działalności medycznej 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3)</w:t>
      </w:r>
      <w:r w:rsidRPr="00D86B6C">
        <w:rPr>
          <w:rFonts w:ascii="Arial" w:hAnsi="Arial" w:cs="Arial"/>
        </w:rPr>
        <w:tab/>
        <w:t>Dobrowolne ubezpieczenie odpowiedzialności cywilnej z tytułu prowadzonej działalności i posiadanego mienia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Pakiet II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1)</w:t>
      </w:r>
      <w:r w:rsidRPr="00D86B6C">
        <w:rPr>
          <w:rFonts w:ascii="Arial" w:hAnsi="Arial" w:cs="Arial"/>
        </w:rPr>
        <w:tab/>
        <w:t>Ubezpieczenie mienia od wszystkich ryzyk</w:t>
      </w:r>
    </w:p>
    <w:p w:rsidR="00C769FB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6B6C">
        <w:rPr>
          <w:rFonts w:ascii="Arial" w:hAnsi="Arial" w:cs="Arial"/>
          <w:b/>
        </w:rPr>
        <w:t xml:space="preserve">Odpowiedź: </w:t>
      </w:r>
    </w:p>
    <w:p w:rsidR="00D86B6C" w:rsidRPr="00C769FB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9FB">
        <w:rPr>
          <w:rFonts w:ascii="Arial" w:hAnsi="Arial" w:cs="Arial"/>
        </w:rPr>
        <w:t>Zamawiający nie wraża zgody.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6B6C">
        <w:rPr>
          <w:rFonts w:ascii="Arial" w:hAnsi="Arial" w:cs="Arial"/>
          <w:b/>
        </w:rPr>
        <w:t>Pytanie 19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D86B6C">
        <w:rPr>
          <w:rFonts w:ascii="Arial" w:hAnsi="Arial" w:cs="Arial"/>
          <w:u w:val="single"/>
        </w:rPr>
        <w:t>DOTYCZY WSZYSTKICH RODZAJÓW UBEZPIECZEŃ:</w:t>
      </w:r>
    </w:p>
    <w:p w:rsidR="00D86B6C" w:rsidRPr="00D86B6C" w:rsidRDefault="00D86B6C" w:rsidP="00D86B6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W związku z okresem ubezpieczenia wskazanym w SIWZ prosimy o skrócenie okresu realizacji zamówienia do 12 miesięcy. W przypadku braku takiej możliwości prosimy o akceptację poniższej klauzuli: Klauzula wypowiedzenia  umowy przez Strony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 xml:space="preserve">Każda ze stron może wypowiedzieć umowę z zachowaniem 3 miesięcznego okresu wypowiedzenia ze skutkiem na koniec pierwszego lub drugiego okresu ubezpieczenia, z zastrzeżeniem, że Ubezpieczyciel może tego dokonać, jeżeli na koniec 8 miesiąca pierwszego lub 8 miesiąca drugiego okresu ubezpieczenia wskaźnik szkodowości przekroczy 30 % 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 xml:space="preserve">Wskaźnik szkodowości ustala się jako stosunek wypłaconych odszkodowań i założonych rezerw na odszkodowania,  odpowiednio: 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 xml:space="preserve">na koniec 8 miesiąca pierwszego okresu ubezpieczenia  -  za okres  8 pierwszych miesięcy  tego  okresu  ubezpieczenia 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na koniec 8 miesiąca drugiego okresu ubezpieczenia  - za okres 12 miesięcy pierwszego okresu  ubezpieczenia i  8 pierwszych miesięcy  drugiego okresu ubezpieczenia.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Dla celów niniejszej klauzuli rozumie się :</w:t>
      </w:r>
    </w:p>
    <w:p w:rsidR="004755D4" w:rsidRDefault="004755D4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755D4" w:rsidRDefault="004755D4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755D4" w:rsidRDefault="004755D4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przez pierwszy okres ubezpieczenia - pierwsze 12 miesięcy  trwania umowy;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przez drugi okres ubezpieczenia - 12 miesięcy następujące po pierwszym okresie ubezpieczenia.</w:t>
      </w:r>
    </w:p>
    <w:p w:rsidR="00C769FB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6B6C">
        <w:rPr>
          <w:rFonts w:ascii="Arial" w:hAnsi="Arial" w:cs="Arial"/>
          <w:b/>
        </w:rPr>
        <w:t xml:space="preserve">Odpowiedź: </w:t>
      </w:r>
    </w:p>
    <w:p w:rsidR="00D86B6C" w:rsidRPr="00C769FB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9FB">
        <w:rPr>
          <w:rFonts w:ascii="Arial" w:hAnsi="Arial" w:cs="Arial"/>
        </w:rPr>
        <w:t>Zamawiający nie wraża zgody.</w:t>
      </w:r>
    </w:p>
    <w:p w:rsidR="00D86B6C" w:rsidRPr="00D86B6C" w:rsidRDefault="00D86B6C" w:rsidP="00C769FB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Prosimy o podanie szkodowości z ostatnich trzech lat (najlepiej pięciu) z jednoczesnym zaktualizowanie szkodowości na dzień udzielenia odpowiedzi (w tym podanie rezerw). Prosimy o podanie daty szkody oraz wypłaty. W miarę możliwości prosimy o zaświadczenie od Ubezpieczycieli.</w:t>
      </w:r>
    </w:p>
    <w:p w:rsidR="00C769FB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6B6C">
        <w:rPr>
          <w:rFonts w:ascii="Arial" w:hAnsi="Arial" w:cs="Arial"/>
          <w:b/>
        </w:rPr>
        <w:t xml:space="preserve">Odpowiedź: </w:t>
      </w:r>
    </w:p>
    <w:p w:rsidR="00D86B6C" w:rsidRPr="00C769FB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9FB">
        <w:rPr>
          <w:rFonts w:ascii="Arial" w:hAnsi="Arial" w:cs="Arial"/>
        </w:rPr>
        <w:t>Zamawiający informuje, że wszystkie możliwe na ten moment informacje dotyczące szkodowości zostały podane w załączniku nr 9 do SIWZ.</w:t>
      </w:r>
    </w:p>
    <w:p w:rsidR="00D86B6C" w:rsidRPr="00D86B6C" w:rsidRDefault="00D86B6C" w:rsidP="00D86B6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Prosimy o rozdzielenie zadań jak niżej: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PAKIET I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Obowiązkowe ubezpieczenie odpowiedzialności podmiotu wykonującego działalność leczniczą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 xml:space="preserve">Dobrowolne ubezpieczenie odpowiedzialności cywilnej z tytułu prowadzenia działalności medycznej 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Dobrowolne ubezpieczenie odpowiedzialności cywilnej z tytułu prowadzonej działalności i posiadanego mienia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PAKIET II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Ubezpieczenie mienia od wszystkich ryzyk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PAKIET III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Ubezpieczenia komunikacyjne</w:t>
      </w:r>
    </w:p>
    <w:p w:rsidR="00C769FB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6B6C">
        <w:rPr>
          <w:rFonts w:ascii="Arial" w:hAnsi="Arial" w:cs="Arial"/>
          <w:b/>
        </w:rPr>
        <w:t xml:space="preserve">Odpowiedź: </w:t>
      </w:r>
    </w:p>
    <w:p w:rsidR="00D86B6C" w:rsidRPr="00C769FB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9FB">
        <w:rPr>
          <w:rFonts w:ascii="Arial" w:hAnsi="Arial" w:cs="Arial"/>
        </w:rPr>
        <w:t>Zamawiający nie wraża zgody.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6B6C">
        <w:rPr>
          <w:rFonts w:ascii="Arial" w:hAnsi="Arial" w:cs="Arial"/>
          <w:b/>
        </w:rPr>
        <w:t>Pytanie 20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D86B6C">
        <w:rPr>
          <w:rFonts w:ascii="Arial" w:hAnsi="Arial" w:cs="Arial"/>
          <w:u w:val="single"/>
        </w:rPr>
        <w:t>DOBROWOLNE UBEZPIECZENIE ODPOWIEDZIALNOŚCI CYWILNEJ PODMIOTU WYKONUJĄCEGO DZIAŁALNOŚĆ LECZNICZĄ</w:t>
      </w:r>
    </w:p>
    <w:p w:rsidR="00D86B6C" w:rsidRPr="00D86B6C" w:rsidRDefault="00D86B6C" w:rsidP="00D86B6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 xml:space="preserve">Przedmiot i zakres ubezpieczenia: Ubezpieczenie odpowiedzialności cywilnej (deliktowej i kontraktowej) z tytułu prowadzonej działalności medycznej w związku, z którą zaistnieją wypadki, w następstwie których Ubezpieczający/Ubezpieczony zobowiązany jest do naprawienia szkody osobowej wyrządzonej pacjentowi lub osobie trzeciej przez spowodowanie śmierci, uszkodzenia ciała, rozstroju zdrowia oraz zapłaty na rzecz pacjenta świadczeń, o których mowa w art. 448 KC oraz art. 4 ustawy z dnia 6 listopada 2008r. o prawach pacjenta i Rzeczniku Praw Pacjenta. Przez wypadek ubezpieczeniowy rozumie się świadczenie zdrowotne lub niezgodne z prawem zaniechanie świadczenia zdrowotnego w wyniku którego została wyrządzona szkoda oraz naruszenie praw pacjenta, za które odpowiedzialność ponosi podmiot leczniczy na podstawie ustawy z dnia 6 listopada 2008r. o prawach pacjenta i Rzeczniku Praw Pacjenta - prosimy o potwierdzenie, iż w zapisie dotyczącym przedmiotu i zakresu ubezpieczenia wskazane naruszenie praw pacjenta dotyczy tylko życia i zdrowia. 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Jeżeli odpowiedź na powyższe pytanie jest negatywna prosimy o wykreślenie zapisów:</w:t>
      </w:r>
    </w:p>
    <w:p w:rsidR="00D86B6C" w:rsidRPr="00D86B6C" w:rsidRDefault="00D86B6C" w:rsidP="00C769F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- oraz zapłaty na rzecz pacjenta świadczeń, o których mowa w art. 448 KC oraz art. 4 ustawy z dnia 6 listopada 2008r. o prawach pacjenta i Rzeczniku Praw Pacjenta.</w:t>
      </w:r>
    </w:p>
    <w:p w:rsidR="004755D4" w:rsidRDefault="004755D4" w:rsidP="00C769F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4755D4" w:rsidRDefault="004755D4" w:rsidP="00C769F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4755D4" w:rsidRDefault="004755D4" w:rsidP="00C769F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D86B6C" w:rsidRPr="00D86B6C" w:rsidRDefault="00D86B6C" w:rsidP="00C769F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- oraz naruszenie praw pacjenta</w:t>
      </w:r>
    </w:p>
    <w:p w:rsidR="00D86B6C" w:rsidRPr="00D86B6C" w:rsidRDefault="00D86B6C" w:rsidP="00C769F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Jeżeli wykreślenie powyższego punktu nie zyskuje akceptacji Zamawiającego prosimy o wprowadzenie limitu w wysokości do 30 000 zł na jeden i wszystkie wypadki na tego rodzaju szkody (naruszenie praw pacjenta).</w:t>
      </w:r>
    </w:p>
    <w:p w:rsidR="00C769FB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6B6C">
        <w:rPr>
          <w:rFonts w:ascii="Arial" w:hAnsi="Arial" w:cs="Arial"/>
          <w:b/>
        </w:rPr>
        <w:t xml:space="preserve">Odpowiedź: </w:t>
      </w:r>
    </w:p>
    <w:p w:rsidR="00D86B6C" w:rsidRPr="00C769FB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9FB">
        <w:rPr>
          <w:rFonts w:ascii="Arial" w:hAnsi="Arial" w:cs="Arial"/>
        </w:rPr>
        <w:t xml:space="preserve">Zmawiający nie potwierdza powyższego ani nie wyraża na wykreślenie zapisów. Zamawiający wyraża zgodę na wprowadzenie limitu w wysokości 100 000 zł na jeden i wszystkie wypadki na tego rodzaju szkody (naruszenie praw pacjenta). </w:t>
      </w:r>
      <w:r w:rsidRPr="003C75AA">
        <w:rPr>
          <w:rFonts w:ascii="Arial" w:hAnsi="Arial" w:cs="Arial"/>
        </w:rPr>
        <w:t>Niniejsza odpowied</w:t>
      </w:r>
      <w:r w:rsidRPr="003C75AA">
        <w:rPr>
          <w:rFonts w:ascii="Arial" w:eastAsia="TTE16D63B0t00" w:hAnsi="Arial" w:cs="Arial"/>
        </w:rPr>
        <w:t xml:space="preserve">ź </w:t>
      </w:r>
      <w:r w:rsidRPr="003C75AA">
        <w:rPr>
          <w:rFonts w:ascii="Arial" w:hAnsi="Arial" w:cs="Arial"/>
        </w:rPr>
        <w:t>modyfikuje zapisy Specyfikacji Istotnych Warunków Zamówienia.</w:t>
      </w:r>
    </w:p>
    <w:p w:rsidR="00D86B6C" w:rsidRPr="00D86B6C" w:rsidRDefault="00D86B6C" w:rsidP="00C769FB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hAnsi="Arial" w:cs="Arial"/>
          <w:b/>
        </w:rPr>
      </w:pPr>
      <w:r w:rsidRPr="00D86B6C">
        <w:rPr>
          <w:rFonts w:ascii="Arial" w:hAnsi="Arial" w:cs="Arial"/>
        </w:rPr>
        <w:t>rozszerzenie o szkody wyrządzone przez podwykonawców - prosimy o potwierdzenie, że intencją Zamawiającego jest objęcie ochroną szkód wyrządzonych przez podwykonawcę, gdy ubezpieczony na podstawie obowiązujących przepisów prawa ponosi za niego odpowiedzialność jak za działania własne, z zachowaniem przez Ubezpieczyciela prawa do dochodzenia roszczenia, które przysługiwało ubezpieczonemu wobec tego podwykonawcy z tytułu wyrządzonej szkody (z prawem do regresu).</w:t>
      </w:r>
    </w:p>
    <w:p w:rsidR="00C769FB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6B6C">
        <w:rPr>
          <w:rFonts w:ascii="Arial" w:hAnsi="Arial" w:cs="Arial"/>
          <w:b/>
        </w:rPr>
        <w:t xml:space="preserve">Odpowiedź: </w:t>
      </w:r>
    </w:p>
    <w:p w:rsidR="00D86B6C" w:rsidRPr="00C769FB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9FB">
        <w:rPr>
          <w:rFonts w:ascii="Arial" w:hAnsi="Arial" w:cs="Arial"/>
        </w:rPr>
        <w:t>Zamawiający potwierdza powyższe.</w:t>
      </w:r>
    </w:p>
    <w:p w:rsidR="00D86B6C" w:rsidRPr="00D86B6C" w:rsidRDefault="00D86B6C" w:rsidP="00D86B6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D86B6C">
        <w:rPr>
          <w:rFonts w:ascii="Arial" w:hAnsi="Arial" w:cs="Arial"/>
        </w:rPr>
        <w:t>W odniesieniu do rozszerzenia pkt. 2 „ wyrządzone osobom, za które ubezpieczony ponosi odpowiedzialność w sytuacji kiedy staną się pacjentami podmiotu leczniczego)” prosimy o akceptację klauzuli w treści: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Rozszerzenie zakresu odpowiedzialności o szkody w rzeczach wniesionych przez pacjenta w podmiocie leczniczym wykonującym działalność leczniczą w rodzaju stacjonarne i całodobowe świadczenia zdrowotne.</w:t>
      </w:r>
    </w:p>
    <w:p w:rsidR="00D86B6C" w:rsidRPr="00D86B6C" w:rsidRDefault="00D86B6C" w:rsidP="00C769F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Z zachowaniem pozostałych nie zmienionych niniejszą klauzulą postanowień OWU, strony postanowiły rozszerzyć zakres ubezpieczenia o odpowiedzialność cywilną za szkody w rzeczach wniesionych przez pacjenta w podmiocie leczniczym oddanych na przechowanie w związku z udzielaniem świadczeń zdrowotnych.</w:t>
      </w:r>
    </w:p>
    <w:p w:rsidR="00D86B6C" w:rsidRPr="00D86B6C" w:rsidRDefault="00D86B6C" w:rsidP="00C769F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Przez rzeczy oddane na przechowanie rozumie się rzeczy zwyczajowo posiadane przez pacjenta przyjmowanego w związku z udzielaniem świadczeń zdrowotnych.</w:t>
      </w:r>
    </w:p>
    <w:p w:rsidR="00D86B6C" w:rsidRPr="00D86B6C" w:rsidRDefault="00D86B6C" w:rsidP="00C769F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Rzeczy wniesione przez pacjenta i oddane na przechowanie muszą być przechowywane w osobnych zamykanych pomieszczeniach, do których dostęp ma wyłącznie osoba odpowiedzialna – przyjmująca rzeczy na przechowanie.</w:t>
      </w:r>
    </w:p>
    <w:p w:rsidR="00D86B6C" w:rsidRPr="00D86B6C" w:rsidRDefault="00D86B6C" w:rsidP="00C769F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Rzeczy wniesione przez pacjenta i oddane na przechowanie muszą być przyjęte na przechowanie na podstawie kwitu, na którym zostaną wyszczególnione wszystkie rzeczy otrzymane od pacjenta przyjętego w związku z udzieleniem świadczeń zdrowotnych.</w:t>
      </w:r>
    </w:p>
    <w:p w:rsidR="00D86B6C" w:rsidRPr="00D86B6C" w:rsidRDefault="00D86B6C" w:rsidP="00C769F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 xml:space="preserve">Wykonawca nie odpowiada za szkody powstałe w związku z prowadzeniem przez podmiot leczniczy depozytu. </w:t>
      </w:r>
    </w:p>
    <w:p w:rsidR="00D86B6C" w:rsidRPr="00D86B6C" w:rsidRDefault="00D86B6C" w:rsidP="00C769F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r w:rsidRPr="00D86B6C">
        <w:rPr>
          <w:rFonts w:ascii="Arial" w:hAnsi="Arial" w:cs="Arial"/>
        </w:rPr>
        <w:t>Podlimit</w:t>
      </w:r>
      <w:proofErr w:type="spellEnd"/>
      <w:r w:rsidRPr="00D86B6C">
        <w:rPr>
          <w:rFonts w:ascii="Arial" w:hAnsi="Arial" w:cs="Arial"/>
        </w:rPr>
        <w:t xml:space="preserve"> 10 000 zł na jedno i wszystkie zdarzenia.</w:t>
      </w:r>
    </w:p>
    <w:p w:rsidR="00C769FB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6B6C">
        <w:rPr>
          <w:rFonts w:ascii="Arial" w:hAnsi="Arial" w:cs="Arial"/>
          <w:b/>
        </w:rPr>
        <w:t xml:space="preserve">Odpowiedź: </w:t>
      </w:r>
    </w:p>
    <w:p w:rsid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9FB">
        <w:rPr>
          <w:rFonts w:ascii="Arial" w:hAnsi="Arial" w:cs="Arial"/>
        </w:rPr>
        <w:t xml:space="preserve">Zamawiający wyraża zgodę na wprowadzenie powyżej treści klauzuli za wyjątkiem zaproponowanego limitu. Zamawiający pozostaje przy limicie podanym w załączniku nr 1 do SIWZ. </w:t>
      </w:r>
      <w:r w:rsidRPr="003C75AA">
        <w:rPr>
          <w:rFonts w:ascii="Arial" w:hAnsi="Arial" w:cs="Arial"/>
        </w:rPr>
        <w:t>Niniejsza odpowied</w:t>
      </w:r>
      <w:r w:rsidRPr="003C75AA">
        <w:rPr>
          <w:rFonts w:ascii="Arial" w:eastAsia="TTE16D63B0t00" w:hAnsi="Arial" w:cs="Arial"/>
        </w:rPr>
        <w:t xml:space="preserve">ź </w:t>
      </w:r>
      <w:r w:rsidRPr="003C75AA">
        <w:rPr>
          <w:rFonts w:ascii="Arial" w:hAnsi="Arial" w:cs="Arial"/>
        </w:rPr>
        <w:t>modyfikuje zapisy Specyfikacji Istotnych Warunków Zamówienia.</w:t>
      </w:r>
    </w:p>
    <w:p w:rsidR="004755D4" w:rsidRDefault="004755D4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755D4" w:rsidRDefault="004755D4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755D4" w:rsidRDefault="004755D4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755D4" w:rsidRPr="00C769FB" w:rsidRDefault="004755D4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86B6C" w:rsidRPr="00D86B6C" w:rsidRDefault="00D86B6C" w:rsidP="00D86B6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D86B6C">
        <w:rPr>
          <w:rFonts w:ascii="Arial" w:hAnsi="Arial" w:cs="Arial"/>
        </w:rPr>
        <w:t xml:space="preserve">Szkody związane z przeniesienia chorób zakaźnych i zakażeń, w tym wirusa HIV, a także wirusów </w:t>
      </w:r>
      <w:proofErr w:type="spellStart"/>
      <w:r w:rsidRPr="00D86B6C">
        <w:rPr>
          <w:rFonts w:ascii="Arial" w:hAnsi="Arial" w:cs="Arial"/>
        </w:rPr>
        <w:t>hepatotropowych</w:t>
      </w:r>
      <w:proofErr w:type="spellEnd"/>
      <w:r w:rsidRPr="00D86B6C">
        <w:rPr>
          <w:rFonts w:ascii="Arial" w:hAnsi="Arial" w:cs="Arial"/>
        </w:rPr>
        <w:t xml:space="preserve"> powodujących WZW - prosimy o wykreślenie szkód związanych z wirusem HIV. W przypadku braku zgody Zamawiającego na wykreślenie prosimy o wprowadzenie limitu w wysokości 50 000 zł.</w:t>
      </w:r>
    </w:p>
    <w:p w:rsidR="004755D4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6B6C">
        <w:rPr>
          <w:rFonts w:ascii="Arial" w:hAnsi="Arial" w:cs="Arial"/>
          <w:b/>
        </w:rPr>
        <w:t xml:space="preserve">Odpowiedź: </w:t>
      </w:r>
    </w:p>
    <w:p w:rsidR="00D86B6C" w:rsidRPr="004755D4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55D4">
        <w:rPr>
          <w:rFonts w:ascii="Arial" w:hAnsi="Arial" w:cs="Arial"/>
        </w:rPr>
        <w:t>Zamawiający nie wyraża zgody.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6B6C">
        <w:rPr>
          <w:rFonts w:ascii="Arial" w:hAnsi="Arial" w:cs="Arial"/>
          <w:b/>
        </w:rPr>
        <w:t>Pytanie 21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D86B6C">
        <w:rPr>
          <w:rFonts w:ascii="Arial" w:hAnsi="Arial" w:cs="Arial"/>
          <w:u w:val="single"/>
        </w:rPr>
        <w:t>DOBROWOLNE UBEZPIECZENIE ODPOWIEDZIALNOŚCI CYWILNEJ Z TYTUŁU PROWADZONEJ DZIAŁALNOŚCI I POSIADANEGO MIENIA</w:t>
      </w:r>
    </w:p>
    <w:p w:rsidR="00D86B6C" w:rsidRPr="00C769FB" w:rsidRDefault="00D86B6C" w:rsidP="00C769FB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hAnsi="Arial" w:cs="Arial"/>
        </w:rPr>
      </w:pPr>
      <w:r w:rsidRPr="00C769FB">
        <w:rPr>
          <w:rFonts w:ascii="Arial" w:hAnsi="Arial" w:cs="Arial"/>
        </w:rPr>
        <w:t xml:space="preserve">prosimy o wykreślenie rozszerzenia o szkody związane z naruszeniem dóbr osobistych innych niż objęte obowiązkowym ubezpieczeniem odpowiedzialności cywilnej podmiotu wykonującego działalność leczniczą (pkt 5 Przedmiot i zakres ubezpieczenia). </w:t>
      </w:r>
    </w:p>
    <w:p w:rsidR="00C769FB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769FB">
        <w:rPr>
          <w:rFonts w:ascii="Arial" w:hAnsi="Arial" w:cs="Arial"/>
          <w:b/>
        </w:rPr>
        <w:t xml:space="preserve">Odpowiedź: </w:t>
      </w:r>
    </w:p>
    <w:p w:rsidR="00D86B6C" w:rsidRPr="00C769FB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9FB">
        <w:rPr>
          <w:rFonts w:ascii="Arial" w:hAnsi="Arial" w:cs="Arial"/>
        </w:rPr>
        <w:t>Zamawiający nie wyraża zgody.</w:t>
      </w:r>
    </w:p>
    <w:p w:rsidR="00D86B6C" w:rsidRPr="00C769FB" w:rsidRDefault="00D86B6C" w:rsidP="00C769FB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hAnsi="Arial" w:cs="Arial"/>
        </w:rPr>
      </w:pPr>
      <w:r w:rsidRPr="00C769FB">
        <w:rPr>
          <w:rFonts w:ascii="Arial" w:hAnsi="Arial" w:cs="Arial"/>
        </w:rPr>
        <w:t>O ile odpowiedź na pytanie A będzie negatywna, to wnosimy o wprowadzenie limitu na to ryzyko (związane z naruszeniem dóbr osobistych innych niż objęte obowiązkowym ubezpieczeniem odpowiedzialności cywilnej podmiotu wykonującego działalność leczniczą) w wysokości 30 000 zł na jeden i wszystkie wypadki.</w:t>
      </w:r>
    </w:p>
    <w:p w:rsidR="00C769FB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769FB">
        <w:rPr>
          <w:rFonts w:ascii="Arial" w:hAnsi="Arial" w:cs="Arial"/>
          <w:b/>
        </w:rPr>
        <w:t xml:space="preserve">Odpowiedź: </w:t>
      </w:r>
    </w:p>
    <w:p w:rsidR="00D86B6C" w:rsidRPr="00C769FB" w:rsidRDefault="002B6DFB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wyraża zgody, limit zgodny z załącznikiem nr 1 do SIWZ.</w:t>
      </w:r>
    </w:p>
    <w:p w:rsidR="00D86B6C" w:rsidRPr="00C769FB" w:rsidRDefault="00D86B6C" w:rsidP="00C769FB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hAnsi="Arial" w:cs="Arial"/>
        </w:rPr>
      </w:pPr>
      <w:r w:rsidRPr="00C769FB">
        <w:rPr>
          <w:rFonts w:ascii="Arial" w:hAnsi="Arial" w:cs="Arial"/>
        </w:rPr>
        <w:t>Prosimy o podanie wysokości obrotu z działalności pozamedycznej.</w:t>
      </w:r>
    </w:p>
    <w:p w:rsidR="00D86B6C" w:rsidRPr="00C769FB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755D4">
        <w:rPr>
          <w:rFonts w:ascii="Arial" w:hAnsi="Arial" w:cs="Arial"/>
          <w:b/>
        </w:rPr>
        <w:t>Odpowiedź:</w:t>
      </w:r>
    </w:p>
    <w:p w:rsidR="009B5F82" w:rsidRPr="009B5F82" w:rsidRDefault="009B5F82" w:rsidP="009B5F82">
      <w:pPr>
        <w:jc w:val="both"/>
        <w:rPr>
          <w:rFonts w:ascii="Arial" w:hAnsi="Arial" w:cs="Arial"/>
        </w:rPr>
      </w:pPr>
      <w:r w:rsidRPr="009B5F82">
        <w:rPr>
          <w:rFonts w:ascii="Arial" w:hAnsi="Arial" w:cs="Arial"/>
        </w:rPr>
        <w:t>Zamawiający informuje że obroty za 2019 r z działalności pozamedycznej wyniosły: 694 223,53 zł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6B6C">
        <w:rPr>
          <w:rFonts w:ascii="Arial" w:hAnsi="Arial" w:cs="Arial"/>
          <w:b/>
        </w:rPr>
        <w:t>Pytanie 22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D86B6C">
        <w:rPr>
          <w:rFonts w:ascii="Arial" w:hAnsi="Arial" w:cs="Arial"/>
          <w:u w:val="single"/>
        </w:rPr>
        <w:t>UBEZPIECZENIE MIENIA OD WSZYSTKICH RYZYK</w:t>
      </w:r>
    </w:p>
    <w:p w:rsidR="00D86B6C" w:rsidRPr="00D86B6C" w:rsidRDefault="00D86B6C" w:rsidP="00D86B6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Prosimy o włączenie do zakresu ubezpieczenia klauzuli wyłączającą ryzyka cybernetyczne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Niezależnie od treści jakichkolwiek innych postanowień niniejszej Polisy lub jakichkolwiek klauzul rozszerzających jej postanowienia uzgadnia się, że Ubezpieczyciel nie odpowiada za jakiekolwiek szkody powstałe w danych elektronicznych, w tym zniszczenie, zakłócenie, usunięcie, uszkodzenie lub zmianę, powstałe z jakiegokolwiek powodu (w tym, lecz nie wyłącznie, spowodowanych przez wirusy komputerowe lub inne oprogramowanie o podobnym charakterze, lub wskutek działań hakerów lub innych osób, polegających na nieautoryzowanym dostępie lub ingerencji w dane elektroniczne) oraz wynikające z nich jakiekolwiek szkody następcze, w tym, lecz nie wyłącznie, fizyczne szkody w ubezpieczonym mieniu, utratę możliwości użytkowania, obniżenie funkcjonalności, utratę zysku będącą następstwem zakłócenia bądź przerwy w działalności, a także koszty i nakłady dowolnego rodzaju, niezależnie od jakichkolwiek innych powodów lub zdarzeń, które przyczyniły się równocześnie lub w dowolnej innej kolejności do powstania szkód.</w:t>
      </w:r>
    </w:p>
    <w:p w:rsidR="004755D4" w:rsidRDefault="004755D4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755D4" w:rsidRDefault="004755D4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755D4" w:rsidRDefault="004755D4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755D4" w:rsidRDefault="004755D4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755D4" w:rsidRDefault="004755D4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Przy czym za: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- dane elektroniczne uważa się fakty, koncepcje i informacje w formie nadającej się do komunikacji,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urządzeń.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- wirus komputerowy uważa się zestaw szkodliwych lub nieautoryzowanych instrukcji bądź kod zawierający szereg nieautoryzowanych instrukcji wprowadzonych w złej wierze lub kod, programowy bądź inny, który rozpowszechnia się za pomocą dowolnego systemu lub sieci komputerowej. Wirusy Komputerowe obejmują m.in. „konie trojańskie”, „robaki” i „bomby czasowe i logiczne”.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W przypadku braku zgody Zamawiającego na włączenie do oferty klauzuli, prosimy o pisemne potwierdzenie, iż nie jest intencją Zamawiającego uzyskanie pokrycia szkód w danych oraz szkód następczych (np.; ogień, eksplozja), których przyczyną jest atak cybernetyczny/działanie hakera”.</w:t>
      </w:r>
    </w:p>
    <w:p w:rsidR="00C769FB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6B6C">
        <w:rPr>
          <w:rFonts w:ascii="Arial" w:hAnsi="Arial" w:cs="Arial"/>
          <w:b/>
        </w:rPr>
        <w:t xml:space="preserve">Odpowiedź: </w:t>
      </w:r>
    </w:p>
    <w:p w:rsidR="00D86B6C" w:rsidRPr="00C769FB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9FB">
        <w:rPr>
          <w:rFonts w:ascii="Arial" w:hAnsi="Arial" w:cs="Arial"/>
        </w:rPr>
        <w:t>Zamawiający nie wyraża zgody na wprowadzenie klauzuli jednak potwierdza iż nie jest intencją Zamawiającego uzyskanie pokrycia szkód w danych oraz szkód następczych (np.; ogień, eksplozja), których przyczyną jest atak cybernetyczny/działanie hakera.</w:t>
      </w:r>
    </w:p>
    <w:p w:rsidR="00D86B6C" w:rsidRPr="00D86B6C" w:rsidRDefault="00D86B6C" w:rsidP="00D86B6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 xml:space="preserve">Prosimy o wykreślenie z ubezpieczenia rozszerzenia „Dodatkowe rozszerzenie zakresu (dotyczy sprzętu medycznego): działanie człowieka…”. 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W przypadku braku zgody na powyższe, prosimy o wprowadzenia zmian:</w:t>
      </w:r>
    </w:p>
    <w:p w:rsidR="00D86B6C" w:rsidRPr="00C769FB" w:rsidRDefault="00D86B6C" w:rsidP="00C769FB">
      <w:pPr>
        <w:pStyle w:val="Akapitzlist"/>
        <w:numPr>
          <w:ilvl w:val="0"/>
          <w:numId w:val="21"/>
        </w:numPr>
        <w:autoSpaceDE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C769FB">
        <w:rPr>
          <w:rFonts w:ascii="Arial" w:hAnsi="Arial" w:cs="Arial"/>
          <w:sz w:val="22"/>
          <w:szCs w:val="22"/>
        </w:rPr>
        <w:t>wprowadzenie wyłączenia z ochrony ubezpieczeniowej szkód spowodowanych przez uszkodzony lub źle funkcjonujący system klimatyzacyjny; wyłączenie dotyczy sprzętu, który z uwagi na specyfikę swojej pracy wymaga stosowania odpowiednio regulowanych zewnętrznych warunków klimatyzacyjnych (odpowiedniej temperatury i wilgotności), zgodnie z instrukcją producenta sprzętu,</w:t>
      </w:r>
    </w:p>
    <w:p w:rsidR="00D86B6C" w:rsidRPr="00C769FB" w:rsidRDefault="00D86B6C" w:rsidP="00D86B6C">
      <w:pPr>
        <w:pStyle w:val="Akapitzlist"/>
        <w:numPr>
          <w:ilvl w:val="0"/>
          <w:numId w:val="21"/>
        </w:numPr>
        <w:autoSpaceDE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C769FB">
        <w:rPr>
          <w:rFonts w:ascii="Arial" w:hAnsi="Arial" w:cs="Arial"/>
          <w:sz w:val="22"/>
          <w:szCs w:val="22"/>
        </w:rPr>
        <w:t>akceptację zapisu, iż Ubezpieczyciel ponosi odpowiedzialność za szkody powstałe w urządzeniach do endoskopii oraz do terapii dożylnej wyłącznie pod następującymi warunkami:</w:t>
      </w:r>
    </w:p>
    <w:p w:rsidR="00D86B6C" w:rsidRPr="00D86B6C" w:rsidRDefault="00D86B6C" w:rsidP="00C769FB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- w czasie przeprowadzania badań zachowane zostaną warunki bezpieczeństwa, wymagane do zachowania urządzenia w należytym stanie,</w:t>
      </w:r>
    </w:p>
    <w:p w:rsidR="00D86B6C" w:rsidRPr="00D86B6C" w:rsidRDefault="00D86B6C" w:rsidP="00C769FB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 xml:space="preserve">- przyrządy dodatkowe (np. szczypce, sondy) mogą zostać zastosowane tylko w stanie  kiedy przewód endoskopu nie jest załamany w zgięciu, </w:t>
      </w:r>
    </w:p>
    <w:p w:rsidR="00D86B6C" w:rsidRPr="00D86B6C" w:rsidRDefault="00D86B6C" w:rsidP="00C769FB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- przestrzegane są każdorazowo zalecenia producenta dotyczące odpowiedniego stosowania, mocowania dodatkowych narzędzi, obsługi, konserwacji i przechowywania,</w:t>
      </w:r>
    </w:p>
    <w:p w:rsidR="00D86B6C" w:rsidRPr="00C769FB" w:rsidRDefault="00D86B6C" w:rsidP="00C769FB">
      <w:pPr>
        <w:pStyle w:val="Akapitzlist"/>
        <w:numPr>
          <w:ilvl w:val="0"/>
          <w:numId w:val="21"/>
        </w:numPr>
        <w:autoSpaceDE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69FB">
        <w:rPr>
          <w:rFonts w:ascii="Arial" w:hAnsi="Arial" w:cs="Arial"/>
          <w:sz w:val="22"/>
          <w:szCs w:val="22"/>
        </w:rPr>
        <w:t>akceptację zapisu, iż Ubezpieczyciel ponosi odpowiedzialność za szkody powstałe w urządzeniach do jądrowego rezonansu magnetycznego tylko wówczas, gdy na te  urządzenia zawarta została umowa o całkowitej konserwacji. Oblodzenie nie jest uznane jako szkoda w sprzęcie.</w:t>
      </w:r>
    </w:p>
    <w:p w:rsidR="00C769FB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6B6C">
        <w:rPr>
          <w:rFonts w:ascii="Arial" w:hAnsi="Arial" w:cs="Arial"/>
          <w:b/>
        </w:rPr>
        <w:t xml:space="preserve">Odpowiedź: </w:t>
      </w:r>
    </w:p>
    <w:p w:rsidR="00D86B6C" w:rsidRPr="00C769FB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9FB">
        <w:rPr>
          <w:rFonts w:ascii="Arial" w:hAnsi="Arial" w:cs="Arial"/>
        </w:rPr>
        <w:t>Zamawiający nie wyraża zgody.</w:t>
      </w:r>
    </w:p>
    <w:p w:rsidR="00D86B6C" w:rsidRPr="00D86B6C" w:rsidRDefault="00D86B6C" w:rsidP="00C769FB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Prosimy o wskazanie sprzętu, który jest zlokalizowany poniżej poziomu gruntu?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755D4">
        <w:rPr>
          <w:rFonts w:ascii="Arial" w:hAnsi="Arial" w:cs="Arial"/>
          <w:b/>
        </w:rPr>
        <w:t>Odpowiedź:</w:t>
      </w:r>
    </w:p>
    <w:p w:rsidR="00D86B6C" w:rsidRPr="00D86B6C" w:rsidRDefault="009B5F82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45AE">
        <w:rPr>
          <w:rFonts w:ascii="Arial" w:hAnsi="Arial" w:cs="Arial"/>
          <w:bCs/>
        </w:rPr>
        <w:t>Zamawiający udostępnia wykaz</w:t>
      </w:r>
      <w:r>
        <w:rPr>
          <w:rFonts w:ascii="Arial" w:hAnsi="Arial" w:cs="Arial"/>
          <w:bCs/>
        </w:rPr>
        <w:t xml:space="preserve"> sprzętu, który jest zlokalizowany poniżej gruntu.</w:t>
      </w:r>
    </w:p>
    <w:p w:rsidR="00D86B6C" w:rsidRPr="00D86B6C" w:rsidRDefault="00D86B6C" w:rsidP="00C769FB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Czy Zamawiający wyraża zgodę, aby dla sprzętu starszego niż 7 lat miała zastosowanie wypłata wg. wartości rzeczywistej.</w:t>
      </w:r>
    </w:p>
    <w:p w:rsidR="004755D4" w:rsidRDefault="004755D4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755D4" w:rsidRDefault="004755D4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755D4" w:rsidRDefault="004755D4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755D4" w:rsidRDefault="004755D4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769FB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6B6C">
        <w:rPr>
          <w:rFonts w:ascii="Arial" w:hAnsi="Arial" w:cs="Arial"/>
          <w:b/>
        </w:rPr>
        <w:t xml:space="preserve">Odpowiedź: </w:t>
      </w:r>
    </w:p>
    <w:p w:rsidR="00D86B6C" w:rsidRPr="00C769FB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9FB">
        <w:rPr>
          <w:rFonts w:ascii="Arial" w:hAnsi="Arial" w:cs="Arial"/>
        </w:rPr>
        <w:t>Zamawiający nie wyraża zgody.</w:t>
      </w:r>
    </w:p>
    <w:p w:rsidR="00D86B6C" w:rsidRPr="00D86B6C" w:rsidRDefault="00D86B6C" w:rsidP="00D86B6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Wnosimy o wprowadzenie franszyzy redukcyjnej w wysokości 5% min 1 000 zł dla poniższego zakresu: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 xml:space="preserve">- Ryzyko przepięć, 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- Ryzyko przetężenia,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- Szkody  elektryczne,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- Dla sprzętu elektronicznego, maszyn, urządzeń, aparatów,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 xml:space="preserve">- Przerwa w działaniu lub wadliwe działanie urządzeń chłodniczych, 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- Szkody w sprzęcie medycznym w karetkach,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- Klauzula szkód powstałych w wyniku prac budowlanych, remontowych i modernizacyjnych,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- Klauzula ewakuacji.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- dla klauzuli ubezpieczenia aktów terroryzmu w wysokości 10% min 2 000 zł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 xml:space="preserve">- dla pozostałego zakresu 500 zł </w:t>
      </w:r>
    </w:p>
    <w:p w:rsidR="00C769FB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6B6C">
        <w:rPr>
          <w:rFonts w:ascii="Arial" w:hAnsi="Arial" w:cs="Arial"/>
          <w:b/>
        </w:rPr>
        <w:t xml:space="preserve">Odpowiedź: </w:t>
      </w:r>
    </w:p>
    <w:p w:rsidR="00D86B6C" w:rsidRPr="00C769FB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9FB">
        <w:rPr>
          <w:rFonts w:ascii="Arial" w:hAnsi="Arial" w:cs="Arial"/>
        </w:rPr>
        <w:t>Zamawiający nie wyraża zgody.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6B6C">
        <w:rPr>
          <w:rFonts w:ascii="Arial" w:hAnsi="Arial" w:cs="Arial"/>
          <w:b/>
        </w:rPr>
        <w:t>Pytanie 23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D86B6C">
        <w:rPr>
          <w:rFonts w:ascii="Arial" w:hAnsi="Arial" w:cs="Arial"/>
          <w:u w:val="single"/>
        </w:rPr>
        <w:t>KLAUZULE DODATKOWE:</w:t>
      </w:r>
    </w:p>
    <w:p w:rsidR="00D86B6C" w:rsidRPr="00D86B6C" w:rsidRDefault="00D86B6C" w:rsidP="00C769FB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 xml:space="preserve">Klauzula automatycznego pokrycia – prosimy o wprowadzenie limitu kwotowego dla majątku obejmowanego ochroną w ramach niniejszej klauzuli łącznie w rocznym okresie ubezpieczenia – np. </w:t>
      </w:r>
      <w:r w:rsidR="004755D4">
        <w:rPr>
          <w:rFonts w:ascii="Arial" w:hAnsi="Arial" w:cs="Arial"/>
        </w:rPr>
        <w:br/>
      </w:r>
      <w:r w:rsidRPr="00D86B6C">
        <w:rPr>
          <w:rFonts w:ascii="Arial" w:hAnsi="Arial" w:cs="Arial"/>
        </w:rPr>
        <w:t>10 000 000 zł. lub innego akceptowanego przez Zamawiającego oraz doprecyzowanie w jaki sposób będzie naliczana składka dodatkowa za mienie objęte ochroną w ramach klauzuli.</w:t>
      </w:r>
    </w:p>
    <w:p w:rsidR="00C769FB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6B6C">
        <w:rPr>
          <w:rFonts w:ascii="Arial" w:hAnsi="Arial" w:cs="Arial"/>
          <w:b/>
        </w:rPr>
        <w:t xml:space="preserve">Odpowiedź: </w:t>
      </w:r>
    </w:p>
    <w:p w:rsidR="00D86B6C" w:rsidRPr="00C769FB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9FB">
        <w:rPr>
          <w:rFonts w:ascii="Arial" w:hAnsi="Arial" w:cs="Arial"/>
        </w:rPr>
        <w:t>Zgodnie z odpowiedzią na pytanie nr 1.</w:t>
      </w:r>
    </w:p>
    <w:p w:rsidR="00D86B6C" w:rsidRPr="00D86B6C" w:rsidRDefault="00D86B6C" w:rsidP="00C769FB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Klauzula podatku VAT – prosimy o zastąpienie frazy „o ile Ubezpieczony nie odlicza podatku VAT” frazą „o ile Ubezpieczony nie ma możliwości odliczenia podatku VAT a zgłoszona suma ubezpieczenia uwzględnia wysokość tego podatku.”</w:t>
      </w:r>
    </w:p>
    <w:p w:rsidR="00C769FB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6B6C">
        <w:rPr>
          <w:rFonts w:ascii="Arial" w:hAnsi="Arial" w:cs="Arial"/>
          <w:b/>
        </w:rPr>
        <w:t xml:space="preserve">Odpowiedź: </w:t>
      </w:r>
    </w:p>
    <w:p w:rsidR="00D86B6C" w:rsidRPr="00C769FB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9FB">
        <w:rPr>
          <w:rFonts w:ascii="Arial" w:hAnsi="Arial" w:cs="Arial"/>
        </w:rPr>
        <w:t>Zamawiaj</w:t>
      </w:r>
      <w:r w:rsidRPr="00C769FB">
        <w:rPr>
          <w:rFonts w:ascii="Arial" w:eastAsia="TTE16D63B0t00" w:hAnsi="Arial" w:cs="Arial"/>
        </w:rPr>
        <w:t>ą</w:t>
      </w:r>
      <w:r w:rsidRPr="00C769FB">
        <w:rPr>
          <w:rFonts w:ascii="Arial" w:hAnsi="Arial" w:cs="Arial"/>
        </w:rPr>
        <w:t>cy wyra</w:t>
      </w:r>
      <w:r w:rsidRPr="00C769FB">
        <w:rPr>
          <w:rFonts w:ascii="Arial" w:eastAsia="TTE16D63B0t00" w:hAnsi="Arial" w:cs="Arial"/>
        </w:rPr>
        <w:t>ż</w:t>
      </w:r>
      <w:r w:rsidRPr="00C769FB">
        <w:rPr>
          <w:rFonts w:ascii="Arial" w:hAnsi="Arial" w:cs="Arial"/>
        </w:rPr>
        <w:t>a zgod</w:t>
      </w:r>
      <w:r w:rsidRPr="00C769FB">
        <w:rPr>
          <w:rFonts w:ascii="Arial" w:eastAsia="TTE16D63B0t00" w:hAnsi="Arial" w:cs="Arial"/>
        </w:rPr>
        <w:t>ę</w:t>
      </w:r>
      <w:r w:rsidRPr="00C769FB">
        <w:rPr>
          <w:rFonts w:ascii="Arial" w:hAnsi="Arial" w:cs="Arial"/>
          <w:bCs/>
        </w:rPr>
        <w:t xml:space="preserve">. </w:t>
      </w:r>
      <w:r w:rsidRPr="003C75AA">
        <w:rPr>
          <w:rFonts w:ascii="Arial" w:hAnsi="Arial" w:cs="Arial"/>
        </w:rPr>
        <w:t>Niniejsza odpowied</w:t>
      </w:r>
      <w:r w:rsidRPr="003C75AA">
        <w:rPr>
          <w:rFonts w:ascii="Arial" w:eastAsia="TTE16D63B0t00" w:hAnsi="Arial" w:cs="Arial"/>
        </w:rPr>
        <w:t xml:space="preserve">ź </w:t>
      </w:r>
      <w:r w:rsidRPr="003C75AA">
        <w:rPr>
          <w:rFonts w:ascii="Arial" w:hAnsi="Arial" w:cs="Arial"/>
        </w:rPr>
        <w:t>modyfikuje zapisy Specyfikacji Istotnych Warunków Zamówienia.</w:t>
      </w:r>
    </w:p>
    <w:p w:rsidR="00D86B6C" w:rsidRPr="00D86B6C" w:rsidRDefault="00D86B6C" w:rsidP="00C769FB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W odniesieniu do Ryzyka przetężenia – prosimy o rozszerzenie zapisów o następujące postanowienia: „W/w zdarzenia losowe pozostają objęte ochroną ubezpieczeniową pod warunkiem zastosowania odpowiedniego do zagrożenia zabezpieczenia przeciążeniowego. Z ochrony ubezpieczeniowej wyłączone są szkody powstałe w zabezpieczeniach przeciążeniowych.”</w:t>
      </w:r>
    </w:p>
    <w:p w:rsidR="00C769FB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6B6C">
        <w:rPr>
          <w:rFonts w:ascii="Arial" w:hAnsi="Arial" w:cs="Arial"/>
          <w:b/>
        </w:rPr>
        <w:t xml:space="preserve">Odpowiedź: </w:t>
      </w:r>
    </w:p>
    <w:p w:rsid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9FB">
        <w:rPr>
          <w:rFonts w:ascii="Arial" w:hAnsi="Arial" w:cs="Arial"/>
        </w:rPr>
        <w:t>Zamawiający nie wyraża zgody.</w:t>
      </w:r>
    </w:p>
    <w:p w:rsidR="004755D4" w:rsidRDefault="004755D4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755D4" w:rsidRDefault="004755D4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755D4" w:rsidRDefault="004755D4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86B6C" w:rsidRPr="00D86B6C" w:rsidRDefault="00D86B6C" w:rsidP="00D86B6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 xml:space="preserve">W odniesieniu do Szkód elektrycznych – prosimy o rozszerzenie zapisów o następujące postanowienia (wyłączenia): 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86B6C">
        <w:rPr>
          <w:rFonts w:ascii="Arial" w:hAnsi="Arial" w:cs="Arial"/>
          <w:bCs/>
        </w:rPr>
        <w:t>„poza wyłączeniami odpowiedzialności określonymi w umowie ubezpieczenia oraz w OWU ubezpieczeniem nie są objęte szkody:</w:t>
      </w:r>
    </w:p>
    <w:p w:rsidR="00D86B6C" w:rsidRPr="00D86B6C" w:rsidRDefault="00D86B6C" w:rsidP="00D86B6C">
      <w:pPr>
        <w:numPr>
          <w:ilvl w:val="0"/>
          <w:numId w:val="11"/>
        </w:numPr>
        <w:tabs>
          <w:tab w:val="clear" w:pos="2988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Cs/>
        </w:rPr>
      </w:pPr>
      <w:r w:rsidRPr="00D86B6C">
        <w:rPr>
          <w:rFonts w:ascii="Arial" w:hAnsi="Arial" w:cs="Arial"/>
          <w:bCs/>
        </w:rPr>
        <w:t>mechaniczne, chyba że powstały w następstwie szkody elektrycznej,</w:t>
      </w:r>
    </w:p>
    <w:p w:rsidR="00D86B6C" w:rsidRPr="00D86B6C" w:rsidRDefault="00D86B6C" w:rsidP="00D86B6C">
      <w:pPr>
        <w:numPr>
          <w:ilvl w:val="0"/>
          <w:numId w:val="11"/>
        </w:numPr>
        <w:tabs>
          <w:tab w:val="clear" w:pos="2988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Cs/>
        </w:rPr>
      </w:pPr>
      <w:r w:rsidRPr="00D86B6C">
        <w:rPr>
          <w:rFonts w:ascii="Arial" w:hAnsi="Arial" w:cs="Arial"/>
          <w:bCs/>
        </w:rPr>
        <w:t>w okresie gwarancyjnym, pokrywane przez producenta lub przez zewnętrzny warsztat naprawczy,</w:t>
      </w:r>
    </w:p>
    <w:p w:rsidR="00D86B6C" w:rsidRPr="00D86B6C" w:rsidRDefault="00D86B6C" w:rsidP="00C769FB">
      <w:pPr>
        <w:numPr>
          <w:ilvl w:val="0"/>
          <w:numId w:val="11"/>
        </w:numPr>
        <w:tabs>
          <w:tab w:val="clear" w:pos="2988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Cs/>
        </w:rPr>
      </w:pPr>
      <w:r w:rsidRPr="00D86B6C">
        <w:rPr>
          <w:rFonts w:ascii="Arial" w:hAnsi="Arial" w:cs="Arial"/>
          <w:bCs/>
        </w:rPr>
        <w:t>w czasie naprawy oraz podczas prób dokonywanych na maszynach elektrycznych (na przebicie izolacji, na obciążenie, na nagrzewanie się maszyny, itp.) z wyjątkiem prób dokonywanych w związku z okresowymi badaniami eksploatacyjnymi (oględzinami i przeglądami),</w:t>
      </w:r>
    </w:p>
    <w:p w:rsidR="00D86B6C" w:rsidRPr="00D86B6C" w:rsidRDefault="00D86B6C" w:rsidP="00D86B6C">
      <w:pPr>
        <w:numPr>
          <w:ilvl w:val="0"/>
          <w:numId w:val="11"/>
        </w:numPr>
        <w:tabs>
          <w:tab w:val="clear" w:pos="2988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Cs/>
        </w:rPr>
      </w:pPr>
      <w:r w:rsidRPr="00D86B6C">
        <w:rPr>
          <w:rFonts w:ascii="Arial" w:hAnsi="Arial" w:cs="Arial"/>
          <w:bCs/>
        </w:rPr>
        <w:t>we wszelkiego rodzaju miernikach (woltomierzach, amperomierzach, indykatorach, itp.) i licznikach,</w:t>
      </w:r>
    </w:p>
    <w:p w:rsidR="00D86B6C" w:rsidRPr="00D86B6C" w:rsidRDefault="00D86B6C" w:rsidP="00C769FB">
      <w:pPr>
        <w:numPr>
          <w:ilvl w:val="0"/>
          <w:numId w:val="11"/>
        </w:numPr>
        <w:tabs>
          <w:tab w:val="clear" w:pos="2988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Cs/>
        </w:rPr>
      </w:pPr>
      <w:r w:rsidRPr="00D86B6C">
        <w:rPr>
          <w:rFonts w:ascii="Arial" w:hAnsi="Arial" w:cs="Arial"/>
          <w:bCs/>
        </w:rPr>
        <w:t>we wszelkiego rodzaju bezpiecznikach elektrycznych, stycznikach i odgromnikach oraz żarówkach, grzejnikach, lampach itp.,</w:t>
      </w:r>
    </w:p>
    <w:p w:rsidR="00D86B6C" w:rsidRPr="00D86B6C" w:rsidRDefault="00D86B6C" w:rsidP="00C769FB">
      <w:pPr>
        <w:numPr>
          <w:ilvl w:val="0"/>
          <w:numId w:val="11"/>
        </w:numPr>
        <w:tabs>
          <w:tab w:val="clear" w:pos="2988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Arial" w:hAnsi="Arial" w:cs="Arial"/>
          <w:bCs/>
        </w:rPr>
      </w:pPr>
      <w:r w:rsidRPr="00D86B6C">
        <w:rPr>
          <w:rFonts w:ascii="Arial" w:hAnsi="Arial" w:cs="Arial"/>
          <w:bCs/>
        </w:rPr>
        <w:t>w maszynach elektrycznych, w których - w okresie bezpośrednio poprzedzającym szkodę - nie przeprowadzono okresowego badania eksploatacyjnego (oględzin i przeglądu) stosownie do obowiązujących przepisów lub konserwacji, w elektroenergetycznych liniach przesyłowych”</w:t>
      </w:r>
    </w:p>
    <w:p w:rsidR="00C769FB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6B6C">
        <w:rPr>
          <w:rFonts w:ascii="Arial" w:hAnsi="Arial" w:cs="Arial"/>
          <w:b/>
        </w:rPr>
        <w:t xml:space="preserve">Odpowiedź: </w:t>
      </w:r>
    </w:p>
    <w:p w:rsidR="00D86B6C" w:rsidRPr="00C769FB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9FB">
        <w:rPr>
          <w:rFonts w:ascii="Arial" w:hAnsi="Arial" w:cs="Arial"/>
        </w:rPr>
        <w:t>Zamawiający nie wyraża zgody.</w:t>
      </w:r>
    </w:p>
    <w:p w:rsidR="00D86B6C" w:rsidRPr="00D86B6C" w:rsidRDefault="00D86B6C" w:rsidP="00D86B6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Klauzula obiegu dokumentów – prosimy o modyfikację klauzuli zgodnie z poniższym: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Na podstawie niniejszej klauzuli ustala się sposób obiegu dokumentów pomiędzy Ubezpieczonym, brokerem reprezentującym Ubezpieczonego oraz Ubezpieczycielem: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 xml:space="preserve">- Ubezpieczyciel zobowiązuje się do wystawienia </w:t>
      </w:r>
      <w:r w:rsidRPr="00D86B6C">
        <w:rPr>
          <w:rFonts w:ascii="Arial" w:hAnsi="Arial" w:cs="Arial"/>
          <w:i/>
          <w:u w:val="single"/>
        </w:rPr>
        <w:t>draftów</w:t>
      </w:r>
      <w:r w:rsidRPr="00D86B6C">
        <w:rPr>
          <w:rFonts w:ascii="Arial" w:hAnsi="Arial" w:cs="Arial"/>
        </w:rPr>
        <w:t xml:space="preserve"> dokumentów ubezpieczeniowych (w tym polis, aneksów, umów generalnych) maksymalnie w terminie 7 dni od otrzymania wniosku ubezpieczeniowego;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- skany wystawionych i podpisanych drafty dokumentów ubezpieczeniowych Ubezpieczyciel przesyła do reprezentującego Ubezpieczonego brokera celem weryfikacji poprawności ich wystawienia;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 xml:space="preserve">- jeśli wystawione dokumenty zawierają błędy Ubezpieczyciel zobowiązany jest poprawić je w terminie 3 dni od ich zgłoszenia i przesłać </w:t>
      </w:r>
      <w:r w:rsidRPr="00D86B6C">
        <w:rPr>
          <w:rFonts w:ascii="Arial" w:hAnsi="Arial" w:cs="Arial"/>
          <w:i/>
        </w:rPr>
        <w:t xml:space="preserve">skany poprawionych i podpisanych  </w:t>
      </w:r>
      <w:r w:rsidRPr="00D86B6C">
        <w:rPr>
          <w:rFonts w:ascii="Arial" w:hAnsi="Arial" w:cs="Arial"/>
          <w:i/>
          <w:u w:val="single"/>
        </w:rPr>
        <w:t>drafty</w:t>
      </w:r>
      <w:r w:rsidRPr="00D86B6C">
        <w:rPr>
          <w:rFonts w:ascii="Arial" w:hAnsi="Arial" w:cs="Arial"/>
          <w:u w:val="single"/>
        </w:rPr>
        <w:t xml:space="preserve"> </w:t>
      </w:r>
      <w:r w:rsidRPr="00D86B6C">
        <w:rPr>
          <w:rFonts w:ascii="Arial" w:hAnsi="Arial" w:cs="Arial"/>
        </w:rPr>
        <w:t>dokumentów do ponownej weryfikacji;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- w przypadku akceptacji dokumentów Ubezpieczyciel niezwłocznie przesyła je pocztą (oryginały i kopie do podpisu Ubezpieczonego) na adres wskazany przez brokera.</w:t>
      </w:r>
    </w:p>
    <w:p w:rsidR="00C769FB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6B6C">
        <w:rPr>
          <w:rFonts w:ascii="Arial" w:hAnsi="Arial" w:cs="Arial"/>
          <w:b/>
        </w:rPr>
        <w:t xml:space="preserve">Odpowiedź: </w:t>
      </w:r>
    </w:p>
    <w:p w:rsidR="00D86B6C" w:rsidRPr="00C769FB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9FB">
        <w:rPr>
          <w:rFonts w:ascii="Arial" w:hAnsi="Arial" w:cs="Arial"/>
        </w:rPr>
        <w:t>Zamawiaj</w:t>
      </w:r>
      <w:r w:rsidRPr="00C769FB">
        <w:rPr>
          <w:rFonts w:ascii="Arial" w:eastAsia="TTE16D63B0t00" w:hAnsi="Arial" w:cs="Arial"/>
        </w:rPr>
        <w:t>ą</w:t>
      </w:r>
      <w:r w:rsidRPr="00C769FB">
        <w:rPr>
          <w:rFonts w:ascii="Arial" w:hAnsi="Arial" w:cs="Arial"/>
        </w:rPr>
        <w:t>cy wyra</w:t>
      </w:r>
      <w:r w:rsidRPr="00C769FB">
        <w:rPr>
          <w:rFonts w:ascii="Arial" w:eastAsia="TTE16D63B0t00" w:hAnsi="Arial" w:cs="Arial"/>
        </w:rPr>
        <w:t>ż</w:t>
      </w:r>
      <w:r w:rsidRPr="00C769FB">
        <w:rPr>
          <w:rFonts w:ascii="Arial" w:hAnsi="Arial" w:cs="Arial"/>
        </w:rPr>
        <w:t>a zgod</w:t>
      </w:r>
      <w:r w:rsidRPr="00C769FB">
        <w:rPr>
          <w:rFonts w:ascii="Arial" w:eastAsia="TTE16D63B0t00" w:hAnsi="Arial" w:cs="Arial"/>
        </w:rPr>
        <w:t>ę</w:t>
      </w:r>
      <w:r w:rsidRPr="00C769FB">
        <w:rPr>
          <w:rFonts w:ascii="Arial" w:hAnsi="Arial" w:cs="Arial"/>
          <w:bCs/>
        </w:rPr>
        <w:t xml:space="preserve">. </w:t>
      </w:r>
      <w:r w:rsidRPr="003C75AA">
        <w:rPr>
          <w:rFonts w:ascii="Arial" w:hAnsi="Arial" w:cs="Arial"/>
        </w:rPr>
        <w:t>Niniejsza odpowied</w:t>
      </w:r>
      <w:r w:rsidRPr="003C75AA">
        <w:rPr>
          <w:rFonts w:ascii="Arial" w:eastAsia="TTE16D63B0t00" w:hAnsi="Arial" w:cs="Arial"/>
        </w:rPr>
        <w:t xml:space="preserve">ź </w:t>
      </w:r>
      <w:r w:rsidRPr="003C75AA">
        <w:rPr>
          <w:rFonts w:ascii="Arial" w:hAnsi="Arial" w:cs="Arial"/>
        </w:rPr>
        <w:t>modyfikuje zapisy Specyfikacji Istotnych Warunków Zamówienia.</w:t>
      </w:r>
    </w:p>
    <w:p w:rsidR="00D86B6C" w:rsidRPr="00C769FB" w:rsidRDefault="00D86B6C" w:rsidP="00C769FB">
      <w:pPr>
        <w:pStyle w:val="Akapitzlist"/>
        <w:numPr>
          <w:ilvl w:val="0"/>
          <w:numId w:val="14"/>
        </w:numPr>
        <w:autoSpaceDE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 w:rsidRPr="00C769FB">
        <w:rPr>
          <w:rFonts w:ascii="Arial" w:hAnsi="Arial" w:cs="Arial"/>
          <w:sz w:val="22"/>
          <w:szCs w:val="22"/>
        </w:rPr>
        <w:t>Klauzula rzeczoznawców – wnioskujemy o uzupełnienie klauzuli zgodnie z poniższym: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„….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- konieczność sporządzenia ekspertyzy została potwierdzona przez Ubezpieczyciela;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- odpowiedzialność Ubezpieczyciela ustalana jest z uwzględnieniem wysokości średnich cen rynkowych obowiązujących w zakresie świadczenia tych usług”.</w:t>
      </w:r>
    </w:p>
    <w:p w:rsidR="00C769FB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6B6C">
        <w:rPr>
          <w:rFonts w:ascii="Arial" w:hAnsi="Arial" w:cs="Arial"/>
          <w:b/>
        </w:rPr>
        <w:t xml:space="preserve">Odpowiedź: </w:t>
      </w:r>
    </w:p>
    <w:p w:rsidR="00D86B6C" w:rsidRPr="00C769FB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9FB">
        <w:rPr>
          <w:rFonts w:ascii="Arial" w:hAnsi="Arial" w:cs="Arial"/>
        </w:rPr>
        <w:t>Zamawiający nie wyraża zgody.</w:t>
      </w:r>
    </w:p>
    <w:p w:rsidR="004755D4" w:rsidRDefault="004755D4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755D4" w:rsidRDefault="004755D4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755D4" w:rsidRDefault="004755D4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755D4" w:rsidRDefault="004755D4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755D4" w:rsidRDefault="004755D4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6B6C">
        <w:rPr>
          <w:rFonts w:ascii="Arial" w:hAnsi="Arial" w:cs="Arial"/>
          <w:b/>
        </w:rPr>
        <w:t>Pytanie 24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D86B6C">
        <w:rPr>
          <w:rFonts w:ascii="Arial" w:hAnsi="Arial" w:cs="Arial"/>
          <w:u w:val="single"/>
        </w:rPr>
        <w:t>INFORMACJE DO OCENY RYZYKA:</w:t>
      </w:r>
    </w:p>
    <w:p w:rsidR="00D86B6C" w:rsidRPr="00D86B6C" w:rsidRDefault="00D86B6C" w:rsidP="00C769FB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Prosimy o informację o planowanych w trzyletnim okresie ubezpieczenia inwestycjach, inwestycjach w toku (prosimy o wykaz takich inwestycji z ich opisem).</w:t>
      </w:r>
    </w:p>
    <w:p w:rsidR="00C769FB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6B6C">
        <w:rPr>
          <w:rFonts w:ascii="Arial" w:hAnsi="Arial" w:cs="Arial"/>
          <w:b/>
        </w:rPr>
        <w:t xml:space="preserve">Odpowiedź: </w:t>
      </w:r>
    </w:p>
    <w:p w:rsidR="00D86B6C" w:rsidRPr="00C769FB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9FB">
        <w:rPr>
          <w:rFonts w:ascii="Arial" w:hAnsi="Arial" w:cs="Arial"/>
        </w:rPr>
        <w:t>Zgodnie z odpowiedzią na pytanie nr 6.</w:t>
      </w:r>
    </w:p>
    <w:p w:rsidR="00D86B6C" w:rsidRPr="00D86B6C" w:rsidRDefault="00D86B6C" w:rsidP="00D86B6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Biorąc pod uwagę informację do oceny ryzyka prosimy o: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- informacje o wszystkich elementach, które są niezgodne z wymogami określonymi w obowiązujących przepisach (napisano m.in.),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- prosimy o informacje czy zostały wydane warunki zamienne, jeśli tak to prosimy o ich wskazanie,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- stopień realizacji zadań związanych z dostosowaniem Szpitala do przepisów prawa odnośnie ochrony przeciwpożarowej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755D4">
        <w:rPr>
          <w:rFonts w:ascii="Arial" w:hAnsi="Arial" w:cs="Arial"/>
          <w:b/>
        </w:rPr>
        <w:t>Odpowiedź:</w:t>
      </w:r>
    </w:p>
    <w:p w:rsidR="00D86B6C" w:rsidRPr="00D86B6C" w:rsidRDefault="002645AE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informuje, że w informacji do oceny ryzyka nie ma elementów niezgodnych z wymogami określonymi w obowiązujących przepisach, w związku z czym nie wydano warunków zamiennych. Stopień realizacji zadań związanych z dostosowaniem Szpitala do przepisów prawa odnośnie do ochrony przeciwpożarowej wynosi 30%.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  <w:b/>
        </w:rPr>
        <w:t>Pytanie 25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D86B6C">
        <w:rPr>
          <w:rFonts w:ascii="Arial" w:hAnsi="Arial" w:cs="Arial"/>
          <w:u w:val="single"/>
        </w:rPr>
        <w:t>UBEZPIECZENIE KOMUNIKACYJNE:</w:t>
      </w:r>
    </w:p>
    <w:p w:rsidR="00D86B6C" w:rsidRPr="00D86B6C" w:rsidRDefault="00D86B6C" w:rsidP="00D86B6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Prosimy o potwierdzenie, że intencją Zamawiającego nie jest włączenie do zakresu ubezpieczenia AC: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- szkód powstałych podczas kierowania pojazdem przez osobę w stanie nietrzeźwości albo w stanie po użyciu alkoholu, lub pod wpływem środków odurzających, substancji psychotropowych, środków zastępczych lub nowych substancji psychoaktywnych, w rozumieniu przepisów o przeciwdziałaniu narkomanii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 xml:space="preserve">- winy umyślnej, rażącego niedbalstwa. </w:t>
      </w:r>
    </w:p>
    <w:p w:rsidR="000465F7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6B6C">
        <w:rPr>
          <w:rFonts w:ascii="Arial" w:hAnsi="Arial" w:cs="Arial"/>
          <w:b/>
        </w:rPr>
        <w:t xml:space="preserve">Odpowiedź: </w:t>
      </w:r>
    </w:p>
    <w:p w:rsidR="00D86B6C" w:rsidRPr="000465F7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65F7">
        <w:rPr>
          <w:rFonts w:ascii="Arial" w:hAnsi="Arial" w:cs="Arial"/>
        </w:rPr>
        <w:t>Zamawiający potwierdza powyższe.</w:t>
      </w:r>
    </w:p>
    <w:p w:rsidR="00D86B6C" w:rsidRPr="00D86B6C" w:rsidRDefault="00D86B6C" w:rsidP="000465F7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Zwracamy się z prośbą o dopisanie w zakresie AC – wykupiona amortyzacja, nie dotyczy ogumienia oraz układu wydechowego.</w:t>
      </w:r>
    </w:p>
    <w:p w:rsidR="000465F7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6B6C">
        <w:rPr>
          <w:rFonts w:ascii="Arial" w:hAnsi="Arial" w:cs="Arial"/>
          <w:b/>
        </w:rPr>
        <w:t xml:space="preserve">Odpowiedź: </w:t>
      </w:r>
    </w:p>
    <w:p w:rsidR="00D86B6C" w:rsidRPr="003C75AA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65F7">
        <w:rPr>
          <w:rFonts w:ascii="Arial" w:hAnsi="Arial" w:cs="Arial"/>
        </w:rPr>
        <w:t>Zamawiaj</w:t>
      </w:r>
      <w:r w:rsidRPr="000465F7">
        <w:rPr>
          <w:rFonts w:ascii="Arial" w:eastAsia="TTE16D63B0t00" w:hAnsi="Arial" w:cs="Arial"/>
        </w:rPr>
        <w:t>ą</w:t>
      </w:r>
      <w:r w:rsidRPr="000465F7">
        <w:rPr>
          <w:rFonts w:ascii="Arial" w:hAnsi="Arial" w:cs="Arial"/>
        </w:rPr>
        <w:t>cy wyra</w:t>
      </w:r>
      <w:r w:rsidRPr="000465F7">
        <w:rPr>
          <w:rFonts w:ascii="Arial" w:eastAsia="TTE16D63B0t00" w:hAnsi="Arial" w:cs="Arial"/>
        </w:rPr>
        <w:t>ż</w:t>
      </w:r>
      <w:r w:rsidRPr="000465F7">
        <w:rPr>
          <w:rFonts w:ascii="Arial" w:hAnsi="Arial" w:cs="Arial"/>
        </w:rPr>
        <w:t>a zgod</w:t>
      </w:r>
      <w:r w:rsidRPr="000465F7">
        <w:rPr>
          <w:rFonts w:ascii="Arial" w:eastAsia="TTE16D63B0t00" w:hAnsi="Arial" w:cs="Arial"/>
        </w:rPr>
        <w:t>ę</w:t>
      </w:r>
      <w:r w:rsidRPr="000465F7">
        <w:rPr>
          <w:rFonts w:ascii="Arial" w:hAnsi="Arial" w:cs="Arial"/>
          <w:bCs/>
        </w:rPr>
        <w:t xml:space="preserve">. </w:t>
      </w:r>
      <w:r w:rsidRPr="003C75AA">
        <w:rPr>
          <w:rFonts w:ascii="Arial" w:hAnsi="Arial" w:cs="Arial"/>
        </w:rPr>
        <w:t>Niniejsza odpowied</w:t>
      </w:r>
      <w:r w:rsidRPr="003C75AA">
        <w:rPr>
          <w:rFonts w:ascii="Arial" w:eastAsia="TTE16D63B0t00" w:hAnsi="Arial" w:cs="Arial"/>
        </w:rPr>
        <w:t xml:space="preserve">ź </w:t>
      </w:r>
      <w:r w:rsidRPr="003C75AA">
        <w:rPr>
          <w:rFonts w:ascii="Arial" w:hAnsi="Arial" w:cs="Arial"/>
        </w:rPr>
        <w:t>modyfikuje zapisy Specyfikacji Istotnych Warunków Zamówienia.</w:t>
      </w:r>
    </w:p>
    <w:p w:rsidR="00D86B6C" w:rsidRPr="003C75AA" w:rsidRDefault="00D86B6C" w:rsidP="000465F7">
      <w:pPr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Arial" w:hAnsi="Arial" w:cs="Arial"/>
        </w:rPr>
      </w:pPr>
      <w:r w:rsidRPr="003C75AA">
        <w:rPr>
          <w:rFonts w:ascii="Arial" w:hAnsi="Arial" w:cs="Arial"/>
        </w:rPr>
        <w:t>Zwracamy się z prośbą o doprecyzowanie w zakresie AC terminu wykonania oględzin – 3 dni robocze.</w:t>
      </w:r>
    </w:p>
    <w:p w:rsidR="00DA2CF7" w:rsidRDefault="00DA2CF7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A2CF7" w:rsidRDefault="00DA2CF7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A2CF7" w:rsidRDefault="00DA2CF7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A2CF7" w:rsidRDefault="00DA2CF7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A2CF7" w:rsidRDefault="00DA2CF7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A2CF7" w:rsidRDefault="00DA2CF7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465F7" w:rsidRPr="003C75AA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C75AA">
        <w:rPr>
          <w:rFonts w:ascii="Arial" w:hAnsi="Arial" w:cs="Arial"/>
          <w:b/>
        </w:rPr>
        <w:t xml:space="preserve">Odpowiedź: </w:t>
      </w:r>
    </w:p>
    <w:p w:rsid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C75AA">
        <w:rPr>
          <w:rFonts w:ascii="Arial" w:hAnsi="Arial" w:cs="Arial"/>
        </w:rPr>
        <w:t>Zamawiaj</w:t>
      </w:r>
      <w:r w:rsidRPr="003C75AA">
        <w:rPr>
          <w:rFonts w:ascii="Arial" w:eastAsia="TTE16D63B0t00" w:hAnsi="Arial" w:cs="Arial"/>
        </w:rPr>
        <w:t>ą</w:t>
      </w:r>
      <w:r w:rsidRPr="003C75AA">
        <w:rPr>
          <w:rFonts w:ascii="Arial" w:hAnsi="Arial" w:cs="Arial"/>
        </w:rPr>
        <w:t>cy wyra</w:t>
      </w:r>
      <w:r w:rsidRPr="003C75AA">
        <w:rPr>
          <w:rFonts w:ascii="Arial" w:eastAsia="TTE16D63B0t00" w:hAnsi="Arial" w:cs="Arial"/>
        </w:rPr>
        <w:t>ż</w:t>
      </w:r>
      <w:r w:rsidRPr="003C75AA">
        <w:rPr>
          <w:rFonts w:ascii="Arial" w:hAnsi="Arial" w:cs="Arial"/>
        </w:rPr>
        <w:t>a zgod</w:t>
      </w:r>
      <w:r w:rsidRPr="003C75AA">
        <w:rPr>
          <w:rFonts w:ascii="Arial" w:eastAsia="TTE16D63B0t00" w:hAnsi="Arial" w:cs="Arial"/>
        </w:rPr>
        <w:t>ę</w:t>
      </w:r>
      <w:r w:rsidRPr="003C75AA">
        <w:rPr>
          <w:rFonts w:ascii="Arial" w:hAnsi="Arial" w:cs="Arial"/>
          <w:bCs/>
        </w:rPr>
        <w:t xml:space="preserve">. </w:t>
      </w:r>
      <w:r w:rsidRPr="003C75AA">
        <w:rPr>
          <w:rFonts w:ascii="Arial" w:hAnsi="Arial" w:cs="Arial"/>
        </w:rPr>
        <w:t>Niniejsza odpowied</w:t>
      </w:r>
      <w:r w:rsidRPr="003C75AA">
        <w:rPr>
          <w:rFonts w:ascii="Arial" w:eastAsia="TTE16D63B0t00" w:hAnsi="Arial" w:cs="Arial"/>
        </w:rPr>
        <w:t xml:space="preserve">ź </w:t>
      </w:r>
      <w:r w:rsidRPr="003C75AA">
        <w:rPr>
          <w:rFonts w:ascii="Arial" w:hAnsi="Arial" w:cs="Arial"/>
        </w:rPr>
        <w:t>modyfikuje zapisy Specyfikacji Istotnych Warunków Zamówienia.</w:t>
      </w:r>
    </w:p>
    <w:p w:rsidR="00D86B6C" w:rsidRPr="00D86B6C" w:rsidRDefault="00D86B6C" w:rsidP="00D86B6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Zwracamy się z prośbą o zmianę treści Klauzuli rzeczoznawców na poniżej zaproponowaną treść: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bez względu na postanowienia ogólnych bądź szczególnych warunków ubezpieczenia, strony umowy ubezpieczenia uzgodniły, że Ubezpieczyciel dodatkowo obejmuje ochroną ubezpieczeniową konieczne, uzasadnione koszty ekspertyzy rzeczoznawców bądź ekspertów związane z ustaleniem faktycznego zakresu i rozmiaru szkody oraz sposobu jej naprawienia. W przypadku konieczności uzyskania opinii zewnętrznej przedmiotowe zlecenie zostanie wykonane na zlecenie oraz koszt Zakładu Ubezpieczeń.</w:t>
      </w:r>
    </w:p>
    <w:p w:rsidR="000465F7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6B6C">
        <w:rPr>
          <w:rFonts w:ascii="Arial" w:hAnsi="Arial" w:cs="Arial"/>
          <w:b/>
        </w:rPr>
        <w:t xml:space="preserve">Odpowiedź: </w:t>
      </w:r>
    </w:p>
    <w:p w:rsidR="00D86B6C" w:rsidRPr="000465F7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65F7">
        <w:rPr>
          <w:rFonts w:ascii="Arial" w:hAnsi="Arial" w:cs="Arial"/>
        </w:rPr>
        <w:t>Zamawiaj</w:t>
      </w:r>
      <w:r w:rsidRPr="000465F7">
        <w:rPr>
          <w:rFonts w:ascii="Arial" w:eastAsia="TTE16D63B0t00" w:hAnsi="Arial" w:cs="Arial"/>
        </w:rPr>
        <w:t>ą</w:t>
      </w:r>
      <w:r w:rsidRPr="000465F7">
        <w:rPr>
          <w:rFonts w:ascii="Arial" w:hAnsi="Arial" w:cs="Arial"/>
        </w:rPr>
        <w:t>cy wyra</w:t>
      </w:r>
      <w:r w:rsidRPr="000465F7">
        <w:rPr>
          <w:rFonts w:ascii="Arial" w:eastAsia="TTE16D63B0t00" w:hAnsi="Arial" w:cs="Arial"/>
        </w:rPr>
        <w:t>ż</w:t>
      </w:r>
      <w:r w:rsidRPr="000465F7">
        <w:rPr>
          <w:rFonts w:ascii="Arial" w:hAnsi="Arial" w:cs="Arial"/>
        </w:rPr>
        <w:t>a zgod</w:t>
      </w:r>
      <w:r w:rsidRPr="000465F7">
        <w:rPr>
          <w:rFonts w:ascii="Arial" w:eastAsia="TTE16D63B0t00" w:hAnsi="Arial" w:cs="Arial"/>
        </w:rPr>
        <w:t>ę</w:t>
      </w:r>
      <w:r w:rsidRPr="000465F7">
        <w:rPr>
          <w:rFonts w:ascii="Arial" w:hAnsi="Arial" w:cs="Arial"/>
          <w:bCs/>
        </w:rPr>
        <w:t xml:space="preserve">. </w:t>
      </w:r>
      <w:r w:rsidRPr="003C75AA">
        <w:rPr>
          <w:rFonts w:ascii="Arial" w:hAnsi="Arial" w:cs="Arial"/>
        </w:rPr>
        <w:t>Niniejsza odpowied</w:t>
      </w:r>
      <w:r w:rsidRPr="003C75AA">
        <w:rPr>
          <w:rFonts w:ascii="Arial" w:eastAsia="TTE16D63B0t00" w:hAnsi="Arial" w:cs="Arial"/>
        </w:rPr>
        <w:t xml:space="preserve">ź </w:t>
      </w:r>
      <w:r w:rsidRPr="003C75AA">
        <w:rPr>
          <w:rFonts w:ascii="Arial" w:hAnsi="Arial" w:cs="Arial"/>
        </w:rPr>
        <w:t>modyfikuje zapisy Specyfikacji Istotnych Warunków Zamówienia.</w:t>
      </w:r>
    </w:p>
    <w:p w:rsidR="00D86B6C" w:rsidRPr="002B6DFB" w:rsidRDefault="00D86B6C" w:rsidP="00D86B6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2B6DFB">
        <w:rPr>
          <w:rFonts w:ascii="Arial" w:hAnsi="Arial" w:cs="Arial"/>
        </w:rPr>
        <w:t>Zwracamy się z prośbą o modyfikację Klauzuli współdziałania przy zbyciu pojazdu po szkodzie całkowitej:</w:t>
      </w:r>
    </w:p>
    <w:p w:rsidR="00D86B6C" w:rsidRPr="002B6DFB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6DFB">
        <w:rPr>
          <w:rFonts w:ascii="Arial" w:hAnsi="Arial" w:cs="Arial"/>
        </w:rPr>
        <w:t>w zakresie -  sprzedaży pojazdu dokonuje właściciel pojazdu – nie Ubezpieczyciel,</w:t>
      </w:r>
    </w:p>
    <w:p w:rsidR="00D86B6C" w:rsidRPr="002B6DFB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6DFB">
        <w:rPr>
          <w:rFonts w:ascii="Arial" w:hAnsi="Arial" w:cs="Arial"/>
        </w:rPr>
        <w:t>oraz o potwierdzenie przyjęcia do wiadomości skutków akceptacji klauzuli:</w:t>
      </w:r>
    </w:p>
    <w:p w:rsidR="00D86B6C" w:rsidRPr="002B6DFB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6DFB">
        <w:rPr>
          <w:rFonts w:ascii="Arial" w:hAnsi="Arial" w:cs="Arial"/>
        </w:rPr>
        <w:t>Jednocześnie informujemy, iż w przypadku braku akceptacji oferty przez Ubezpieczającego TU nie zmieni wartości pojazdu na niższą wartość wynikającą z systemów eksperckich.</w:t>
      </w:r>
    </w:p>
    <w:p w:rsidR="000465F7" w:rsidRPr="002B6DFB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B6DFB">
        <w:rPr>
          <w:rFonts w:ascii="Arial" w:hAnsi="Arial" w:cs="Arial"/>
          <w:b/>
        </w:rPr>
        <w:t xml:space="preserve">Odpowiedź: </w:t>
      </w:r>
    </w:p>
    <w:p w:rsidR="00D86B6C" w:rsidRPr="002B6DFB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6DFB">
        <w:rPr>
          <w:rFonts w:ascii="Arial" w:hAnsi="Arial" w:cs="Arial"/>
        </w:rPr>
        <w:t>Zamawiaj</w:t>
      </w:r>
      <w:r w:rsidRPr="002B6DFB">
        <w:rPr>
          <w:rFonts w:ascii="Arial" w:eastAsia="TTE16D63B0t00" w:hAnsi="Arial" w:cs="Arial"/>
        </w:rPr>
        <w:t>ą</w:t>
      </w:r>
      <w:r w:rsidRPr="002B6DFB">
        <w:rPr>
          <w:rFonts w:ascii="Arial" w:hAnsi="Arial" w:cs="Arial"/>
        </w:rPr>
        <w:t>cy wyra</w:t>
      </w:r>
      <w:r w:rsidRPr="002B6DFB">
        <w:rPr>
          <w:rFonts w:ascii="Arial" w:eastAsia="TTE16D63B0t00" w:hAnsi="Arial" w:cs="Arial"/>
        </w:rPr>
        <w:t>ż</w:t>
      </w:r>
      <w:r w:rsidRPr="002B6DFB">
        <w:rPr>
          <w:rFonts w:ascii="Arial" w:hAnsi="Arial" w:cs="Arial"/>
        </w:rPr>
        <w:t>a zgod</w:t>
      </w:r>
      <w:r w:rsidRPr="002B6DFB">
        <w:rPr>
          <w:rFonts w:ascii="Arial" w:eastAsia="TTE16D63B0t00" w:hAnsi="Arial" w:cs="Arial"/>
        </w:rPr>
        <w:t>ę</w:t>
      </w:r>
      <w:r w:rsidRPr="002B6DFB">
        <w:rPr>
          <w:rFonts w:ascii="Arial" w:hAnsi="Arial" w:cs="Arial"/>
          <w:bCs/>
        </w:rPr>
        <w:t xml:space="preserve">. </w:t>
      </w:r>
      <w:r w:rsidRPr="003C75AA">
        <w:rPr>
          <w:rFonts w:ascii="Arial" w:hAnsi="Arial" w:cs="Arial"/>
        </w:rPr>
        <w:t>Niniejsza odpowied</w:t>
      </w:r>
      <w:r w:rsidRPr="003C75AA">
        <w:rPr>
          <w:rFonts w:ascii="Arial" w:eastAsia="TTE16D63B0t00" w:hAnsi="Arial" w:cs="Arial"/>
        </w:rPr>
        <w:t xml:space="preserve">ź </w:t>
      </w:r>
      <w:r w:rsidRPr="003C75AA">
        <w:rPr>
          <w:rFonts w:ascii="Arial" w:hAnsi="Arial" w:cs="Arial"/>
        </w:rPr>
        <w:t>modyfikuje zapisy Specyfikacji Istotnych Warunków Zamówienia.</w:t>
      </w:r>
    </w:p>
    <w:p w:rsidR="00D86B6C" w:rsidRPr="00D86B6C" w:rsidRDefault="00D86B6C" w:rsidP="00D86B6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Prosimy o potwierdzenie przyjęcia do wiadomości obowiązków wynikających z zastosowania Klauzuli likwidacji szkód częściowych w wariancie serwisowym po stronie Ubezpieczającego:</w:t>
      </w:r>
    </w:p>
    <w:p w:rsidR="00D86B6C" w:rsidRPr="00D86B6C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6B6C">
        <w:rPr>
          <w:rFonts w:ascii="Arial" w:hAnsi="Arial" w:cs="Arial"/>
        </w:rPr>
        <w:t>Naprawa na częściach oryginalnych wyłącznie po udokumentowania naprawy fakturami. W przypadku rozliczenia szkody bez udokumentowania naprawy fakturami rozliczenie na podstawie kosztorysu TU tworzonego zgodnie z OWU.</w:t>
      </w:r>
    </w:p>
    <w:p w:rsidR="000465F7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6B6C">
        <w:rPr>
          <w:rFonts w:ascii="Arial" w:hAnsi="Arial" w:cs="Arial"/>
          <w:b/>
        </w:rPr>
        <w:t xml:space="preserve">Odpowiedź: </w:t>
      </w:r>
    </w:p>
    <w:p w:rsidR="00D86B6C" w:rsidRPr="000465F7" w:rsidRDefault="00D86B6C" w:rsidP="00D86B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65F7">
        <w:rPr>
          <w:rFonts w:ascii="Arial" w:hAnsi="Arial" w:cs="Arial"/>
        </w:rPr>
        <w:t>Zamawiaj</w:t>
      </w:r>
      <w:r w:rsidRPr="000465F7">
        <w:rPr>
          <w:rFonts w:ascii="Arial" w:eastAsia="TTE16D63B0t00" w:hAnsi="Arial" w:cs="Arial"/>
        </w:rPr>
        <w:t>ą</w:t>
      </w:r>
      <w:r w:rsidRPr="000465F7">
        <w:rPr>
          <w:rFonts w:ascii="Arial" w:hAnsi="Arial" w:cs="Arial"/>
        </w:rPr>
        <w:t>cy wyra</w:t>
      </w:r>
      <w:r w:rsidRPr="000465F7">
        <w:rPr>
          <w:rFonts w:ascii="Arial" w:eastAsia="TTE16D63B0t00" w:hAnsi="Arial" w:cs="Arial"/>
        </w:rPr>
        <w:t>ż</w:t>
      </w:r>
      <w:r w:rsidRPr="000465F7">
        <w:rPr>
          <w:rFonts w:ascii="Arial" w:hAnsi="Arial" w:cs="Arial"/>
        </w:rPr>
        <w:t>a zgod</w:t>
      </w:r>
      <w:r w:rsidRPr="000465F7">
        <w:rPr>
          <w:rFonts w:ascii="Arial" w:eastAsia="TTE16D63B0t00" w:hAnsi="Arial" w:cs="Arial"/>
        </w:rPr>
        <w:t>ę</w:t>
      </w:r>
      <w:r w:rsidRPr="000465F7">
        <w:rPr>
          <w:rFonts w:ascii="Arial" w:hAnsi="Arial" w:cs="Arial"/>
          <w:bCs/>
        </w:rPr>
        <w:t xml:space="preserve">. </w:t>
      </w:r>
      <w:r w:rsidRPr="003C75AA">
        <w:rPr>
          <w:rFonts w:ascii="Arial" w:hAnsi="Arial" w:cs="Arial"/>
        </w:rPr>
        <w:t>Niniejsza odpowied</w:t>
      </w:r>
      <w:r w:rsidRPr="003C75AA">
        <w:rPr>
          <w:rFonts w:ascii="Arial" w:eastAsia="TTE16D63B0t00" w:hAnsi="Arial" w:cs="Arial"/>
        </w:rPr>
        <w:t xml:space="preserve">ź </w:t>
      </w:r>
      <w:r w:rsidRPr="003C75AA">
        <w:rPr>
          <w:rFonts w:ascii="Arial" w:hAnsi="Arial" w:cs="Arial"/>
        </w:rPr>
        <w:t>modyfikuje zapisy Specyfikacji Istotnych Warunków Zamówienia.</w:t>
      </w:r>
    </w:p>
    <w:p w:rsidR="00FC17C9" w:rsidRDefault="00FC17C9" w:rsidP="00384C37">
      <w:pPr>
        <w:spacing w:line="276" w:lineRule="auto"/>
        <w:rPr>
          <w:rFonts w:ascii="Arial" w:hAnsi="Arial" w:cs="Arial"/>
          <w:highlight w:val="green"/>
        </w:rPr>
      </w:pPr>
    </w:p>
    <w:p w:rsidR="00384C37" w:rsidRDefault="004755D4" w:rsidP="00384C37">
      <w:pPr>
        <w:spacing w:line="276" w:lineRule="auto"/>
        <w:rPr>
          <w:rFonts w:ascii="Arial" w:hAnsi="Arial"/>
        </w:rPr>
      </w:pPr>
      <w:r w:rsidRPr="003C75AA">
        <w:rPr>
          <w:rFonts w:ascii="Arial" w:hAnsi="Arial" w:cs="Arial"/>
        </w:rPr>
        <w:t xml:space="preserve">Jednocześnie </w:t>
      </w:r>
      <w:r w:rsidR="00384C37" w:rsidRPr="003C75AA">
        <w:rPr>
          <w:rFonts w:ascii="Arial" w:hAnsi="Arial" w:cs="Arial"/>
        </w:rPr>
        <w:t>Z</w:t>
      </w:r>
      <w:r w:rsidRPr="003C75AA">
        <w:rPr>
          <w:rFonts w:ascii="Arial" w:hAnsi="Arial" w:cs="Arial"/>
        </w:rPr>
        <w:t>amawiający podaje sprostowanie do załącznika nr 9 SIWZ Informacje do oceny ryzyka polegające na poprawie informacji w tabeli „Ubezpieczenie odpowiedzialności cywilnej” dotyczącej obrotów  - Wartość kontraktu z NFZ wynosi 98 802 145,12 zł (pierwotnie 98 819 953,57)</w:t>
      </w:r>
      <w:r w:rsidR="00384C37">
        <w:rPr>
          <w:rFonts w:ascii="Arial" w:hAnsi="Arial" w:cs="Arial"/>
        </w:rPr>
        <w:t xml:space="preserve"> oraz informuje, że do załączników nr 6 i nr 7 do SIWZ zostały wprowadzone zmiany. W załączeniu poprawione załączniki: </w:t>
      </w:r>
      <w:r w:rsidR="00384C37">
        <w:rPr>
          <w:rFonts w:ascii="Arial" w:hAnsi="Arial"/>
        </w:rPr>
        <w:t xml:space="preserve">nr 6 – Wzór Umowy Generalnej dla pakietu 1 oraz </w:t>
      </w:r>
      <w:r w:rsidR="00384C37" w:rsidRPr="0005765E">
        <w:rPr>
          <w:rFonts w:ascii="Arial" w:hAnsi="Arial"/>
        </w:rPr>
        <w:t xml:space="preserve">nr </w:t>
      </w:r>
      <w:r w:rsidR="00384C37">
        <w:rPr>
          <w:rFonts w:ascii="Arial" w:hAnsi="Arial"/>
        </w:rPr>
        <w:t>7</w:t>
      </w:r>
      <w:r w:rsidR="00384C37" w:rsidRPr="0005765E">
        <w:rPr>
          <w:rFonts w:ascii="Arial" w:hAnsi="Arial"/>
        </w:rPr>
        <w:t xml:space="preserve"> – </w:t>
      </w:r>
      <w:r w:rsidR="00384C37">
        <w:rPr>
          <w:rFonts w:ascii="Arial" w:hAnsi="Arial"/>
        </w:rPr>
        <w:t>Wzór Umowy Generalnej dla pakietu 2.</w:t>
      </w:r>
    </w:p>
    <w:p w:rsidR="00D86B6C" w:rsidRPr="00D86B6C" w:rsidRDefault="00D86B6C" w:rsidP="00D86B6C">
      <w:pPr>
        <w:rPr>
          <w:rFonts w:ascii="Arial" w:hAnsi="Arial" w:cs="Arial"/>
        </w:rPr>
      </w:pPr>
      <w:r w:rsidRPr="00D86B6C">
        <w:rPr>
          <w:rFonts w:ascii="Arial" w:hAnsi="Arial" w:cs="Arial"/>
        </w:rPr>
        <w:t>Pozostałe zapisy SIWZ nie ulegają zmianom.</w:t>
      </w:r>
    </w:p>
    <w:p w:rsidR="00DA2CF7" w:rsidRDefault="00DA2CF7" w:rsidP="000465F7">
      <w:pPr>
        <w:pStyle w:val="Domylne"/>
        <w:jc w:val="both"/>
        <w:rPr>
          <w:rFonts w:ascii="Arial" w:eastAsia="SimSun" w:hAnsi="Arial" w:cs="Arial"/>
          <w:kern w:val="2"/>
          <w:lang w:bidi="hi-IN"/>
        </w:rPr>
      </w:pPr>
    </w:p>
    <w:p w:rsidR="00DA2CF7" w:rsidRDefault="00DA2CF7" w:rsidP="000465F7">
      <w:pPr>
        <w:pStyle w:val="Domylne"/>
        <w:jc w:val="both"/>
        <w:rPr>
          <w:rFonts w:ascii="Arial" w:eastAsia="SimSun" w:hAnsi="Arial" w:cs="Arial"/>
          <w:kern w:val="2"/>
          <w:lang w:bidi="hi-IN"/>
        </w:rPr>
      </w:pPr>
    </w:p>
    <w:p w:rsidR="00DA2CF7" w:rsidRDefault="00DA2CF7" w:rsidP="000465F7">
      <w:pPr>
        <w:pStyle w:val="Domylne"/>
        <w:jc w:val="both"/>
        <w:rPr>
          <w:rFonts w:ascii="Arial" w:eastAsia="SimSun" w:hAnsi="Arial" w:cs="Arial"/>
          <w:kern w:val="2"/>
          <w:lang w:bidi="hi-IN"/>
        </w:rPr>
      </w:pPr>
    </w:p>
    <w:p w:rsidR="00DA2CF7" w:rsidRDefault="00DA2CF7" w:rsidP="000465F7">
      <w:pPr>
        <w:pStyle w:val="Domylne"/>
        <w:jc w:val="both"/>
        <w:rPr>
          <w:rFonts w:ascii="Arial" w:eastAsia="SimSun" w:hAnsi="Arial" w:cs="Arial"/>
          <w:kern w:val="2"/>
          <w:lang w:bidi="hi-IN"/>
        </w:rPr>
      </w:pPr>
    </w:p>
    <w:p w:rsidR="00DA2CF7" w:rsidRDefault="00DA2CF7" w:rsidP="000465F7">
      <w:pPr>
        <w:pStyle w:val="Domylne"/>
        <w:jc w:val="both"/>
        <w:rPr>
          <w:rFonts w:ascii="Arial" w:eastAsia="SimSun" w:hAnsi="Arial" w:cs="Arial"/>
          <w:kern w:val="2"/>
          <w:lang w:bidi="hi-IN"/>
        </w:rPr>
      </w:pPr>
    </w:p>
    <w:p w:rsidR="00DA2CF7" w:rsidRDefault="00DA2CF7" w:rsidP="000465F7">
      <w:pPr>
        <w:pStyle w:val="Domylne"/>
        <w:jc w:val="both"/>
        <w:rPr>
          <w:rFonts w:ascii="Arial" w:eastAsia="SimSun" w:hAnsi="Arial" w:cs="Arial"/>
          <w:kern w:val="2"/>
          <w:lang w:bidi="hi-IN"/>
        </w:rPr>
      </w:pPr>
    </w:p>
    <w:p w:rsidR="00DA2CF7" w:rsidRDefault="00DA2CF7" w:rsidP="000465F7">
      <w:pPr>
        <w:pStyle w:val="Domylne"/>
        <w:jc w:val="both"/>
        <w:rPr>
          <w:rFonts w:ascii="Arial" w:eastAsia="SimSun" w:hAnsi="Arial" w:cs="Arial"/>
          <w:kern w:val="2"/>
          <w:lang w:bidi="hi-IN"/>
        </w:rPr>
      </w:pPr>
    </w:p>
    <w:p w:rsidR="00DA2CF7" w:rsidRDefault="00DA2CF7" w:rsidP="000465F7">
      <w:pPr>
        <w:pStyle w:val="Domylne"/>
        <w:jc w:val="both"/>
        <w:rPr>
          <w:rFonts w:ascii="Arial" w:eastAsia="SimSun" w:hAnsi="Arial" w:cs="Arial"/>
          <w:kern w:val="2"/>
          <w:lang w:bidi="hi-IN"/>
        </w:rPr>
      </w:pPr>
    </w:p>
    <w:p w:rsidR="00DA2CF7" w:rsidRDefault="00DA2CF7" w:rsidP="000465F7">
      <w:pPr>
        <w:pStyle w:val="Domylne"/>
        <w:jc w:val="both"/>
        <w:rPr>
          <w:rFonts w:ascii="Arial" w:eastAsia="SimSun" w:hAnsi="Arial" w:cs="Arial"/>
          <w:kern w:val="2"/>
          <w:lang w:bidi="hi-IN"/>
        </w:rPr>
      </w:pPr>
    </w:p>
    <w:p w:rsidR="000465F7" w:rsidRPr="00594A3F" w:rsidRDefault="000465F7" w:rsidP="000465F7">
      <w:pPr>
        <w:pStyle w:val="Domylne"/>
        <w:jc w:val="both"/>
        <w:rPr>
          <w:rFonts w:ascii="Arial" w:hAnsi="Arial" w:cs="Arial"/>
          <w:color w:val="auto"/>
        </w:rPr>
      </w:pPr>
      <w:r>
        <w:rPr>
          <w:rFonts w:ascii="Arial" w:eastAsia="SimSun" w:hAnsi="Arial" w:cs="Arial"/>
          <w:kern w:val="2"/>
          <w:lang w:bidi="hi-IN"/>
        </w:rPr>
        <w:t xml:space="preserve">Jednocześnie </w:t>
      </w:r>
      <w:r w:rsidRPr="00594A3F">
        <w:rPr>
          <w:rFonts w:ascii="Arial" w:eastAsia="SimSun" w:hAnsi="Arial" w:cs="Arial"/>
          <w:kern w:val="2"/>
          <w:lang w:bidi="hi-IN"/>
        </w:rPr>
        <w:t xml:space="preserve">Zamawiający </w:t>
      </w:r>
      <w:r w:rsidRPr="00594A3F">
        <w:rPr>
          <w:rFonts w:ascii="Arial" w:eastAsia="SimSun" w:hAnsi="Arial" w:cs="Arial"/>
          <w:kern w:val="2"/>
          <w:lang w:eastAsia="zh-CN" w:bidi="hi-IN"/>
        </w:rPr>
        <w:t>informuje, że w związku z udzielonymi odpowiedziami na pytania</w:t>
      </w:r>
      <w:r w:rsidRPr="00594A3F">
        <w:rPr>
          <w:rFonts w:ascii="Arial" w:hAnsi="Arial" w:cs="Arial"/>
        </w:rPr>
        <w:t xml:space="preserve"> zmienia termin składania i otwarcia ofert w prowadzonym postępowaniu przetargowym.</w:t>
      </w:r>
    </w:p>
    <w:p w:rsidR="000465F7" w:rsidRPr="00594A3F" w:rsidRDefault="000465F7" w:rsidP="000465F7">
      <w:pPr>
        <w:pStyle w:val="Domylne"/>
        <w:ind w:left="720"/>
        <w:jc w:val="both"/>
        <w:rPr>
          <w:rFonts w:ascii="Arial" w:hAnsi="Arial" w:cs="Arial"/>
          <w:u w:val="single"/>
        </w:rPr>
      </w:pPr>
    </w:p>
    <w:p w:rsidR="000465F7" w:rsidRPr="00594A3F" w:rsidRDefault="000465F7" w:rsidP="000465F7">
      <w:pPr>
        <w:pStyle w:val="Domylne"/>
        <w:jc w:val="both"/>
        <w:rPr>
          <w:rFonts w:ascii="Arial" w:hAnsi="Arial" w:cs="Arial"/>
        </w:rPr>
      </w:pPr>
      <w:r w:rsidRPr="00594A3F">
        <w:rPr>
          <w:rFonts w:ascii="Arial" w:hAnsi="Arial" w:cs="Arial"/>
          <w:u w:val="single"/>
        </w:rPr>
        <w:t>Było:</w:t>
      </w:r>
      <w:r w:rsidRPr="00594A3F">
        <w:rPr>
          <w:rFonts w:ascii="Arial" w:hAnsi="Arial" w:cs="Arial"/>
        </w:rPr>
        <w:tab/>
      </w:r>
      <w:r w:rsidRPr="00594A3F">
        <w:rPr>
          <w:rFonts w:ascii="Arial" w:hAnsi="Arial" w:cs="Arial"/>
        </w:rPr>
        <w:tab/>
        <w:t xml:space="preserve">Termin składania i otwarcia ofert – </w:t>
      </w:r>
      <w:r>
        <w:rPr>
          <w:rFonts w:ascii="Arial" w:hAnsi="Arial" w:cs="Arial"/>
        </w:rPr>
        <w:t>21.09</w:t>
      </w:r>
      <w:r w:rsidRPr="00594A3F">
        <w:rPr>
          <w:rFonts w:ascii="Arial" w:hAnsi="Arial" w:cs="Arial"/>
        </w:rPr>
        <w:t>.2020 r. godz. 10:00 / 11:00</w:t>
      </w:r>
    </w:p>
    <w:p w:rsidR="000465F7" w:rsidRPr="00813353" w:rsidRDefault="000465F7" w:rsidP="000465F7">
      <w:pPr>
        <w:pStyle w:val="Domylne"/>
        <w:jc w:val="both"/>
        <w:rPr>
          <w:rFonts w:ascii="Arial" w:hAnsi="Arial" w:cs="Arial"/>
        </w:rPr>
      </w:pPr>
      <w:r w:rsidRPr="00594A3F">
        <w:rPr>
          <w:rFonts w:ascii="Arial" w:hAnsi="Arial" w:cs="Arial"/>
          <w:u w:val="single"/>
        </w:rPr>
        <w:t xml:space="preserve">Winno być: </w:t>
      </w:r>
      <w:r w:rsidRPr="00594A3F">
        <w:rPr>
          <w:rFonts w:ascii="Arial" w:hAnsi="Arial" w:cs="Arial"/>
        </w:rPr>
        <w:t xml:space="preserve"> </w:t>
      </w:r>
      <w:r w:rsidRPr="00594A3F">
        <w:rPr>
          <w:rFonts w:ascii="Arial" w:hAnsi="Arial" w:cs="Arial"/>
        </w:rPr>
        <w:tab/>
        <w:t xml:space="preserve">Termin składania i otwarcia ofert – </w:t>
      </w:r>
      <w:r w:rsidR="003C75AA" w:rsidRPr="003C75AA">
        <w:rPr>
          <w:rFonts w:ascii="Arial" w:hAnsi="Arial" w:cs="Arial"/>
        </w:rPr>
        <w:t>01.10</w:t>
      </w:r>
      <w:r w:rsidRPr="003C75AA">
        <w:rPr>
          <w:rFonts w:ascii="Arial" w:hAnsi="Arial" w:cs="Arial"/>
        </w:rPr>
        <w:t>.2020</w:t>
      </w:r>
      <w:r w:rsidRPr="00594A3F">
        <w:rPr>
          <w:rFonts w:ascii="Arial" w:hAnsi="Arial" w:cs="Arial"/>
        </w:rPr>
        <w:t xml:space="preserve"> r. godz. 10:00 / 11:00</w:t>
      </w:r>
    </w:p>
    <w:p w:rsidR="000465F7" w:rsidRPr="00813353" w:rsidRDefault="000465F7" w:rsidP="000465F7">
      <w:pPr>
        <w:spacing w:line="360" w:lineRule="auto"/>
        <w:jc w:val="both"/>
        <w:rPr>
          <w:rFonts w:ascii="Arial" w:hAnsi="Arial"/>
        </w:rPr>
      </w:pPr>
    </w:p>
    <w:p w:rsidR="000465F7" w:rsidRDefault="000465F7" w:rsidP="000465F7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DA2CF7" w:rsidRDefault="00DA2CF7" w:rsidP="000465F7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DA2CF7" w:rsidRDefault="00DA2CF7" w:rsidP="000465F7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DA2CF7" w:rsidRDefault="00DA2CF7" w:rsidP="000465F7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DA2CF7" w:rsidRDefault="00DA2CF7" w:rsidP="000465F7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DA2CF7" w:rsidRDefault="00DA2CF7" w:rsidP="000465F7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DA2CF7" w:rsidRDefault="00DA2CF7" w:rsidP="000465F7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DA2CF7" w:rsidRDefault="00DA2CF7" w:rsidP="000465F7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DA2CF7" w:rsidRDefault="00DA2CF7" w:rsidP="000465F7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DA2CF7" w:rsidRDefault="00DA2CF7" w:rsidP="000465F7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DA2CF7" w:rsidRDefault="00DA2CF7" w:rsidP="000465F7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0465F7" w:rsidRDefault="000465F7" w:rsidP="000465F7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0465F7" w:rsidRDefault="000465F7" w:rsidP="000465F7">
      <w:pPr>
        <w:spacing w:line="360" w:lineRule="auto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Załączniki do niniejszego pisma:</w:t>
      </w:r>
    </w:p>
    <w:p w:rsidR="000465F7" w:rsidRDefault="000465F7" w:rsidP="00FC17C9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/>
          <w:sz w:val="18"/>
          <w:szCs w:val="20"/>
        </w:rPr>
      </w:pPr>
      <w:r w:rsidRPr="00FC17C9">
        <w:rPr>
          <w:rFonts w:ascii="Arial" w:hAnsi="Arial"/>
          <w:sz w:val="18"/>
          <w:szCs w:val="20"/>
        </w:rPr>
        <w:t>Sprostowanie - ogłoszenie zmian w ogłoszeniu o zamówieniu;</w:t>
      </w:r>
    </w:p>
    <w:p w:rsidR="00684C64" w:rsidRPr="00FC17C9" w:rsidRDefault="00D641AB" w:rsidP="00FC17C9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/>
          <w:sz w:val="18"/>
          <w:szCs w:val="20"/>
        </w:rPr>
      </w:pPr>
      <w:r w:rsidRPr="00FC17C9">
        <w:rPr>
          <w:rFonts w:ascii="Arial" w:hAnsi="Arial" w:cs="Arial"/>
          <w:sz w:val="18"/>
          <w:szCs w:val="18"/>
        </w:rPr>
        <w:t>Wykaz 5 najdroższych pozycji ubezpieczonych w ramach grupy VIII</w:t>
      </w:r>
      <w:r w:rsidR="00FC17C9">
        <w:rPr>
          <w:rFonts w:ascii="Arial" w:hAnsi="Arial" w:cs="Arial"/>
          <w:sz w:val="18"/>
          <w:szCs w:val="18"/>
        </w:rPr>
        <w:t>;</w:t>
      </w:r>
    </w:p>
    <w:p w:rsidR="00D641AB" w:rsidRPr="00FC17C9" w:rsidRDefault="009B5F82" w:rsidP="00FC17C9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/>
          <w:sz w:val="18"/>
          <w:szCs w:val="20"/>
        </w:rPr>
      </w:pPr>
      <w:r w:rsidRPr="00FC17C9">
        <w:rPr>
          <w:rFonts w:ascii="Arial" w:hAnsi="Arial" w:cs="Arial"/>
          <w:sz w:val="18"/>
          <w:szCs w:val="18"/>
        </w:rPr>
        <w:t>W</w:t>
      </w:r>
      <w:r w:rsidR="00D641AB" w:rsidRPr="00FC17C9">
        <w:rPr>
          <w:rFonts w:ascii="Arial" w:hAnsi="Arial" w:cs="Arial"/>
          <w:sz w:val="18"/>
          <w:szCs w:val="18"/>
        </w:rPr>
        <w:t>ykaz mienia z grupy VIII</w:t>
      </w:r>
      <w:r w:rsidR="00FC17C9">
        <w:rPr>
          <w:rFonts w:ascii="Arial" w:hAnsi="Arial" w:cs="Arial"/>
          <w:sz w:val="18"/>
          <w:szCs w:val="18"/>
        </w:rPr>
        <w:t>;</w:t>
      </w:r>
    </w:p>
    <w:p w:rsidR="004755D4" w:rsidRPr="00FC17C9" w:rsidRDefault="00FC17C9" w:rsidP="00FC17C9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/>
          <w:sz w:val="18"/>
          <w:szCs w:val="20"/>
        </w:rPr>
      </w:pPr>
      <w:r>
        <w:rPr>
          <w:rFonts w:ascii="Arial" w:hAnsi="Arial" w:cs="Arial"/>
          <w:bCs/>
          <w:sz w:val="18"/>
          <w:szCs w:val="18"/>
        </w:rPr>
        <w:t>W</w:t>
      </w:r>
      <w:r w:rsidR="004755D4" w:rsidRPr="00FC17C9">
        <w:rPr>
          <w:rFonts w:ascii="Arial" w:hAnsi="Arial" w:cs="Arial"/>
          <w:bCs/>
          <w:sz w:val="18"/>
          <w:szCs w:val="18"/>
        </w:rPr>
        <w:t>ykaz środków transportu ujętych w grupie VII</w:t>
      </w:r>
      <w:r>
        <w:rPr>
          <w:rFonts w:ascii="Arial" w:hAnsi="Arial" w:cs="Arial"/>
          <w:bCs/>
          <w:sz w:val="18"/>
          <w:szCs w:val="18"/>
        </w:rPr>
        <w:t>;</w:t>
      </w:r>
    </w:p>
    <w:p w:rsidR="009B5F82" w:rsidRPr="00FC17C9" w:rsidRDefault="00FC17C9" w:rsidP="00FC17C9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/>
          <w:sz w:val="18"/>
          <w:szCs w:val="20"/>
        </w:rPr>
      </w:pPr>
      <w:r w:rsidRPr="00FC17C9">
        <w:rPr>
          <w:rFonts w:ascii="Arial" w:hAnsi="Arial" w:cs="Arial"/>
          <w:bCs/>
          <w:sz w:val="18"/>
          <w:szCs w:val="18"/>
        </w:rPr>
        <w:t>W</w:t>
      </w:r>
      <w:r w:rsidR="009B5F82" w:rsidRPr="00FC17C9">
        <w:rPr>
          <w:rFonts w:ascii="Arial" w:hAnsi="Arial" w:cs="Arial"/>
          <w:bCs/>
          <w:sz w:val="18"/>
          <w:szCs w:val="18"/>
        </w:rPr>
        <w:t>ykaz sprzętu, który jest zlokalizowany poniżej gruntu</w:t>
      </w:r>
      <w:r>
        <w:rPr>
          <w:rFonts w:ascii="Arial" w:hAnsi="Arial" w:cs="Arial"/>
          <w:bCs/>
          <w:sz w:val="18"/>
          <w:szCs w:val="18"/>
        </w:rPr>
        <w:t>;</w:t>
      </w:r>
    </w:p>
    <w:p w:rsidR="00384C37" w:rsidRPr="00FC17C9" w:rsidRDefault="00FC17C9" w:rsidP="00FC17C9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/>
          <w:sz w:val="18"/>
          <w:szCs w:val="20"/>
        </w:rPr>
      </w:pPr>
      <w:r w:rsidRPr="00FC17C9">
        <w:rPr>
          <w:rFonts w:ascii="Arial" w:hAnsi="Arial"/>
          <w:sz w:val="18"/>
          <w:szCs w:val="18"/>
        </w:rPr>
        <w:t>Z</w:t>
      </w:r>
      <w:r w:rsidR="00384C37" w:rsidRPr="00FC17C9">
        <w:rPr>
          <w:rFonts w:ascii="Arial" w:hAnsi="Arial"/>
          <w:sz w:val="18"/>
          <w:szCs w:val="18"/>
        </w:rPr>
        <w:t>ałącznik nr 6 – Wzór Umowy Generalnej dla pakietu 1</w:t>
      </w:r>
      <w:r>
        <w:rPr>
          <w:rFonts w:ascii="Arial" w:hAnsi="Arial"/>
          <w:sz w:val="18"/>
          <w:szCs w:val="18"/>
        </w:rPr>
        <w:t>;</w:t>
      </w:r>
    </w:p>
    <w:p w:rsidR="00384C37" w:rsidRPr="00FC17C9" w:rsidRDefault="00FC17C9" w:rsidP="00FC17C9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18"/>
        </w:rPr>
        <w:t>Z</w:t>
      </w:r>
      <w:r w:rsidR="00384C37" w:rsidRPr="00FC17C9">
        <w:rPr>
          <w:rFonts w:ascii="Arial" w:hAnsi="Arial"/>
          <w:sz w:val="18"/>
          <w:szCs w:val="18"/>
        </w:rPr>
        <w:t>ałącznik nr 7 – Wzór Umowy Generalnej dla pakietu 2</w:t>
      </w:r>
      <w:r>
        <w:rPr>
          <w:rFonts w:ascii="Arial" w:hAnsi="Arial"/>
          <w:sz w:val="18"/>
          <w:szCs w:val="18"/>
        </w:rPr>
        <w:t>.</w:t>
      </w:r>
    </w:p>
    <w:p w:rsidR="00384C37" w:rsidRPr="009B5F82" w:rsidRDefault="00384C37" w:rsidP="00D86B6C">
      <w:pPr>
        <w:spacing w:after="120" w:line="276" w:lineRule="auto"/>
        <w:jc w:val="both"/>
        <w:rPr>
          <w:sz w:val="18"/>
          <w:szCs w:val="18"/>
        </w:rPr>
      </w:pPr>
    </w:p>
    <w:sectPr w:rsidR="00384C37" w:rsidRPr="009B5F82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B61" w:rsidRDefault="002E3B61">
      <w:pPr>
        <w:spacing w:after="0" w:line="240" w:lineRule="auto"/>
      </w:pPr>
      <w:r>
        <w:separator/>
      </w:r>
    </w:p>
  </w:endnote>
  <w:endnote w:type="continuationSeparator" w:id="0">
    <w:p w:rsidR="002E3B61" w:rsidRDefault="002E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6D63B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E3B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E3B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E3B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B61" w:rsidRDefault="002E3B61">
      <w:pPr>
        <w:spacing w:after="0" w:line="240" w:lineRule="auto"/>
      </w:pPr>
      <w:r>
        <w:separator/>
      </w:r>
    </w:p>
  </w:footnote>
  <w:footnote w:type="continuationSeparator" w:id="0">
    <w:p w:rsidR="002E3B61" w:rsidRDefault="002E3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E3B6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E3B6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E3B6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034D4847"/>
    <w:multiLevelType w:val="hybridMultilevel"/>
    <w:tmpl w:val="2744B51E"/>
    <w:lvl w:ilvl="0" w:tplc="D84EE6C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0A1B44"/>
    <w:multiLevelType w:val="hybridMultilevel"/>
    <w:tmpl w:val="18781626"/>
    <w:lvl w:ilvl="0" w:tplc="110EC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B5808"/>
    <w:multiLevelType w:val="hybridMultilevel"/>
    <w:tmpl w:val="82D8FA6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4C57044"/>
    <w:multiLevelType w:val="hybridMultilevel"/>
    <w:tmpl w:val="7C02C59C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19213F0D"/>
    <w:multiLevelType w:val="hybridMultilevel"/>
    <w:tmpl w:val="E3283A2E"/>
    <w:lvl w:ilvl="0" w:tplc="76BA4562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4C16D1"/>
    <w:multiLevelType w:val="hybridMultilevel"/>
    <w:tmpl w:val="1DE0A3BC"/>
    <w:lvl w:ilvl="0" w:tplc="FD34581E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6528AB"/>
    <w:multiLevelType w:val="hybridMultilevel"/>
    <w:tmpl w:val="C8B8E106"/>
    <w:lvl w:ilvl="0" w:tplc="65D051C6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6666F9"/>
    <w:multiLevelType w:val="hybridMultilevel"/>
    <w:tmpl w:val="471A34B2"/>
    <w:lvl w:ilvl="0" w:tplc="80325AEC">
      <w:start w:val="1"/>
      <w:numFmt w:val="lowerLetter"/>
      <w:lvlText w:val="%1)"/>
      <w:lvlJc w:val="left"/>
      <w:pPr>
        <w:tabs>
          <w:tab w:val="num" w:pos="2988"/>
        </w:tabs>
        <w:ind w:left="29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9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E6274"/>
    <w:multiLevelType w:val="hybridMultilevel"/>
    <w:tmpl w:val="F7CA8D96"/>
    <w:lvl w:ilvl="0" w:tplc="2BD876C0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DE0893"/>
    <w:multiLevelType w:val="hybridMultilevel"/>
    <w:tmpl w:val="A91E5044"/>
    <w:lvl w:ilvl="0" w:tplc="A5C4BFE4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43456A"/>
    <w:multiLevelType w:val="hybridMultilevel"/>
    <w:tmpl w:val="6B9842D0"/>
    <w:lvl w:ilvl="0" w:tplc="33F49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C4905"/>
    <w:multiLevelType w:val="hybridMultilevel"/>
    <w:tmpl w:val="39EC644C"/>
    <w:lvl w:ilvl="0" w:tplc="29228BDE">
      <w:start w:val="1"/>
      <w:numFmt w:val="upperLetter"/>
      <w:lvlText w:val="%1)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155B6D"/>
    <w:multiLevelType w:val="hybridMultilevel"/>
    <w:tmpl w:val="82A0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15EFC"/>
    <w:multiLevelType w:val="hybridMultilevel"/>
    <w:tmpl w:val="925C6D0C"/>
    <w:lvl w:ilvl="0" w:tplc="14DC93C0">
      <w:start w:val="2"/>
      <w:numFmt w:val="upperRoman"/>
      <w:lvlText w:val="%1."/>
      <w:lvlJc w:val="left"/>
      <w:pPr>
        <w:ind w:left="1080" w:hanging="72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B1691"/>
    <w:multiLevelType w:val="hybridMultilevel"/>
    <w:tmpl w:val="9244B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13C7E"/>
    <w:multiLevelType w:val="hybridMultilevel"/>
    <w:tmpl w:val="DB26F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35FA1"/>
    <w:multiLevelType w:val="hybridMultilevel"/>
    <w:tmpl w:val="FAB47BD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1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1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0"/>
  </w:num>
  <w:num w:numId="18">
    <w:abstractNumId w:val="5"/>
  </w:num>
  <w:num w:numId="19">
    <w:abstractNumId w:val="14"/>
  </w:num>
  <w:num w:numId="20">
    <w:abstractNumId w:val="4"/>
  </w:num>
  <w:num w:numId="21">
    <w:abstractNumId w:val="16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465F7"/>
    <w:rsid w:val="000800B0"/>
    <w:rsid w:val="000F38A4"/>
    <w:rsid w:val="000F65BB"/>
    <w:rsid w:val="001216F1"/>
    <w:rsid w:val="00121F38"/>
    <w:rsid w:val="001325B0"/>
    <w:rsid w:val="00156CF0"/>
    <w:rsid w:val="0016638B"/>
    <w:rsid w:val="0017474C"/>
    <w:rsid w:val="00182517"/>
    <w:rsid w:val="001C2069"/>
    <w:rsid w:val="00221EBE"/>
    <w:rsid w:val="00237E10"/>
    <w:rsid w:val="002400F8"/>
    <w:rsid w:val="00260F98"/>
    <w:rsid w:val="002645AE"/>
    <w:rsid w:val="00273E77"/>
    <w:rsid w:val="00291CD6"/>
    <w:rsid w:val="002B6969"/>
    <w:rsid w:val="002B6DFB"/>
    <w:rsid w:val="002E3B61"/>
    <w:rsid w:val="002F432E"/>
    <w:rsid w:val="00303338"/>
    <w:rsid w:val="00303870"/>
    <w:rsid w:val="00350D56"/>
    <w:rsid w:val="003518C4"/>
    <w:rsid w:val="00365B36"/>
    <w:rsid w:val="00384C37"/>
    <w:rsid w:val="0039467B"/>
    <w:rsid w:val="003C75AA"/>
    <w:rsid w:val="003E5A80"/>
    <w:rsid w:val="00416462"/>
    <w:rsid w:val="00467F7E"/>
    <w:rsid w:val="004755D4"/>
    <w:rsid w:val="0048297B"/>
    <w:rsid w:val="00487FE7"/>
    <w:rsid w:val="004F25CB"/>
    <w:rsid w:val="0055654B"/>
    <w:rsid w:val="00573482"/>
    <w:rsid w:val="00606732"/>
    <w:rsid w:val="006361B9"/>
    <w:rsid w:val="0066722C"/>
    <w:rsid w:val="006747A1"/>
    <w:rsid w:val="006E62BE"/>
    <w:rsid w:val="006F0AA3"/>
    <w:rsid w:val="00702AB0"/>
    <w:rsid w:val="00706DED"/>
    <w:rsid w:val="007210FC"/>
    <w:rsid w:val="0077095F"/>
    <w:rsid w:val="0078181E"/>
    <w:rsid w:val="007944C5"/>
    <w:rsid w:val="007960F5"/>
    <w:rsid w:val="007F2706"/>
    <w:rsid w:val="00816CF1"/>
    <w:rsid w:val="0082284D"/>
    <w:rsid w:val="00832F56"/>
    <w:rsid w:val="0089490A"/>
    <w:rsid w:val="00895074"/>
    <w:rsid w:val="008A0B04"/>
    <w:rsid w:val="008A7C50"/>
    <w:rsid w:val="008E1B83"/>
    <w:rsid w:val="008F45A0"/>
    <w:rsid w:val="008F7E01"/>
    <w:rsid w:val="009225EE"/>
    <w:rsid w:val="0092297A"/>
    <w:rsid w:val="00936B6C"/>
    <w:rsid w:val="009418B3"/>
    <w:rsid w:val="00967937"/>
    <w:rsid w:val="009A29CF"/>
    <w:rsid w:val="009B5F82"/>
    <w:rsid w:val="009C33FA"/>
    <w:rsid w:val="009C46E7"/>
    <w:rsid w:val="00A07DEB"/>
    <w:rsid w:val="00A62B75"/>
    <w:rsid w:val="00A657DE"/>
    <w:rsid w:val="00AA55DF"/>
    <w:rsid w:val="00AB66B8"/>
    <w:rsid w:val="00AC7439"/>
    <w:rsid w:val="00B3127C"/>
    <w:rsid w:val="00B50007"/>
    <w:rsid w:val="00B605AF"/>
    <w:rsid w:val="00B629D9"/>
    <w:rsid w:val="00BD392A"/>
    <w:rsid w:val="00C55C69"/>
    <w:rsid w:val="00C62509"/>
    <w:rsid w:val="00C7528A"/>
    <w:rsid w:val="00C769FB"/>
    <w:rsid w:val="00CA6A7B"/>
    <w:rsid w:val="00CF7E09"/>
    <w:rsid w:val="00D223D6"/>
    <w:rsid w:val="00D4352D"/>
    <w:rsid w:val="00D63CA4"/>
    <w:rsid w:val="00D641AB"/>
    <w:rsid w:val="00D86B6C"/>
    <w:rsid w:val="00D93F76"/>
    <w:rsid w:val="00D950C9"/>
    <w:rsid w:val="00DA06D7"/>
    <w:rsid w:val="00DA215D"/>
    <w:rsid w:val="00DA2CF7"/>
    <w:rsid w:val="00DB5F15"/>
    <w:rsid w:val="00DC298C"/>
    <w:rsid w:val="00DF7F0E"/>
    <w:rsid w:val="00E02E32"/>
    <w:rsid w:val="00E24811"/>
    <w:rsid w:val="00E37D5B"/>
    <w:rsid w:val="00E51B2A"/>
    <w:rsid w:val="00E82FF6"/>
    <w:rsid w:val="00EB712C"/>
    <w:rsid w:val="00F31AC4"/>
    <w:rsid w:val="00F503CD"/>
    <w:rsid w:val="00F57040"/>
    <w:rsid w:val="00F80943"/>
    <w:rsid w:val="00FA02FB"/>
    <w:rsid w:val="00FA56B9"/>
    <w:rsid w:val="00FB00DF"/>
    <w:rsid w:val="00FB4A22"/>
    <w:rsid w:val="00FB60CB"/>
    <w:rsid w:val="00FC17C9"/>
    <w:rsid w:val="00FC5252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E8506-AB58-4A6B-AD98-0FC24A8A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4635</Words>
  <Characters>27814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7</cp:revision>
  <cp:lastPrinted>2020-09-15T10:42:00Z</cp:lastPrinted>
  <dcterms:created xsi:type="dcterms:W3CDTF">2020-09-15T10:18:00Z</dcterms:created>
  <dcterms:modified xsi:type="dcterms:W3CDTF">2020-09-15T11:25:00Z</dcterms:modified>
</cp:coreProperties>
</file>