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</w:t>
      </w:r>
      <w:r w:rsidR="001E205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 w:rsidR="001E660B">
        <w:rPr>
          <w:rFonts w:ascii="Arial" w:hAnsi="Arial" w:cs="Arial"/>
          <w:sz w:val="20"/>
          <w:szCs w:val="20"/>
        </w:rPr>
        <w:t>6</w:t>
      </w:r>
      <w:r w:rsidR="00AC7439">
        <w:rPr>
          <w:rFonts w:ascii="Arial" w:hAnsi="Arial" w:cs="Arial"/>
          <w:sz w:val="20"/>
          <w:szCs w:val="20"/>
        </w:rPr>
        <w:t>/202</w:t>
      </w:r>
      <w:r w:rsidR="001E660B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E660B" w:rsidRPr="008E4803" w:rsidRDefault="001E660B" w:rsidP="001E660B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b/>
        </w:rPr>
      </w:pPr>
      <w:r w:rsidRPr="008E4803">
        <w:rPr>
          <w:rFonts w:ascii="Calibri" w:hAnsi="Calibri" w:cs="Calibri"/>
          <w:b/>
          <w:kern w:val="2"/>
          <w:lang w:eastAsia="hi-IN"/>
        </w:rPr>
        <w:t>Dostaw</w:t>
      </w:r>
      <w:r>
        <w:rPr>
          <w:rFonts w:ascii="Calibri" w:hAnsi="Calibri" w:cs="Calibri"/>
          <w:b/>
          <w:kern w:val="2"/>
          <w:lang w:eastAsia="hi-IN"/>
        </w:rPr>
        <w:t>ę</w:t>
      </w:r>
      <w:r w:rsidRPr="008E4803">
        <w:rPr>
          <w:rFonts w:ascii="Calibri" w:hAnsi="Calibri" w:cs="Calibri"/>
          <w:b/>
          <w:kern w:val="2"/>
          <w:lang w:eastAsia="hi-IN"/>
        </w:rPr>
        <w:t xml:space="preserve"> </w:t>
      </w:r>
      <w:r w:rsidRPr="008E4803">
        <w:rPr>
          <w:rFonts w:ascii="Calibri" w:eastAsia="Calibri" w:hAnsi="Calibri" w:cs="Calibri"/>
          <w:b/>
          <w:noProof/>
        </w:rPr>
        <w:t>produktów leczniczych przeznaczonych do realizacji programu lekowego pn. „Leczenie neowaskularnej wysiękowej postaci zwyrodnienia plamki związanej z wiekiem AMD” – 2 pakiety.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1E660B">
        <w:rPr>
          <w:rFonts w:ascii="Arial" w:hAnsi="Arial" w:cs="Arial"/>
          <w:b/>
          <w:sz w:val="20"/>
          <w:szCs w:val="20"/>
        </w:rPr>
        <w:t>871 758,29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1E660B">
        <w:rPr>
          <w:rFonts w:ascii="Arial" w:hAnsi="Arial" w:cs="Arial"/>
          <w:sz w:val="20"/>
          <w:szCs w:val="20"/>
        </w:rPr>
        <w:t>, w tym:</w:t>
      </w:r>
    </w:p>
    <w:p w:rsidR="001E660B" w:rsidRDefault="001E660B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E660B" w:rsidRDefault="001E660B" w:rsidP="001E660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1 – 821 598,34 zł</w:t>
      </w:r>
    </w:p>
    <w:p w:rsidR="001E660B" w:rsidRDefault="001E660B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Pakiet nr 2 –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50 159,95 zł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1E660B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5E" w:rsidRDefault="003A2F5E">
      <w:pPr>
        <w:spacing w:after="0" w:line="240" w:lineRule="auto"/>
      </w:pPr>
      <w:r>
        <w:separator/>
      </w:r>
    </w:p>
  </w:endnote>
  <w:endnote w:type="continuationSeparator" w:id="0">
    <w:p w:rsidR="003A2F5E" w:rsidRDefault="003A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E6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E66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E6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5E" w:rsidRDefault="003A2F5E">
      <w:pPr>
        <w:spacing w:after="0" w:line="240" w:lineRule="auto"/>
      </w:pPr>
      <w:r>
        <w:separator/>
      </w:r>
    </w:p>
  </w:footnote>
  <w:footnote w:type="continuationSeparator" w:id="0">
    <w:p w:rsidR="003A2F5E" w:rsidRDefault="003A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E66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E66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E66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1E660B"/>
    <w:rsid w:val="00260F98"/>
    <w:rsid w:val="00273E77"/>
    <w:rsid w:val="002B6969"/>
    <w:rsid w:val="00303870"/>
    <w:rsid w:val="00350D56"/>
    <w:rsid w:val="00365B36"/>
    <w:rsid w:val="003A2F5E"/>
    <w:rsid w:val="00467F7E"/>
    <w:rsid w:val="0048297B"/>
    <w:rsid w:val="00573482"/>
    <w:rsid w:val="00587744"/>
    <w:rsid w:val="00606732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57D4-EA24-46FC-A2D9-11B2C808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10</cp:revision>
  <cp:lastPrinted>2021-03-03T11:09:00Z</cp:lastPrinted>
  <dcterms:created xsi:type="dcterms:W3CDTF">2020-08-07T06:30:00Z</dcterms:created>
  <dcterms:modified xsi:type="dcterms:W3CDTF">2022-03-15T07:19:00Z</dcterms:modified>
</cp:coreProperties>
</file>