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jc w:val="center"/>
        <w:rPr>
          <w:rFonts w:ascii="Arial" w:hAnsi="Arial" w:cs="Arial"/>
          <w:sz w:val="28"/>
          <w:szCs w:val="22"/>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A10890" w:rsidRDefault="00EC67AE" w:rsidP="00A10890">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jednorazowego i drobnego sprzętu medycznego </w:t>
      </w:r>
      <w:r w:rsidR="00A10890">
        <w:rPr>
          <w:rFonts w:ascii="Arial" w:eastAsia="Arial" w:hAnsi="Arial"/>
          <w:b/>
          <w:kern w:val="0"/>
          <w:sz w:val="32"/>
          <w:szCs w:val="32"/>
          <w:lang w:eastAsia="pl-PL" w:bidi="ar-SA"/>
        </w:rPr>
        <w:t xml:space="preserve">– </w:t>
      </w:r>
    </w:p>
    <w:p w:rsidR="00EC67AE" w:rsidRDefault="00A10890" w:rsidP="00A10890">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34 pakiety</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A10890" w:rsidP="00EC67AE">
      <w:pPr>
        <w:widowControl/>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DZP/PN/27</w:t>
      </w:r>
      <w:r w:rsidR="00EC67AE">
        <w:rPr>
          <w:rFonts w:ascii="Arial" w:eastAsia="Arial" w:hAnsi="Arial"/>
          <w:kern w:val="0"/>
          <w:sz w:val="28"/>
          <w:szCs w:val="20"/>
          <w:u w:val="single"/>
          <w:lang w:eastAsia="pl-PL" w:bidi="ar-SA"/>
        </w:rPr>
        <w:t>/2020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A42813" w:rsidRDefault="00A42813" w:rsidP="00A42813">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EC67AE" w:rsidRDefault="00A42813" w:rsidP="00A42813">
      <w:pPr>
        <w:widowControl/>
        <w:suppressAutoHyphens w:val="0"/>
        <w:spacing w:line="276" w:lineRule="auto"/>
        <w:ind w:left="6372" w:firstLine="708"/>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Piotr Zachariasiewicz</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AE2603" w:rsidRDefault="00AE2603"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A10890" w:rsidRDefault="00A10890" w:rsidP="00EC67AE">
      <w:pPr>
        <w:widowControl/>
        <w:suppressAutoHyphens w:val="0"/>
        <w:spacing w:line="276" w:lineRule="auto"/>
        <w:ind w:right="-255"/>
        <w:jc w:val="center"/>
        <w:rPr>
          <w:rFonts w:ascii="Arial" w:eastAsia="Arial" w:hAnsi="Arial"/>
          <w:kern w:val="0"/>
          <w:szCs w:val="20"/>
          <w:lang w:eastAsia="pl-PL" w:bidi="ar-SA"/>
        </w:rPr>
      </w:pPr>
    </w:p>
    <w:p w:rsidR="00EC67AE" w:rsidRDefault="00EC67AE" w:rsidP="00AE2603">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42813">
        <w:rPr>
          <w:rFonts w:ascii="Arial" w:eastAsia="Arial" w:hAnsi="Arial"/>
          <w:kern w:val="0"/>
          <w:szCs w:val="20"/>
          <w:lang w:eastAsia="pl-PL" w:bidi="ar-SA"/>
        </w:rPr>
        <w:t>07</w:t>
      </w:r>
      <w:r w:rsidR="007915FF">
        <w:rPr>
          <w:rFonts w:ascii="Arial" w:eastAsia="Arial" w:hAnsi="Arial"/>
          <w:kern w:val="0"/>
          <w:szCs w:val="20"/>
          <w:lang w:eastAsia="pl-PL" w:bidi="ar-SA"/>
        </w:rPr>
        <w:t>.05</w:t>
      </w:r>
      <w:r>
        <w:rPr>
          <w:rFonts w:ascii="Arial" w:eastAsia="Arial" w:hAnsi="Arial"/>
          <w:kern w:val="0"/>
          <w:szCs w:val="20"/>
          <w:lang w:eastAsia="pl-PL" w:bidi="ar-SA"/>
        </w:rPr>
        <w:t>.2020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lastRenderedPageBreak/>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e-mail: zampub@szpitalzawiercie.pl</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 xml:space="preserve">tel. </w:t>
      </w:r>
      <w:r w:rsidR="00801931">
        <w:rPr>
          <w:rFonts w:ascii="Arial" w:hAnsi="Arial" w:cs="Arial"/>
          <w:lang w:val="en-US"/>
        </w:rPr>
        <w:t>(</w:t>
      </w:r>
      <w:r w:rsidR="00801931" w:rsidRPr="009C3637">
        <w:rPr>
          <w:rFonts w:ascii="Arial" w:hAnsi="Arial" w:cs="Arial"/>
          <w:lang w:val="en-US"/>
        </w:rPr>
        <w:t>32</w:t>
      </w:r>
      <w:r w:rsidR="00576996">
        <w:rPr>
          <w:rFonts w:ascii="Arial" w:hAnsi="Arial" w:cs="Arial"/>
          <w:lang w:val="en-US"/>
        </w:rPr>
        <w:t xml:space="preserve">) 67 220 11 do </w:t>
      </w:r>
      <w:r w:rsidR="00801931">
        <w:rPr>
          <w:rFonts w:ascii="Arial" w:hAnsi="Arial" w:cs="Arial"/>
          <w:lang w:val="en-US"/>
        </w:rPr>
        <w:t>13 wew. 129</w:t>
      </w:r>
    </w:p>
    <w:p w:rsidR="00EC67AE" w:rsidRDefault="00EC67AE" w:rsidP="00EC67AE">
      <w:pPr>
        <w:pStyle w:val="Standard"/>
        <w:spacing w:after="0"/>
        <w:jc w:val="both"/>
        <w:rPr>
          <w:rFonts w:ascii="Arial" w:hAnsi="Arial" w:cs="Arial"/>
        </w:rPr>
      </w:pPr>
      <w:r>
        <w:rPr>
          <w:rFonts w:ascii="Arial" w:hAnsi="Arial" w:cs="Arial"/>
        </w:rPr>
        <w:t>Godziny pracy: od ponie</w:t>
      </w:r>
      <w:r w:rsidR="00A10890">
        <w:rPr>
          <w:rFonts w:ascii="Arial" w:hAnsi="Arial" w:cs="Arial"/>
        </w:rPr>
        <w:t>działku do piątku od 07:30 do 13</w:t>
      </w:r>
      <w:r>
        <w:rPr>
          <w:rFonts w:ascii="Arial" w:hAnsi="Arial" w:cs="Arial"/>
        </w:rPr>
        <w:t>:00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Postępowanie prowadzone jest zgodnie z ustawą z dnia 29 stycznia 2004 r. Prawo zamówień publicznych (tj. Dz. U. z 2019 r. poz. 1843), zwaną dalej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prowadzone jest w procedurze przewidzianej dla postępowań, których wartość szacunkowa przekracza kwoty określone w przepisach wydanych na podstawie art. 11 ust. 8 Pzp. W zakresie nieuregulowanym SIWZ, stosuje się przepisy Pz</w:t>
      </w:r>
      <w:r w:rsidRPr="00EC67AE">
        <w:rPr>
          <w:rFonts w:ascii="Arial" w:hAnsi="Arial" w:cs="Arial"/>
        </w:rPr>
        <w:t>p</w:t>
      </w:r>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8"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w:t>
      </w:r>
      <w:r w:rsidR="007915FF">
        <w:rPr>
          <w:rFonts w:ascii="Arial" w:hAnsi="Arial" w:cs="Arial"/>
        </w:rPr>
        <w:br/>
      </w:r>
      <w:r w:rsidRPr="00EC67AE">
        <w:rPr>
          <w:rFonts w:ascii="Arial" w:hAnsi="Arial" w:cs="Arial"/>
        </w:rPr>
        <w:t>o której mowa w art. 24aa ustawy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miniPortal (zwanej dalej Platformą) dostępnej pod adresem: </w:t>
      </w:r>
      <w:hyperlink r:id="rId9"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1"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EC67AE" w:rsidRPr="00EC67AE" w:rsidRDefault="00EC67AE" w:rsidP="002326F2">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jednorazowego i drobnego sprzętu </w:t>
      </w:r>
      <w:r w:rsidR="00264E7B">
        <w:rPr>
          <w:rFonts w:ascii="Arial" w:hAnsi="Arial" w:cs="Arial"/>
          <w:sz w:val="22"/>
          <w:szCs w:val="22"/>
        </w:rPr>
        <w:t xml:space="preserve">medycznego </w:t>
      </w:r>
      <w:r w:rsidR="00A10890">
        <w:rPr>
          <w:rFonts w:ascii="Arial" w:hAnsi="Arial" w:cs="Arial"/>
          <w:sz w:val="22"/>
          <w:szCs w:val="22"/>
        </w:rPr>
        <w:t>- 34 pakiety</w:t>
      </w:r>
      <w:r>
        <w:rPr>
          <w:rFonts w:ascii="Arial" w:hAnsi="Arial" w:cs="Arial"/>
          <w:sz w:val="22"/>
          <w:szCs w:val="22"/>
        </w:rPr>
        <w:t xml:space="preserve">,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p>
    <w:p w:rsidR="00EC67AE" w:rsidRPr="00C2032C" w:rsidRDefault="00EC67AE" w:rsidP="00EC67AE">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 –</w:t>
      </w:r>
      <w:r w:rsidR="00AE2603" w:rsidRPr="00C2032C">
        <w:rPr>
          <w:rFonts w:ascii="Arial" w:hAnsi="Arial"/>
          <w:kern w:val="0"/>
          <w:sz w:val="22"/>
          <w:szCs w:val="22"/>
          <w:lang w:eastAsia="pl-PL"/>
        </w:rPr>
        <w:t xml:space="preserve"> </w:t>
      </w:r>
      <w:r w:rsidR="00AE2603" w:rsidRPr="00C2032C">
        <w:rPr>
          <w:rFonts w:ascii="Arial" w:hAnsi="Arial" w:cs="Arial"/>
          <w:sz w:val="22"/>
          <w:szCs w:val="22"/>
        </w:rPr>
        <w:t>Filtr do materacy</w:t>
      </w:r>
      <w:r w:rsidR="00474394" w:rsidRPr="00C2032C">
        <w:rPr>
          <w:rFonts w:ascii="Arial" w:hAnsi="Arial" w:cs="Arial"/>
          <w:sz w:val="22"/>
          <w:szCs w:val="22"/>
        </w:rPr>
        <w:t>;</w:t>
      </w:r>
    </w:p>
    <w:p w:rsidR="00EC67AE" w:rsidRPr="00C2032C" w:rsidRDefault="00EC67AE" w:rsidP="00EC67AE">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 –</w:t>
      </w:r>
      <w:r w:rsidR="00AE2603" w:rsidRPr="00C2032C">
        <w:rPr>
          <w:rFonts w:ascii="Arial" w:hAnsi="Arial" w:cs="Arial"/>
          <w:sz w:val="22"/>
          <w:szCs w:val="22"/>
        </w:rPr>
        <w:t xml:space="preserve"> Czujnik SpO</w:t>
      </w:r>
      <w:r w:rsidR="00AE2603" w:rsidRPr="00C2032C">
        <w:rPr>
          <w:rFonts w:ascii="Arial" w:hAnsi="Arial" w:cs="Arial"/>
          <w:sz w:val="22"/>
          <w:szCs w:val="22"/>
          <w:vertAlign w:val="subscript"/>
        </w:rPr>
        <w:t xml:space="preserve">2 </w:t>
      </w:r>
      <w:r w:rsidR="00AE2603" w:rsidRPr="00C2032C">
        <w:rPr>
          <w:rFonts w:ascii="Arial" w:hAnsi="Arial" w:cs="Arial"/>
          <w:sz w:val="22"/>
          <w:szCs w:val="22"/>
        </w:rPr>
        <w:t>(noworodki)</w:t>
      </w:r>
      <w:r w:rsidR="00474394" w:rsidRPr="00C2032C">
        <w:rPr>
          <w:rFonts w:ascii="Arial" w:hAnsi="Arial" w:cs="Arial"/>
          <w:sz w:val="22"/>
          <w:szCs w:val="22"/>
        </w:rPr>
        <w:t>;</w:t>
      </w:r>
    </w:p>
    <w:p w:rsidR="00EC67AE" w:rsidRPr="00C2032C" w:rsidRDefault="00EC67AE" w:rsidP="00EC67AE">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 –</w:t>
      </w:r>
      <w:r w:rsidR="00AE2603" w:rsidRPr="00C2032C">
        <w:rPr>
          <w:rFonts w:ascii="Arial" w:hAnsi="Arial" w:cs="Arial"/>
          <w:sz w:val="22"/>
          <w:szCs w:val="22"/>
        </w:rPr>
        <w:t xml:space="preserve"> Cewniki</w:t>
      </w:r>
      <w:r w:rsidR="00474394" w:rsidRPr="00C2032C">
        <w:rPr>
          <w:rFonts w:ascii="Arial" w:hAnsi="Arial" w:cs="Arial"/>
          <w:sz w:val="22"/>
          <w:szCs w:val="22"/>
        </w:rPr>
        <w:t>;</w:t>
      </w:r>
    </w:p>
    <w:p w:rsidR="00EC67AE" w:rsidRPr="00C2032C" w:rsidRDefault="00EC67AE" w:rsidP="00EC67AE">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4 –</w:t>
      </w:r>
      <w:r w:rsidR="00AE2603" w:rsidRPr="00C2032C">
        <w:rPr>
          <w:rFonts w:ascii="Arial" w:hAnsi="Arial" w:cs="Arial"/>
          <w:sz w:val="22"/>
          <w:szCs w:val="22"/>
        </w:rPr>
        <w:t xml:space="preserve"> Stanowisko do resuscytacji noworodka (Panda Warmer)</w:t>
      </w:r>
      <w:r w:rsidR="00474394" w:rsidRPr="00C2032C">
        <w:rPr>
          <w:rFonts w:ascii="Arial" w:hAnsi="Arial" w:cs="Arial"/>
          <w:sz w:val="22"/>
          <w:szCs w:val="22"/>
        </w:rPr>
        <w:t>;</w:t>
      </w:r>
    </w:p>
    <w:p w:rsidR="00EC67AE" w:rsidRPr="00C2032C" w:rsidRDefault="00EC67AE" w:rsidP="00EC67AE">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5 –</w:t>
      </w:r>
      <w:r w:rsidR="00AE2603" w:rsidRPr="00C2032C">
        <w:rPr>
          <w:rFonts w:ascii="Arial" w:hAnsi="Arial" w:cs="Arial"/>
          <w:sz w:val="22"/>
          <w:szCs w:val="22"/>
        </w:rPr>
        <w:t xml:space="preserve"> Dreny</w:t>
      </w:r>
      <w:r w:rsidR="00474394" w:rsidRPr="00C2032C">
        <w:rPr>
          <w:rFonts w:ascii="Arial" w:hAnsi="Arial" w:cs="Arial"/>
          <w:sz w:val="22"/>
          <w:szCs w:val="22"/>
        </w:rPr>
        <w:t>;</w:t>
      </w:r>
    </w:p>
    <w:p w:rsidR="00EC67AE" w:rsidRPr="00C2032C" w:rsidRDefault="00EC67AE" w:rsidP="00EC67AE">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6 –</w:t>
      </w:r>
      <w:r w:rsidR="00AE2603" w:rsidRPr="00C2032C">
        <w:rPr>
          <w:rFonts w:ascii="Arial" w:hAnsi="Arial" w:cs="Arial"/>
          <w:sz w:val="22"/>
          <w:szCs w:val="22"/>
        </w:rPr>
        <w:t xml:space="preserve"> Elektrody</w:t>
      </w:r>
      <w:r w:rsidR="00474394" w:rsidRPr="00C2032C">
        <w:rPr>
          <w:rFonts w:ascii="Arial" w:hAnsi="Arial" w:cs="Arial"/>
          <w:sz w:val="22"/>
          <w:szCs w:val="22"/>
        </w:rPr>
        <w:t>;</w:t>
      </w:r>
    </w:p>
    <w:p w:rsidR="00474394" w:rsidRPr="00C2032C" w:rsidRDefault="00474394" w:rsidP="00474394">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7 –</w:t>
      </w:r>
      <w:r w:rsidR="00AE2603" w:rsidRPr="00C2032C">
        <w:rPr>
          <w:rFonts w:ascii="Arial" w:hAnsi="Arial" w:cs="Arial"/>
          <w:sz w:val="22"/>
          <w:szCs w:val="22"/>
        </w:rPr>
        <w:t xml:space="preserve"> Papier rejestrujący</w:t>
      </w:r>
      <w:r w:rsidRPr="00C2032C">
        <w:rPr>
          <w:rFonts w:ascii="Arial" w:hAnsi="Arial" w:cs="Arial"/>
          <w:sz w:val="22"/>
          <w:szCs w:val="22"/>
        </w:rPr>
        <w:t>;</w:t>
      </w:r>
    </w:p>
    <w:p w:rsidR="00474394" w:rsidRPr="00C2032C" w:rsidRDefault="00474394" w:rsidP="00474394">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8 –</w:t>
      </w:r>
      <w:r w:rsidR="00AE2603" w:rsidRPr="00C2032C">
        <w:rPr>
          <w:rFonts w:ascii="Arial" w:hAnsi="Arial" w:cs="Arial"/>
          <w:sz w:val="22"/>
          <w:szCs w:val="22"/>
        </w:rPr>
        <w:t xml:space="preserve"> Rury do respiratora</w:t>
      </w:r>
      <w:r w:rsidRPr="00C2032C">
        <w:rPr>
          <w:rFonts w:ascii="Arial" w:hAnsi="Arial" w:cs="Arial"/>
          <w:sz w:val="22"/>
          <w:szCs w:val="22"/>
        </w:rPr>
        <w:t>;</w:t>
      </w:r>
    </w:p>
    <w:p w:rsidR="00474394" w:rsidRPr="00C2032C" w:rsidRDefault="00474394" w:rsidP="00474394">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9 –</w:t>
      </w:r>
      <w:r w:rsidR="00AE2603" w:rsidRPr="00C2032C">
        <w:rPr>
          <w:rFonts w:ascii="Arial" w:hAnsi="Arial" w:cs="Arial"/>
          <w:sz w:val="22"/>
          <w:szCs w:val="22"/>
        </w:rPr>
        <w:t xml:space="preserve"> Rurki intubacyjne, układy i osprzęt, maski</w:t>
      </w:r>
      <w:r w:rsidR="00A10890"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10 –</w:t>
      </w:r>
      <w:r w:rsidR="00AE2603" w:rsidRPr="00C2032C">
        <w:rPr>
          <w:rFonts w:ascii="Arial" w:hAnsi="Arial" w:cs="Arial"/>
          <w:sz w:val="22"/>
          <w:szCs w:val="22"/>
        </w:rPr>
        <w:t xml:space="preserve"> Infuzja</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11 –</w:t>
      </w:r>
      <w:r w:rsidR="00AE2603" w:rsidRPr="00C2032C">
        <w:rPr>
          <w:rFonts w:ascii="Arial" w:hAnsi="Arial" w:cs="Arial"/>
          <w:sz w:val="22"/>
          <w:szCs w:val="22"/>
        </w:rPr>
        <w:t xml:space="preserve"> Strzykawki</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12 –</w:t>
      </w:r>
      <w:r w:rsidR="00AE2603" w:rsidRPr="00C2032C">
        <w:rPr>
          <w:rFonts w:ascii="Arial" w:hAnsi="Arial" w:cs="Arial"/>
          <w:sz w:val="22"/>
          <w:szCs w:val="22"/>
        </w:rPr>
        <w:t xml:space="preserve"> Inkubatory</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13 –</w:t>
      </w:r>
      <w:r w:rsidR="00AE2603" w:rsidRPr="00C2032C">
        <w:rPr>
          <w:rFonts w:ascii="Arial" w:hAnsi="Arial" w:cs="Arial"/>
          <w:sz w:val="22"/>
          <w:szCs w:val="22"/>
        </w:rPr>
        <w:t xml:space="preserve"> Elementy wyposażenia dla urologii</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14 –</w:t>
      </w:r>
      <w:r w:rsidR="00AE2603" w:rsidRPr="00C2032C">
        <w:rPr>
          <w:rFonts w:ascii="Arial" w:hAnsi="Arial" w:cs="Arial"/>
          <w:sz w:val="22"/>
          <w:szCs w:val="22"/>
        </w:rPr>
        <w:t xml:space="preserve"> Czujnik SpO</w:t>
      </w:r>
      <w:r w:rsidR="00AE2603" w:rsidRPr="00C2032C">
        <w:rPr>
          <w:rFonts w:ascii="Arial" w:hAnsi="Arial" w:cs="Arial"/>
          <w:sz w:val="22"/>
          <w:szCs w:val="22"/>
          <w:vertAlign w:val="subscript"/>
        </w:rPr>
        <w:t>2</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15 –</w:t>
      </w:r>
      <w:r w:rsidR="00AE2603" w:rsidRPr="00C2032C">
        <w:rPr>
          <w:rFonts w:ascii="Arial" w:hAnsi="Arial" w:cs="Arial"/>
          <w:sz w:val="22"/>
          <w:szCs w:val="22"/>
        </w:rPr>
        <w:t xml:space="preserve"> Osprzęt</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16 –</w:t>
      </w:r>
      <w:r w:rsidR="00AE2603" w:rsidRPr="00C2032C">
        <w:rPr>
          <w:rFonts w:ascii="Arial" w:hAnsi="Arial" w:cs="Arial"/>
          <w:sz w:val="22"/>
          <w:szCs w:val="22"/>
        </w:rPr>
        <w:t xml:space="preserve"> Kardiomonitory</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17 –</w:t>
      </w:r>
      <w:r w:rsidR="00AE2603" w:rsidRPr="00C2032C">
        <w:rPr>
          <w:rFonts w:ascii="Arial" w:hAnsi="Arial" w:cs="Arial"/>
          <w:sz w:val="22"/>
          <w:szCs w:val="22"/>
        </w:rPr>
        <w:t xml:space="preserve"> Dozowniki tlenu</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18 –</w:t>
      </w:r>
      <w:r w:rsidR="00AE2603" w:rsidRPr="00C2032C">
        <w:rPr>
          <w:rFonts w:ascii="Arial" w:hAnsi="Arial" w:cs="Arial"/>
          <w:sz w:val="22"/>
          <w:szCs w:val="22"/>
        </w:rPr>
        <w:t xml:space="preserve"> Nebulizacja</w:t>
      </w:r>
      <w:r w:rsidRPr="00C2032C">
        <w:rPr>
          <w:rFonts w:ascii="Arial" w:hAnsi="Arial" w:cs="Arial"/>
          <w:sz w:val="22"/>
          <w:szCs w:val="22"/>
        </w:rPr>
        <w:t>;</w:t>
      </w:r>
    </w:p>
    <w:p w:rsidR="00A10890" w:rsidRPr="00C2032C" w:rsidRDefault="00AE2603" w:rsidP="00A10890">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1</w:t>
      </w:r>
      <w:r w:rsidR="00A10890" w:rsidRPr="00C2032C">
        <w:rPr>
          <w:rFonts w:ascii="Arial" w:hAnsi="Arial"/>
          <w:kern w:val="0"/>
          <w:sz w:val="22"/>
          <w:szCs w:val="22"/>
          <w:lang w:eastAsia="pl-PL"/>
        </w:rPr>
        <w:t>9 –</w:t>
      </w:r>
      <w:r w:rsidRPr="00C2032C">
        <w:rPr>
          <w:rFonts w:ascii="Arial" w:hAnsi="Arial" w:cs="Arial"/>
          <w:sz w:val="22"/>
          <w:szCs w:val="22"/>
        </w:rPr>
        <w:t xml:space="preserve"> Ssaki</w:t>
      </w:r>
      <w:r w:rsidR="00A10890" w:rsidRPr="00C2032C">
        <w:rPr>
          <w:rFonts w:ascii="Arial" w:hAnsi="Arial" w:cs="Arial"/>
          <w:sz w:val="22"/>
          <w:szCs w:val="22"/>
        </w:rPr>
        <w:t>;</w:t>
      </w:r>
    </w:p>
    <w:p w:rsidR="00AE2603" w:rsidRPr="00C2032C" w:rsidRDefault="00AE2603" w:rsidP="00AE2603">
      <w:pPr>
        <w:pStyle w:val="Akapitzlist"/>
        <w:spacing w:line="276" w:lineRule="auto"/>
        <w:jc w:val="both"/>
        <w:rPr>
          <w:rFonts w:ascii="Arial" w:hAnsi="Arial" w:cs="Arial"/>
          <w:sz w:val="22"/>
          <w:szCs w:val="22"/>
        </w:rPr>
      </w:pPr>
      <w:r w:rsidRPr="00C2032C">
        <w:rPr>
          <w:rFonts w:ascii="Arial" w:hAnsi="Arial" w:cs="Arial"/>
          <w:sz w:val="22"/>
          <w:szCs w:val="22"/>
        </w:rPr>
        <w:t>Pakiet nr 20 – Pojemniki na odpady medyczne;</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1</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Zestawy do wstrzykiwacza kontrastu</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2</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Testy do wykrywania IGFBP</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3</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Osprzęt do laktatora (Symphony Medela) i podgrzewacza (Celesca)</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4</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Pomiar hemodynamiczny metodą termodylucji przezpłucnej</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5</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Podkłady, obłożenia sterylne i niesterylne</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6</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Paski do glukometru wraz z najmem glukometrów</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7</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Ostrze do strzygarki akumulatorowej</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8</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Filtry do respiratora</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AE2603" w:rsidRPr="00C2032C">
        <w:rPr>
          <w:rFonts w:ascii="Arial" w:hAnsi="Arial"/>
          <w:kern w:val="0"/>
          <w:sz w:val="22"/>
          <w:szCs w:val="22"/>
          <w:lang w:eastAsia="pl-PL"/>
        </w:rPr>
        <w:t>9</w:t>
      </w:r>
      <w:r w:rsidRPr="00C2032C">
        <w:rPr>
          <w:rFonts w:ascii="Arial" w:hAnsi="Arial"/>
          <w:kern w:val="0"/>
          <w:sz w:val="22"/>
          <w:szCs w:val="22"/>
          <w:lang w:eastAsia="pl-PL"/>
        </w:rPr>
        <w:t xml:space="preserve"> –</w:t>
      </w:r>
      <w:r w:rsidR="00760E17">
        <w:rPr>
          <w:rFonts w:ascii="Arial" w:hAnsi="Arial" w:cs="Arial"/>
          <w:sz w:val="22"/>
          <w:szCs w:val="22"/>
        </w:rPr>
        <w:t xml:space="preserve"> Sprzęt</w:t>
      </w:r>
      <w:r w:rsidR="00AE2603" w:rsidRPr="00C2032C">
        <w:rPr>
          <w:rFonts w:ascii="Arial" w:hAnsi="Arial" w:cs="Arial"/>
          <w:sz w:val="22"/>
          <w:szCs w:val="22"/>
        </w:rPr>
        <w:t xml:space="preserve"> 1</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w:t>
      </w:r>
      <w:r w:rsidR="00AE2603" w:rsidRPr="00C2032C">
        <w:rPr>
          <w:rFonts w:ascii="Arial" w:hAnsi="Arial"/>
          <w:kern w:val="0"/>
          <w:sz w:val="22"/>
          <w:szCs w:val="22"/>
          <w:lang w:eastAsia="pl-PL"/>
        </w:rPr>
        <w:t>0</w:t>
      </w:r>
      <w:r w:rsidRPr="00C2032C">
        <w:rPr>
          <w:rFonts w:ascii="Arial" w:hAnsi="Arial"/>
          <w:kern w:val="0"/>
          <w:sz w:val="22"/>
          <w:szCs w:val="22"/>
          <w:lang w:eastAsia="pl-PL"/>
        </w:rPr>
        <w:t xml:space="preserve"> –</w:t>
      </w:r>
      <w:r w:rsidR="00760E17">
        <w:rPr>
          <w:rFonts w:ascii="Arial" w:hAnsi="Arial" w:cs="Arial"/>
          <w:sz w:val="22"/>
          <w:szCs w:val="22"/>
        </w:rPr>
        <w:t xml:space="preserve"> Sprzęt</w:t>
      </w:r>
      <w:r w:rsidR="00AE2603" w:rsidRPr="00C2032C">
        <w:rPr>
          <w:rFonts w:ascii="Arial" w:hAnsi="Arial" w:cs="Arial"/>
          <w:sz w:val="22"/>
          <w:szCs w:val="22"/>
        </w:rPr>
        <w:t xml:space="preserve"> 2</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w:t>
      </w:r>
      <w:r w:rsidR="00AE2603" w:rsidRPr="00C2032C">
        <w:rPr>
          <w:rFonts w:ascii="Arial" w:hAnsi="Arial"/>
          <w:kern w:val="0"/>
          <w:sz w:val="22"/>
          <w:szCs w:val="22"/>
          <w:lang w:eastAsia="pl-PL"/>
        </w:rPr>
        <w:t>1</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Opatrunki wraz z najmem urządzenia</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w:t>
      </w:r>
      <w:r w:rsidR="00AE2603" w:rsidRPr="00C2032C">
        <w:rPr>
          <w:rFonts w:ascii="Arial" w:hAnsi="Arial"/>
          <w:kern w:val="0"/>
          <w:sz w:val="22"/>
          <w:szCs w:val="22"/>
          <w:lang w:eastAsia="pl-PL"/>
        </w:rPr>
        <w:t>2</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Filtr powietrza do inkubatora ATOM Air Incu</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w:t>
      </w:r>
      <w:r w:rsidR="00AE2603" w:rsidRPr="00C2032C">
        <w:rPr>
          <w:rFonts w:ascii="Arial" w:hAnsi="Arial"/>
          <w:kern w:val="0"/>
          <w:sz w:val="22"/>
          <w:szCs w:val="22"/>
          <w:lang w:eastAsia="pl-PL"/>
        </w:rPr>
        <w:t>3</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Plaster mocujący do czujnika SpO</w:t>
      </w:r>
      <w:r w:rsidR="00AE2603" w:rsidRPr="00C2032C">
        <w:rPr>
          <w:rFonts w:ascii="Arial" w:hAnsi="Arial" w:cs="Arial"/>
          <w:sz w:val="22"/>
          <w:szCs w:val="22"/>
          <w:vertAlign w:val="subscript"/>
        </w:rPr>
        <w:t>2</w:t>
      </w:r>
      <w:r w:rsidRPr="00C2032C">
        <w:rPr>
          <w:rFonts w:ascii="Arial" w:hAnsi="Arial" w:cs="Arial"/>
          <w:sz w:val="22"/>
          <w:szCs w:val="22"/>
        </w:rPr>
        <w:t>;</w:t>
      </w:r>
    </w:p>
    <w:p w:rsidR="00A10890" w:rsidRPr="00C2032C" w:rsidRDefault="00A10890" w:rsidP="00A10890">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w:t>
      </w:r>
      <w:r w:rsidR="00AE2603" w:rsidRPr="00C2032C">
        <w:rPr>
          <w:rFonts w:ascii="Arial" w:hAnsi="Arial"/>
          <w:kern w:val="0"/>
          <w:sz w:val="22"/>
          <w:szCs w:val="22"/>
          <w:lang w:eastAsia="pl-PL"/>
        </w:rPr>
        <w:t>4</w:t>
      </w:r>
      <w:r w:rsidRPr="00C2032C">
        <w:rPr>
          <w:rFonts w:ascii="Arial" w:hAnsi="Arial"/>
          <w:kern w:val="0"/>
          <w:sz w:val="22"/>
          <w:szCs w:val="22"/>
          <w:lang w:eastAsia="pl-PL"/>
        </w:rPr>
        <w:t xml:space="preserve"> –</w:t>
      </w:r>
      <w:r w:rsidR="00AE2603" w:rsidRPr="00C2032C">
        <w:rPr>
          <w:rFonts w:ascii="Arial" w:hAnsi="Arial" w:cs="Arial"/>
          <w:sz w:val="22"/>
          <w:szCs w:val="22"/>
        </w:rPr>
        <w:t xml:space="preserve"> Testy do luminometru LX25.</w:t>
      </w:r>
    </w:p>
    <w:p w:rsidR="00EC67AE" w:rsidRPr="00EC67AE" w:rsidRDefault="00EC67AE" w:rsidP="002326F2">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Pr="00EC67AE" w:rsidRDefault="00EC67AE" w:rsidP="00EC67AE">
      <w:pPr>
        <w:pStyle w:val="Akapitzlist"/>
        <w:spacing w:line="276" w:lineRule="auto"/>
        <w:jc w:val="both"/>
        <w:rPr>
          <w:rFonts w:ascii="Arial" w:hAnsi="Arial" w:cs="Arial"/>
          <w:sz w:val="22"/>
          <w:szCs w:val="22"/>
        </w:rPr>
      </w:pPr>
      <w:r w:rsidRPr="00EC67AE">
        <w:rPr>
          <w:rFonts w:ascii="Arial" w:hAnsi="Arial" w:cs="Arial"/>
          <w:sz w:val="22"/>
          <w:szCs w:val="22"/>
        </w:rPr>
        <w:t>33140000-3 – materiały medyczne</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t>W przedmiotowym postępowaniu, Zamawiający nie przewiduje skorzystania z prawa opcji, o którym mowa w art. 34 ust. 5 ustawy Pzp.</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w:t>
      </w:r>
      <w:r w:rsidR="00760E17">
        <w:rPr>
          <w:rFonts w:ascii="Arial" w:hAnsi="Arial" w:cs="Arial"/>
        </w:rPr>
        <w:t>adać niezbędne atesty</w:t>
      </w:r>
      <w:r w:rsidR="00760E17">
        <w:rPr>
          <w:rFonts w:ascii="Arial" w:hAnsi="Arial" w:cs="Arial"/>
        </w:rPr>
        <w:br/>
      </w:r>
      <w:r>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w załączonej do SIWZ dokumentacji odniesienia do norm, europejskich ocen technicznych, aprobat, specyfikacji technicznych i systemów referencji technicznych Zamawiając</w:t>
      </w:r>
      <w:r w:rsidR="00760E17">
        <w:rPr>
          <w:rFonts w:ascii="Arial" w:hAnsi="Arial" w:cs="Arial"/>
        </w:rPr>
        <w:t>y dopuszcza</w:t>
      </w:r>
      <w:r>
        <w:rPr>
          <w:rFonts w:ascii="Arial" w:hAnsi="Arial" w:cs="Arial"/>
        </w:rPr>
        <w:t xml:space="preserve"> - zgodnie z art. 30 ust. 4 Pzp.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sidR="00760E17">
        <w:rPr>
          <w:rFonts w:ascii="Arial" w:hAnsi="Arial" w:cs="Arial"/>
          <w:sz w:val="22"/>
          <w:szCs w:val="22"/>
        </w:rPr>
        <w:t>od daty podpisania u</w:t>
      </w:r>
      <w:r w:rsidR="001C7BDD">
        <w:rPr>
          <w:rFonts w:ascii="Arial" w:hAnsi="Arial" w:cs="Arial"/>
          <w:sz w:val="22"/>
          <w:szCs w:val="22"/>
        </w:rPr>
        <w:t>mo</w:t>
      </w:r>
      <w:r w:rsidR="00760E17">
        <w:rPr>
          <w:rFonts w:ascii="Arial" w:hAnsi="Arial" w:cs="Arial"/>
          <w:sz w:val="22"/>
          <w:szCs w:val="22"/>
        </w:rPr>
        <w:t>w</w:t>
      </w:r>
      <w:r w:rsidR="001C7BDD">
        <w:rPr>
          <w:rFonts w:ascii="Arial" w:hAnsi="Arial" w:cs="Arial"/>
          <w:sz w:val="22"/>
          <w:szCs w:val="22"/>
        </w:rPr>
        <w:t>y</w:t>
      </w:r>
      <w:r>
        <w:rPr>
          <w:rFonts w:ascii="Arial" w:hAnsi="Arial" w:cs="Arial"/>
          <w:sz w:val="22"/>
          <w:szCs w:val="22"/>
        </w:rPr>
        <w:t xml:space="preserve"> 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Pr>
          <w:rFonts w:ascii="Arial" w:eastAsia="Arial" w:hAnsi="Arial"/>
          <w:kern w:val="0"/>
          <w:sz w:val="22"/>
          <w:szCs w:val="20"/>
          <w:lang w:eastAsia="pl-PL"/>
        </w:rPr>
        <w:t xml:space="preserve">4:00, </w:t>
      </w:r>
      <w:r w:rsidR="001C7BDD">
        <w:rPr>
          <w:rFonts w:ascii="Arial" w:eastAsia="Arial" w:hAnsi="Arial"/>
          <w:kern w:val="0"/>
          <w:sz w:val="22"/>
          <w:szCs w:val="20"/>
          <w:lang w:eastAsia="pl-PL"/>
        </w:rPr>
        <w:br/>
      </w:r>
      <w:r w:rsidR="00760E17">
        <w:rPr>
          <w:rFonts w:ascii="Arial" w:eastAsia="Arial" w:hAnsi="Arial"/>
          <w:kern w:val="0"/>
          <w:sz w:val="22"/>
          <w:szCs w:val="20"/>
          <w:lang w:eastAsia="pl-PL"/>
        </w:rPr>
        <w:t>w terminie do … dni roboczych - zgodnie z ofertą (max. 3 dni robocze)</w:t>
      </w:r>
      <w:r>
        <w:rPr>
          <w:rFonts w:ascii="Arial" w:eastAsia="Arial" w:hAnsi="Arial"/>
          <w:kern w:val="0"/>
          <w:sz w:val="22"/>
          <w:szCs w:val="20"/>
          <w:lang w:eastAsia="pl-PL"/>
        </w:rPr>
        <w:t xml:space="preserve">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24 ust. 1 pkt 12-23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o przesłanki wynikające z art. 24 ust. 5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o których mowa w art. 22 ust. 1b Pzp,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załączniku nr 3 do SIWZ. Informacje zawarte w Oświadczeniach stanowią wstępne potwierdzenie, że Wykonawca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analogiczny wymóg dotyczy JEDZ składanego przez podwykonawcę, na podstawie art. 25a ust. 5 pkt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zamieszcza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Pr>
          <w:rFonts w:ascii="Arial" w:eastAsia="Arial" w:hAnsi="Arial"/>
          <w:b/>
          <w:kern w:val="0"/>
          <w:sz w:val="22"/>
          <w:szCs w:val="20"/>
          <w:lang w:eastAsia="pl-PL" w:bidi="ar-SA"/>
        </w:rPr>
        <w:t>(w terminie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internetowej informacji z otwarcia ofert, tj. informacji, o których mowa w art. 86 ust. 5 ustawy)</w:t>
      </w:r>
      <w:r>
        <w:rPr>
          <w:rFonts w:ascii="Arial" w:eastAsia="Arial" w:hAnsi="Arial"/>
          <w:kern w:val="0"/>
          <w:sz w:val="22"/>
          <w:szCs w:val="20"/>
          <w:lang w:eastAsia="pl-PL" w:bidi="ar-SA"/>
        </w:rPr>
        <w:t>, oświadczenie o przynależności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ustawy Pzp. – wzór oświadczenia stanowi załącznik nr 4 do SIWZ. Oświadczenia nie należy składać wraz z ofertą tylko zgodnie z art. 24 ust. 11 ustawy Pzp. w ciągu 3 dni od dnia zamieszczenia na stronie internetowej Zamawiającego </w:t>
      </w:r>
      <w:hyperlink r:id="rId12"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ustawy z dnia 16 lutego 2007 r. o ochronie konkurencji i konsumentów (tj. Dz. U. z 2019 r. poz. 369</w:t>
      </w:r>
      <w:r>
        <w:rPr>
          <w:rFonts w:ascii="Arial" w:eastAsia="Arial" w:hAnsi="Arial"/>
          <w:kern w:val="0"/>
          <w:sz w:val="22"/>
          <w:szCs w:val="20"/>
          <w:lang w:eastAsia="pl-PL" w:bidi="ar-SA"/>
        </w:rPr>
        <w:br/>
        <w:t>z późn. zm.), złożyli odrębne oferty, oferty częściowe lub wnioski o dopuszczenie do udziału w postępowaniu, chyba że wykażą, że istniejące między nimi powiązania nie prowadzą do zakłócenia konkurencji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Pzp, wystawionej nie wcześniej niż 6 miesięcy przed upływem terminu składania ofert</w:t>
      </w:r>
      <w:r w:rsidR="00EC67AE">
        <w:rPr>
          <w:rFonts w:ascii="Arial" w:eastAsia="SimSun" w:hAnsi="Arial" w:cs="Arial"/>
          <w:sz w:val="22"/>
          <w:szCs w:val="22"/>
        </w:rPr>
        <w:t>;</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760E17">
        <w:rPr>
          <w:rFonts w:ascii="Arial" w:eastAsia="Calibri" w:hAnsi="Arial"/>
          <w:kern w:val="0"/>
          <w:sz w:val="22"/>
          <w:szCs w:val="22"/>
          <w:lang w:eastAsia="x-none"/>
        </w:rPr>
        <w:t>załącznik nr 4 a do SIWZ;</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orzeczenia wobec niego tytułem środka zapobiegawczego </w:t>
      </w:r>
      <w:r w:rsidRPr="00760E17">
        <w:rPr>
          <w:rFonts w:ascii="Arial" w:eastAsia="Calibri" w:hAnsi="Arial"/>
          <w:kern w:val="0"/>
          <w:sz w:val="22"/>
          <w:szCs w:val="22"/>
          <w:lang w:eastAsia="x-none"/>
        </w:rPr>
        <w:t>zakazu ubiegania się o zamówienia publiczne - załącznik nr 4 a do SIWZ;</w:t>
      </w:r>
    </w:p>
    <w:p w:rsidR="00EC67AE" w:rsidRDefault="00EC67AE" w:rsidP="00EC67AE">
      <w:pPr>
        <w:suppressAutoHyphens w:val="0"/>
        <w:spacing w:line="276" w:lineRule="auto"/>
        <w:ind w:left="357"/>
        <w:jc w:val="both"/>
        <w:rPr>
          <w:rFonts w:ascii="Arial" w:eastAsia="Calibri" w:hAnsi="Arial"/>
          <w:kern w:val="0"/>
          <w:sz w:val="22"/>
          <w:szCs w:val="22"/>
          <w:u w:val="single"/>
          <w:lang w:eastAsia="x-none"/>
        </w:rPr>
      </w:pPr>
      <w:r>
        <w:rPr>
          <w:rFonts w:ascii="Arial" w:eastAsia="Calibri" w:hAnsi="Arial"/>
          <w:kern w:val="0"/>
          <w:sz w:val="22"/>
          <w:szCs w:val="22"/>
          <w:u w:val="single"/>
          <w:lang w:eastAsia="x-none"/>
        </w:rPr>
        <w:t>W zakresie opisu przedmiotu zamówienia:</w:t>
      </w:r>
    </w:p>
    <w:p w:rsidR="00EC67AE" w:rsidRDefault="00EA64A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 sprzętu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 xml:space="preserve">z zaznaczeniem wskazanych wymogów - </w:t>
      </w:r>
      <w:r w:rsidR="000C369D">
        <w:rPr>
          <w:rFonts w:ascii="Arial" w:eastAsia="SimSun" w:hAnsi="Arial" w:cs="Arial"/>
          <w:sz w:val="22"/>
          <w:szCs w:val="16"/>
        </w:rPr>
        <w:t>dotyczy pakietu 1-34</w:t>
      </w:r>
      <w:r w:rsidR="00EC67AE">
        <w:rPr>
          <w:rFonts w:ascii="Arial" w:hAnsi="Arial"/>
          <w:sz w:val="22"/>
          <w:szCs w:val="22"/>
        </w:rPr>
        <w:t>.</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Pr>
          <w:rFonts w:ascii="Arial" w:eastAsia="Arial" w:hAnsi="Arial"/>
          <w:kern w:val="0"/>
          <w:sz w:val="22"/>
          <w:szCs w:val="20"/>
          <w:u w:val="single"/>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wymaganych pełnomocnictw albo </w:t>
      </w:r>
      <w:r w:rsidR="000C369D">
        <w:rPr>
          <w:rFonts w:ascii="Arial" w:eastAsia="Arial" w:hAnsi="Arial"/>
          <w:kern w:val="0"/>
          <w:sz w:val="22"/>
          <w:szCs w:val="20"/>
          <w:lang w:eastAsia="pl-PL" w:bidi="ar-SA"/>
        </w:rPr>
        <w:t>złożył wadliwe pełnomocnictwa, Z</w:t>
      </w:r>
      <w:r w:rsidRPr="00EA64A3">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z późn.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EA64A3">
        <w:rPr>
          <w:rFonts w:ascii="Arial" w:eastAsia="Arial" w:hAnsi="Arial"/>
          <w:kern w:val="0"/>
          <w:sz w:val="22"/>
          <w:szCs w:val="20"/>
          <w:lang w:eastAsia="pl-PL" w:bidi="ar-SA"/>
        </w:rPr>
        <w:t xml:space="preserve"> reguluje § 7 i 8 Rozporządzenia Ministra Rozwoju z dnia </w:t>
      </w:r>
      <w:r w:rsidR="000C369D">
        <w:rPr>
          <w:rFonts w:ascii="Arial" w:eastAsia="Arial" w:hAnsi="Arial"/>
          <w:kern w:val="0"/>
          <w:sz w:val="22"/>
          <w:szCs w:val="20"/>
          <w:lang w:eastAsia="pl-PL" w:bidi="ar-SA"/>
        </w:rPr>
        <w:t xml:space="preserve">27 lipca 2016 r. </w:t>
      </w:r>
      <w:r w:rsidRPr="00EA64A3">
        <w:rPr>
          <w:rFonts w:ascii="Arial" w:eastAsia="Arial" w:hAnsi="Arial"/>
          <w:kern w:val="0"/>
          <w:sz w:val="22"/>
          <w:szCs w:val="20"/>
          <w:lang w:eastAsia="pl-PL" w:bidi="ar-SA"/>
        </w:rPr>
        <w:t xml:space="preserve">w sprawie rodzajów dokumentów, jakich może żądać zamawiający od wykonawcy w postępowaniu </w:t>
      </w:r>
      <w:r w:rsidR="000C369D">
        <w:rPr>
          <w:rFonts w:ascii="Arial" w:eastAsia="Arial" w:hAnsi="Arial"/>
          <w:kern w:val="0"/>
          <w:sz w:val="22"/>
          <w:szCs w:val="20"/>
          <w:lang w:eastAsia="pl-PL" w:bidi="ar-SA"/>
        </w:rPr>
        <w:br/>
      </w:r>
      <w:r w:rsidRPr="00EA64A3">
        <w:rPr>
          <w:rFonts w:ascii="Arial" w:eastAsia="Arial" w:hAnsi="Arial"/>
          <w:kern w:val="0"/>
          <w:sz w:val="22"/>
          <w:szCs w:val="20"/>
          <w:lang w:eastAsia="pl-PL" w:bidi="ar-SA"/>
        </w:rPr>
        <w:t>o udzielenie zamówienia (Dz.U. 2016 r. poz. 1126 z późń.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Arial" w:eastAsia="Calibri" w:hAnsi="Arial"/>
          <w:color w:val="000000"/>
          <w:kern w:val="0"/>
          <w:sz w:val="22"/>
          <w:szCs w:val="22"/>
          <w:lang w:eastAsia="x-none"/>
        </w:rPr>
        <w:t>Pzp</w:t>
      </w:r>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r>
        <w:rPr>
          <w:rFonts w:ascii="Arial" w:eastAsia="Calibri" w:hAnsi="Arial"/>
          <w:color w:val="000000"/>
          <w:kern w:val="0"/>
          <w:sz w:val="22"/>
          <w:szCs w:val="22"/>
          <w:lang w:eastAsia="x-none" w:bidi="ar-SA"/>
        </w:rPr>
        <w:t>Pzp</w:t>
      </w:r>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zamówienia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Zamawiającego w cz. VIII SIWZ polega na zdolnościach innych podmiotów, na zasadach określonych powyżej, zamieszcza informacje o tych podmiotach w oświadczeniu, o któr</w:t>
      </w:r>
      <w:r w:rsidR="000C369D">
        <w:rPr>
          <w:rFonts w:ascii="Arial" w:eastAsia="Arial" w:hAnsi="Arial"/>
          <w:kern w:val="0"/>
          <w:sz w:val="22"/>
          <w:szCs w:val="20"/>
          <w:lang w:eastAsia="pl-PL"/>
        </w:rPr>
        <w:t>ym mowa w art. 25a ust. 1 Pzp</w:t>
      </w:r>
      <w:r>
        <w:rPr>
          <w:rFonts w:ascii="Arial" w:eastAsia="Arial" w:hAnsi="Arial"/>
          <w:kern w:val="0"/>
          <w:sz w:val="22"/>
          <w:szCs w:val="20"/>
          <w:lang w:eastAsia="pl-PL"/>
        </w:rPr>
        <w:t>.</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miniPortalu </w:t>
      </w:r>
      <w:hyperlink r:id="rId13" w:history="1">
        <w:r>
          <w:rPr>
            <w:rStyle w:val="Hipercze"/>
            <w:rFonts w:ascii="Arial" w:hAnsi="Arial"/>
            <w:sz w:val="22"/>
            <w:szCs w:val="22"/>
          </w:rPr>
          <w:t>https://miniportal.uzp.gov.pl</w:t>
        </w:r>
      </w:hyperlink>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w:t>
      </w:r>
      <w:r w:rsidR="002A603E">
        <w:rPr>
          <w:rFonts w:ascii="Arial" w:hAnsi="Arial"/>
          <w:sz w:val="22"/>
          <w:szCs w:val="22"/>
        </w:rPr>
        <w:t>strów z dnia 27 czerwca 2017</w:t>
      </w:r>
      <w:r>
        <w:rPr>
          <w:rFonts w:ascii="Arial" w:hAnsi="Arial"/>
          <w:sz w:val="22"/>
          <w:szCs w:val="22"/>
        </w:rPr>
        <w:t xml:space="preserve">r. w sprawie użycia środków komunikacji elektronicznej w postępowaniu </w:t>
      </w:r>
      <w:r w:rsidR="009E4F5B">
        <w:rPr>
          <w:rFonts w:ascii="Arial" w:hAnsi="Arial"/>
          <w:sz w:val="22"/>
          <w:szCs w:val="22"/>
        </w:rPr>
        <w:br/>
      </w:r>
      <w:r>
        <w:rPr>
          <w:rFonts w:ascii="Arial" w:hAnsi="Arial"/>
          <w:sz w:val="22"/>
          <w:szCs w:val="22"/>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 xml:space="preserve">Jeżeli wniosek o wyjaśnienie treści SIWZ wpłynie do Zamawiającego nie później niż do końca dnia, w którym upływa połowa terminu składania ofert, tj. do dnia </w:t>
      </w:r>
      <w:r w:rsidR="00576996">
        <w:rPr>
          <w:rFonts w:ascii="Arial" w:eastAsia="Arial" w:hAnsi="Arial"/>
          <w:b/>
          <w:i/>
          <w:kern w:val="0"/>
          <w:sz w:val="22"/>
          <w:szCs w:val="20"/>
          <w:highlight w:val="yellow"/>
          <w:lang w:eastAsia="pl-PL" w:bidi="ar-SA"/>
        </w:rPr>
        <w:t>27</w:t>
      </w:r>
      <w:r w:rsidR="009E4F5B">
        <w:rPr>
          <w:rFonts w:ascii="Arial" w:eastAsia="Arial" w:hAnsi="Arial"/>
          <w:b/>
          <w:i/>
          <w:kern w:val="0"/>
          <w:sz w:val="22"/>
          <w:szCs w:val="20"/>
          <w:highlight w:val="yellow"/>
          <w:lang w:eastAsia="pl-PL" w:bidi="ar-SA"/>
        </w:rPr>
        <w:t>.</w:t>
      </w:r>
      <w:r w:rsidR="009E7D5A">
        <w:rPr>
          <w:rFonts w:ascii="Arial" w:eastAsia="Arial" w:hAnsi="Arial"/>
          <w:b/>
          <w:i/>
          <w:kern w:val="0"/>
          <w:sz w:val="22"/>
          <w:szCs w:val="20"/>
          <w:highlight w:val="yellow"/>
          <w:lang w:eastAsia="pl-PL" w:bidi="ar-SA"/>
        </w:rPr>
        <w:t>05</w:t>
      </w:r>
      <w:r w:rsidR="002A603E">
        <w:rPr>
          <w:rFonts w:ascii="Arial" w:eastAsia="Arial" w:hAnsi="Arial"/>
          <w:b/>
          <w:i/>
          <w:kern w:val="0"/>
          <w:sz w:val="22"/>
          <w:szCs w:val="20"/>
          <w:highlight w:val="yellow"/>
          <w:lang w:eastAsia="pl-PL" w:bidi="ar-SA"/>
        </w:rPr>
        <w:t>.2020</w:t>
      </w:r>
      <w:r>
        <w:rPr>
          <w:rFonts w:ascii="Arial" w:eastAsia="Arial" w:hAnsi="Arial"/>
          <w:b/>
          <w:i/>
          <w:kern w:val="0"/>
          <w:sz w:val="22"/>
          <w:szCs w:val="20"/>
          <w:highlight w:val="yellow"/>
          <w:lang w:eastAsia="pl-PL" w:bidi="ar-SA"/>
        </w:rPr>
        <w:t>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w:t>
      </w:r>
      <w:r w:rsidR="00C8699B">
        <w:rPr>
          <w:rFonts w:ascii="Arial" w:hAnsi="Arial"/>
          <w:kern w:val="0"/>
          <w:sz w:val="22"/>
          <w:szCs w:val="22"/>
          <w:lang w:eastAsia="pl-PL"/>
        </w:rPr>
        <w:t xml:space="preserve"> </w:t>
      </w:r>
      <w:r w:rsidRPr="00C2032C">
        <w:rPr>
          <w:rFonts w:ascii="Arial" w:hAnsi="Arial"/>
          <w:kern w:val="0"/>
          <w:sz w:val="22"/>
          <w:szCs w:val="22"/>
          <w:lang w:eastAsia="pl-PL"/>
        </w:rPr>
        <w:t>–</w:t>
      </w:r>
      <w:r w:rsidR="009E7D5A">
        <w:rPr>
          <w:rFonts w:ascii="Arial" w:hAnsi="Arial"/>
          <w:kern w:val="0"/>
          <w:sz w:val="22"/>
          <w:szCs w:val="22"/>
          <w:lang w:eastAsia="pl-PL"/>
        </w:rPr>
        <w:t xml:space="preserve"> 100,00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w:t>
      </w:r>
      <w:r w:rsidR="00C8699B">
        <w:rPr>
          <w:rFonts w:ascii="Arial" w:hAnsi="Arial" w:cs="Arial"/>
          <w:sz w:val="22"/>
          <w:szCs w:val="22"/>
        </w:rPr>
        <w:t xml:space="preserve"> </w:t>
      </w:r>
      <w:r w:rsidRPr="00C2032C">
        <w:rPr>
          <w:rFonts w:ascii="Arial" w:hAnsi="Arial"/>
          <w:kern w:val="0"/>
          <w:sz w:val="22"/>
          <w:szCs w:val="22"/>
          <w:lang w:eastAsia="pl-PL"/>
        </w:rPr>
        <w:t>–</w:t>
      </w:r>
      <w:r w:rsidR="009E7D5A">
        <w:rPr>
          <w:rFonts w:ascii="Arial" w:hAnsi="Arial"/>
          <w:kern w:val="0"/>
          <w:sz w:val="22"/>
          <w:szCs w:val="22"/>
          <w:lang w:eastAsia="pl-PL"/>
        </w:rPr>
        <w:t xml:space="preserve"> 35,00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 –</w:t>
      </w:r>
      <w:r w:rsidR="009E7D5A">
        <w:rPr>
          <w:rFonts w:ascii="Arial" w:hAnsi="Arial"/>
          <w:kern w:val="0"/>
          <w:sz w:val="22"/>
          <w:szCs w:val="22"/>
          <w:lang w:eastAsia="pl-PL"/>
        </w:rPr>
        <w:t xml:space="preserve"> 7 500,00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4 –</w:t>
      </w:r>
      <w:r w:rsidR="009E7D5A">
        <w:rPr>
          <w:rFonts w:ascii="Arial" w:hAnsi="Arial"/>
          <w:kern w:val="0"/>
          <w:sz w:val="22"/>
          <w:szCs w:val="22"/>
          <w:lang w:eastAsia="pl-PL"/>
        </w:rPr>
        <w:t xml:space="preserve"> 115,00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5 –</w:t>
      </w:r>
      <w:r w:rsidR="009E7D5A">
        <w:rPr>
          <w:rFonts w:ascii="Arial" w:hAnsi="Arial"/>
          <w:kern w:val="0"/>
          <w:sz w:val="22"/>
          <w:szCs w:val="22"/>
          <w:lang w:eastAsia="pl-PL"/>
        </w:rPr>
        <w:t xml:space="preserve"> 950,00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6 –</w:t>
      </w:r>
      <w:r w:rsidR="009E7D5A">
        <w:rPr>
          <w:rFonts w:ascii="Arial" w:hAnsi="Arial"/>
          <w:kern w:val="0"/>
          <w:sz w:val="22"/>
          <w:szCs w:val="22"/>
          <w:lang w:eastAsia="pl-PL"/>
        </w:rPr>
        <w:t xml:space="preserve"> 1 300,00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7 –</w:t>
      </w:r>
      <w:r w:rsidR="009E7D5A">
        <w:rPr>
          <w:rFonts w:ascii="Arial" w:hAnsi="Arial"/>
          <w:kern w:val="0"/>
          <w:sz w:val="22"/>
          <w:szCs w:val="22"/>
          <w:lang w:eastAsia="pl-PL"/>
        </w:rPr>
        <w:t xml:space="preserve"> 900,00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8 –</w:t>
      </w:r>
      <w:r w:rsidR="009E7D5A">
        <w:rPr>
          <w:rFonts w:ascii="Arial" w:hAnsi="Arial"/>
          <w:kern w:val="0"/>
          <w:sz w:val="22"/>
          <w:szCs w:val="22"/>
          <w:lang w:eastAsia="pl-PL"/>
        </w:rPr>
        <w:t xml:space="preserve"> 750,00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9 –</w:t>
      </w:r>
      <w:r w:rsidR="009E7D5A">
        <w:rPr>
          <w:rFonts w:ascii="Arial" w:hAnsi="Arial"/>
          <w:kern w:val="0"/>
          <w:sz w:val="22"/>
          <w:szCs w:val="22"/>
          <w:lang w:eastAsia="pl-PL"/>
        </w:rPr>
        <w:t xml:space="preserve"> 6 500,00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10 –</w:t>
      </w:r>
      <w:r w:rsidR="009E7D5A">
        <w:rPr>
          <w:rFonts w:ascii="Arial" w:hAnsi="Arial"/>
          <w:kern w:val="0"/>
          <w:sz w:val="22"/>
          <w:szCs w:val="22"/>
          <w:lang w:eastAsia="pl-PL"/>
        </w:rPr>
        <w:t xml:space="preserve"> 7 250,00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11 –</w:t>
      </w:r>
      <w:r w:rsidR="009E7D5A">
        <w:rPr>
          <w:rFonts w:ascii="Arial" w:hAnsi="Arial"/>
          <w:kern w:val="0"/>
          <w:sz w:val="22"/>
          <w:szCs w:val="22"/>
          <w:lang w:eastAsia="pl-PL"/>
        </w:rPr>
        <w:t xml:space="preserve"> 3 400,00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12 –</w:t>
      </w:r>
      <w:r w:rsidRPr="00C2032C">
        <w:rPr>
          <w:rFonts w:ascii="Arial" w:hAnsi="Arial" w:cs="Arial"/>
          <w:sz w:val="22"/>
          <w:szCs w:val="22"/>
        </w:rPr>
        <w:t xml:space="preserve"> </w:t>
      </w:r>
      <w:r w:rsidR="009E7D5A">
        <w:rPr>
          <w:rFonts w:ascii="Arial" w:hAnsi="Arial" w:cs="Arial"/>
          <w:sz w:val="22"/>
          <w:szCs w:val="22"/>
        </w:rPr>
        <w:t>200,00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13 –</w:t>
      </w:r>
      <w:r w:rsidR="009E7D5A">
        <w:rPr>
          <w:rFonts w:ascii="Arial" w:hAnsi="Arial"/>
          <w:kern w:val="0"/>
          <w:sz w:val="22"/>
          <w:szCs w:val="22"/>
          <w:lang w:eastAsia="pl-PL"/>
        </w:rPr>
        <w:t xml:space="preserve"> 900,00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14 –</w:t>
      </w:r>
      <w:r w:rsidR="008D7700">
        <w:rPr>
          <w:rFonts w:ascii="Arial" w:hAnsi="Arial"/>
          <w:kern w:val="0"/>
          <w:sz w:val="22"/>
          <w:szCs w:val="22"/>
          <w:lang w:eastAsia="pl-PL"/>
        </w:rPr>
        <w:t xml:space="preserve"> 180,00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15 –</w:t>
      </w:r>
      <w:r w:rsidR="008D7700">
        <w:rPr>
          <w:rFonts w:ascii="Arial" w:hAnsi="Arial"/>
          <w:kern w:val="0"/>
          <w:sz w:val="22"/>
          <w:szCs w:val="22"/>
          <w:lang w:eastAsia="pl-PL"/>
        </w:rPr>
        <w:t xml:space="preserve"> 3 000,00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16 –</w:t>
      </w:r>
      <w:r w:rsidR="008D7700">
        <w:rPr>
          <w:rFonts w:ascii="Arial" w:hAnsi="Arial"/>
          <w:kern w:val="0"/>
          <w:sz w:val="22"/>
          <w:szCs w:val="22"/>
          <w:lang w:eastAsia="pl-PL"/>
        </w:rPr>
        <w:t xml:space="preserve"> 1 500,00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17 –</w:t>
      </w:r>
      <w:r w:rsidR="008D7700">
        <w:rPr>
          <w:rFonts w:ascii="Arial" w:hAnsi="Arial"/>
          <w:kern w:val="0"/>
          <w:sz w:val="22"/>
          <w:szCs w:val="22"/>
          <w:lang w:eastAsia="pl-PL"/>
        </w:rPr>
        <w:t xml:space="preserve"> 250,00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18 –</w:t>
      </w:r>
      <w:r w:rsidR="008D7700">
        <w:rPr>
          <w:rFonts w:ascii="Arial" w:hAnsi="Arial"/>
          <w:kern w:val="0"/>
          <w:sz w:val="22"/>
          <w:szCs w:val="22"/>
          <w:lang w:eastAsia="pl-PL"/>
        </w:rPr>
        <w:t xml:space="preserve"> 340,00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cs="Arial"/>
          <w:sz w:val="22"/>
          <w:szCs w:val="22"/>
        </w:rPr>
      </w:pPr>
      <w:r w:rsidRPr="00C2032C">
        <w:rPr>
          <w:rFonts w:ascii="Arial" w:hAnsi="Arial"/>
          <w:kern w:val="0"/>
          <w:sz w:val="22"/>
          <w:szCs w:val="22"/>
          <w:lang w:eastAsia="pl-PL"/>
        </w:rPr>
        <w:t>Pakiet nr 19 –</w:t>
      </w:r>
      <w:r w:rsidR="008D7700">
        <w:rPr>
          <w:rFonts w:ascii="Arial" w:hAnsi="Arial"/>
          <w:kern w:val="0"/>
          <w:sz w:val="22"/>
          <w:szCs w:val="22"/>
          <w:lang w:eastAsia="pl-PL"/>
        </w:rPr>
        <w:t xml:space="preserve"> 1 500,00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cs="Arial"/>
          <w:sz w:val="22"/>
          <w:szCs w:val="22"/>
        </w:rPr>
      </w:pPr>
      <w:r w:rsidRPr="00C2032C">
        <w:rPr>
          <w:rFonts w:ascii="Arial" w:hAnsi="Arial" w:cs="Arial"/>
          <w:sz w:val="22"/>
          <w:szCs w:val="22"/>
        </w:rPr>
        <w:t>Pakiet nr 20 –</w:t>
      </w:r>
      <w:r w:rsidR="008D7700">
        <w:rPr>
          <w:rFonts w:ascii="Arial" w:hAnsi="Arial" w:cs="Arial"/>
          <w:sz w:val="22"/>
          <w:szCs w:val="22"/>
        </w:rPr>
        <w:t xml:space="preserve"> 1 550,00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21 –</w:t>
      </w:r>
      <w:r w:rsidR="008D7700">
        <w:rPr>
          <w:rFonts w:ascii="Arial" w:hAnsi="Arial"/>
          <w:kern w:val="0"/>
          <w:sz w:val="22"/>
          <w:szCs w:val="22"/>
          <w:lang w:eastAsia="pl-PL"/>
        </w:rPr>
        <w:t xml:space="preserve"> 2 500,00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22 –</w:t>
      </w:r>
      <w:r w:rsidR="008D7700">
        <w:rPr>
          <w:rFonts w:ascii="Arial" w:hAnsi="Arial"/>
          <w:kern w:val="0"/>
          <w:sz w:val="22"/>
          <w:szCs w:val="22"/>
          <w:lang w:eastAsia="pl-PL"/>
        </w:rPr>
        <w:t xml:space="preserve"> 40,00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23 –</w:t>
      </w:r>
      <w:r w:rsidR="008D7700">
        <w:rPr>
          <w:rFonts w:ascii="Arial" w:hAnsi="Arial"/>
          <w:kern w:val="0"/>
          <w:sz w:val="22"/>
          <w:szCs w:val="22"/>
          <w:lang w:eastAsia="pl-PL"/>
        </w:rPr>
        <w:t xml:space="preserve"> 150,00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24 –</w:t>
      </w:r>
      <w:r w:rsidR="008D7700">
        <w:rPr>
          <w:rFonts w:ascii="Arial" w:hAnsi="Arial"/>
          <w:kern w:val="0"/>
          <w:sz w:val="22"/>
          <w:szCs w:val="22"/>
          <w:lang w:eastAsia="pl-PL"/>
        </w:rPr>
        <w:t xml:space="preserve"> 5 250,00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25 –</w:t>
      </w:r>
      <w:r w:rsidR="008D7700">
        <w:rPr>
          <w:rFonts w:ascii="Arial" w:hAnsi="Arial"/>
          <w:kern w:val="0"/>
          <w:sz w:val="22"/>
          <w:szCs w:val="22"/>
          <w:lang w:eastAsia="pl-PL"/>
        </w:rPr>
        <w:t xml:space="preserve"> 1 300,00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26 –</w:t>
      </w:r>
      <w:r w:rsidR="008D7700">
        <w:rPr>
          <w:rFonts w:ascii="Arial" w:hAnsi="Arial"/>
          <w:kern w:val="0"/>
          <w:sz w:val="22"/>
          <w:szCs w:val="22"/>
          <w:lang w:eastAsia="pl-PL"/>
        </w:rPr>
        <w:t xml:space="preserve"> 750,00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27 –</w:t>
      </w:r>
      <w:r w:rsidR="008D7700">
        <w:rPr>
          <w:rFonts w:ascii="Arial" w:hAnsi="Arial"/>
          <w:kern w:val="0"/>
          <w:sz w:val="22"/>
          <w:szCs w:val="22"/>
          <w:lang w:eastAsia="pl-PL"/>
        </w:rPr>
        <w:t xml:space="preserve"> 90,00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28 –</w:t>
      </w:r>
      <w:r w:rsidR="008D7700">
        <w:rPr>
          <w:rFonts w:ascii="Arial" w:hAnsi="Arial"/>
          <w:kern w:val="0"/>
          <w:sz w:val="22"/>
          <w:szCs w:val="22"/>
          <w:lang w:eastAsia="pl-PL"/>
        </w:rPr>
        <w:t xml:space="preserve"> 75,00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29 –</w:t>
      </w:r>
      <w:r w:rsidR="008D7700">
        <w:rPr>
          <w:rFonts w:ascii="Arial" w:hAnsi="Arial"/>
          <w:kern w:val="0"/>
          <w:sz w:val="22"/>
          <w:szCs w:val="22"/>
          <w:lang w:eastAsia="pl-PL"/>
        </w:rPr>
        <w:t xml:space="preserve"> 3 000,00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30 –</w:t>
      </w:r>
      <w:r w:rsidR="008D7700">
        <w:rPr>
          <w:rFonts w:ascii="Arial" w:hAnsi="Arial"/>
          <w:kern w:val="0"/>
          <w:sz w:val="22"/>
          <w:szCs w:val="22"/>
          <w:lang w:eastAsia="pl-PL"/>
        </w:rPr>
        <w:t xml:space="preserve"> 4 800,00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31 –</w:t>
      </w:r>
      <w:r w:rsidR="008D7700">
        <w:rPr>
          <w:rFonts w:ascii="Arial" w:hAnsi="Arial"/>
          <w:kern w:val="0"/>
          <w:sz w:val="22"/>
          <w:szCs w:val="22"/>
          <w:lang w:eastAsia="pl-PL"/>
        </w:rPr>
        <w:t xml:space="preserve"> 120,00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32 –</w:t>
      </w:r>
      <w:r w:rsidR="008D7700">
        <w:rPr>
          <w:rFonts w:ascii="Arial" w:hAnsi="Arial"/>
          <w:kern w:val="0"/>
          <w:sz w:val="22"/>
          <w:szCs w:val="22"/>
          <w:lang w:eastAsia="pl-PL"/>
        </w:rPr>
        <w:t xml:space="preserve"> 37,00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33 –</w:t>
      </w:r>
      <w:r w:rsidR="008D7700">
        <w:rPr>
          <w:rFonts w:ascii="Arial" w:hAnsi="Arial"/>
          <w:kern w:val="0"/>
          <w:sz w:val="22"/>
          <w:szCs w:val="22"/>
          <w:lang w:eastAsia="pl-PL"/>
        </w:rPr>
        <w:t xml:space="preserve"> 14,00 zł</w:t>
      </w:r>
      <w:r w:rsidRPr="00C2032C">
        <w:rPr>
          <w:rFonts w:ascii="Arial" w:hAnsi="Arial" w:cs="Arial"/>
          <w:sz w:val="22"/>
          <w:szCs w:val="22"/>
        </w:rPr>
        <w:t>;</w:t>
      </w:r>
    </w:p>
    <w:p w:rsidR="00C2032C" w:rsidRPr="00C2032C" w:rsidRDefault="00C2032C" w:rsidP="00C2032C">
      <w:pPr>
        <w:pStyle w:val="Akapitzlist"/>
        <w:spacing w:line="276" w:lineRule="auto"/>
        <w:jc w:val="both"/>
        <w:rPr>
          <w:rFonts w:ascii="Arial" w:hAnsi="Arial"/>
          <w:kern w:val="0"/>
          <w:sz w:val="22"/>
          <w:szCs w:val="22"/>
          <w:lang w:eastAsia="pl-PL"/>
        </w:rPr>
      </w:pPr>
      <w:r w:rsidRPr="00C2032C">
        <w:rPr>
          <w:rFonts w:ascii="Arial" w:hAnsi="Arial"/>
          <w:kern w:val="0"/>
          <w:sz w:val="22"/>
          <w:szCs w:val="22"/>
          <w:lang w:eastAsia="pl-PL"/>
        </w:rPr>
        <w:t>Pakiet nr 34 –</w:t>
      </w:r>
      <w:r w:rsidR="008D7700">
        <w:rPr>
          <w:rFonts w:ascii="Arial" w:hAnsi="Arial"/>
          <w:kern w:val="0"/>
          <w:sz w:val="22"/>
          <w:szCs w:val="22"/>
          <w:lang w:eastAsia="pl-PL"/>
        </w:rPr>
        <w:t xml:space="preserve"> 130,00 zł</w:t>
      </w:r>
      <w:r w:rsidRPr="00C2032C">
        <w:rPr>
          <w:rFonts w:ascii="Arial" w:hAnsi="Arial" w:cs="Arial"/>
          <w:sz w:val="22"/>
          <w:szCs w:val="22"/>
        </w:rPr>
        <w:t>.</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C8699B">
        <w:rPr>
          <w:rFonts w:ascii="Arial" w:hAnsi="Arial"/>
          <w:sz w:val="22"/>
          <w:szCs w:val="22"/>
        </w:rPr>
        <w:t>0616 9645 z dopiskiem: DZP/PN/27</w:t>
      </w:r>
      <w:r>
        <w:rPr>
          <w:rFonts w:ascii="Arial" w:hAnsi="Arial"/>
          <w:sz w:val="22"/>
          <w:szCs w:val="22"/>
        </w:rPr>
        <w:t>/2020 –</w:t>
      </w:r>
      <w:r>
        <w:rPr>
          <w:rFonts w:ascii="Arial" w:eastAsia="Calibri" w:hAnsi="Arial"/>
          <w:noProof/>
          <w:kern w:val="0"/>
          <w:sz w:val="22"/>
          <w:szCs w:val="22"/>
          <w:lang w:eastAsia="en-US"/>
        </w:rPr>
        <w:t xml:space="preserve"> Dostawa </w:t>
      </w:r>
      <w:r w:rsidR="00264E7B">
        <w:rPr>
          <w:rFonts w:ascii="Arial" w:eastAsia="Calibri" w:hAnsi="Arial"/>
          <w:noProof/>
          <w:kern w:val="0"/>
          <w:sz w:val="22"/>
          <w:szCs w:val="22"/>
          <w:lang w:eastAsia="en-US"/>
        </w:rPr>
        <w:t>jednorazowego i drobnego sprzętu medycznego</w:t>
      </w:r>
      <w:r w:rsidR="00C8699B">
        <w:rPr>
          <w:rFonts w:ascii="Arial" w:eastAsia="Calibri" w:hAnsi="Arial"/>
          <w:noProof/>
          <w:kern w:val="0"/>
          <w:sz w:val="22"/>
          <w:szCs w:val="22"/>
          <w:lang w:eastAsia="en-US"/>
        </w:rPr>
        <w:t xml:space="preserve"> – 34 pakiety</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r w:rsidR="00C8699B">
        <w:rPr>
          <w:rFonts w:ascii="Arial" w:eastAsia="Calibri" w:hAnsi="Arial"/>
          <w:kern w:val="0"/>
          <w:sz w:val="22"/>
          <w:szCs w:val="20"/>
          <w:lang w:eastAsia="pl-PL"/>
        </w:rPr>
        <w: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 treści gwarancji winno wynikać bezwarunkowe zobowiązanie Gwaranta do wypłaty Zamawiającemu pełnej kwoty wadium w okolicznościach określonych w art. 46 ust. 4a oraz w art. 46 ust. 5 Pzp,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w:t>
      </w:r>
      <w:r w:rsidR="00C8699B">
        <w:rPr>
          <w:rFonts w:ascii="Arial" w:eastAsia="Calibri" w:hAnsi="Arial"/>
          <w:kern w:val="0"/>
          <w:sz w:val="22"/>
          <w:szCs w:val="22"/>
          <w:lang w:eastAsia="en-US"/>
        </w:rPr>
        <w:t>anką art. 24 ust. 4 Pzp ofertę W</w:t>
      </w:r>
      <w:r>
        <w:rPr>
          <w:rFonts w:ascii="Arial" w:eastAsia="Calibri" w:hAnsi="Arial"/>
          <w:kern w:val="0"/>
          <w:sz w:val="22"/>
          <w:szCs w:val="22"/>
          <w:lang w:eastAsia="en-US"/>
        </w:rPr>
        <w:t>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zwróci, zatrzyma lub zażąda ponownego wniesienia wadium zgodnie z art. 46 Pzp</w:t>
      </w:r>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Pzp oferty, wnioski o dopuszczenie do udziału w postępowaniu oraz oświadczenie, o którym mowa w art. 25a, w tym JEDZ,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 xml:space="preserve">ący od wykonawcy w postępowaniu </w:t>
      </w:r>
      <w:r>
        <w:rPr>
          <w:rFonts w:ascii="Arial" w:eastAsia="Calibri" w:hAnsi="Arial"/>
          <w:iCs/>
          <w:color w:val="000000"/>
          <w:kern w:val="0"/>
          <w:sz w:val="22"/>
          <w:szCs w:val="22"/>
          <w:lang w:eastAsia="pl-PL" w:bidi="ar-SA"/>
        </w:rPr>
        <w:t>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niezbędnych zasobów na potrzeby realizacji,</w:t>
      </w:r>
      <w:r>
        <w:rPr>
          <w:rFonts w:ascii="Arial" w:hAnsi="Arial"/>
          <w:bCs/>
          <w:sz w:val="22"/>
        </w:rPr>
        <w:t xml:space="preserve"> o ile Wykonawca korzysta ze zdolności innych podmiotów na zasadach określonych w art. 22a ustawy Pzp.</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576996">
        <w:rPr>
          <w:rFonts w:ascii="Arial" w:eastAsiaTheme="minorHAnsi" w:hAnsi="Arial"/>
          <w:b/>
          <w:kern w:val="0"/>
          <w:sz w:val="22"/>
          <w:szCs w:val="22"/>
          <w:highlight w:val="yellow"/>
          <w:lang w:eastAsia="en-US"/>
        </w:rPr>
        <w:t>15</w:t>
      </w:r>
      <w:r w:rsidR="009E4F5B">
        <w:rPr>
          <w:rFonts w:ascii="Arial" w:eastAsiaTheme="minorHAnsi" w:hAnsi="Arial"/>
          <w:b/>
          <w:kern w:val="0"/>
          <w:sz w:val="22"/>
          <w:szCs w:val="22"/>
          <w:highlight w:val="yellow"/>
          <w:lang w:eastAsia="en-US"/>
        </w:rPr>
        <w:t>.06</w:t>
      </w:r>
      <w:r w:rsidR="002A603E">
        <w:rPr>
          <w:rFonts w:ascii="Arial" w:eastAsiaTheme="minorHAnsi" w:hAnsi="Arial"/>
          <w:b/>
          <w:kern w:val="0"/>
          <w:sz w:val="22"/>
          <w:szCs w:val="22"/>
          <w:highlight w:val="yellow"/>
          <w:lang w:eastAsia="en-US"/>
        </w:rPr>
        <w:t>.2020</w:t>
      </w:r>
      <w:r w:rsidR="009D3F1C">
        <w:rPr>
          <w:rFonts w:ascii="Arial" w:eastAsiaTheme="minorHAnsi" w:hAnsi="Arial"/>
          <w:b/>
          <w:kern w:val="0"/>
          <w:sz w:val="22"/>
          <w:szCs w:val="22"/>
          <w:highlight w:val="yellow"/>
          <w:lang w:eastAsia="en-US"/>
        </w:rPr>
        <w:t xml:space="preserve"> </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576996">
        <w:rPr>
          <w:rFonts w:ascii="Arial" w:eastAsiaTheme="minorHAnsi" w:hAnsi="Arial"/>
          <w:b/>
          <w:kern w:val="0"/>
          <w:sz w:val="22"/>
          <w:szCs w:val="22"/>
          <w:highlight w:val="yellow"/>
          <w:lang w:eastAsia="en-US"/>
        </w:rPr>
        <w:t>15</w:t>
      </w:r>
      <w:bookmarkStart w:id="3" w:name="_GoBack"/>
      <w:bookmarkEnd w:id="3"/>
      <w:r w:rsidR="009E4F5B">
        <w:rPr>
          <w:rFonts w:ascii="Arial" w:eastAsiaTheme="minorHAnsi" w:hAnsi="Arial"/>
          <w:b/>
          <w:kern w:val="0"/>
          <w:sz w:val="22"/>
          <w:szCs w:val="22"/>
          <w:highlight w:val="yellow"/>
          <w:lang w:eastAsia="en-US"/>
        </w:rPr>
        <w:t xml:space="preserve">.06.2020 </w:t>
      </w:r>
      <w:r w:rsidR="009D3F1C">
        <w:rPr>
          <w:rFonts w:ascii="Arial" w:eastAsiaTheme="minorHAnsi" w:hAnsi="Arial"/>
          <w:b/>
          <w:kern w:val="0"/>
          <w:sz w:val="22"/>
          <w:szCs w:val="22"/>
          <w:highlight w:val="yellow"/>
          <w:lang w:eastAsia="en-US"/>
        </w:rPr>
        <w:t>r.</w:t>
      </w:r>
      <w:r>
        <w:rPr>
          <w:rFonts w:ascii="Arial" w:eastAsiaTheme="minorHAnsi" w:hAnsi="Arial"/>
          <w:kern w:val="0"/>
          <w:sz w:val="22"/>
          <w:szCs w:val="22"/>
          <w:lang w:eastAsia="en-US"/>
        </w:rPr>
        <w:t xml:space="preserve"> </w:t>
      </w:r>
      <w:r w:rsidR="009E4F5B">
        <w:rPr>
          <w:rFonts w:ascii="Arial" w:eastAsiaTheme="minorHAnsi" w:hAnsi="Arial"/>
          <w:kern w:val="0"/>
          <w:sz w:val="22"/>
          <w:szCs w:val="22"/>
          <w:lang w:eastAsia="en-US"/>
        </w:rPr>
        <w:br/>
      </w:r>
      <w:r>
        <w:rPr>
          <w:rFonts w:ascii="Arial" w:eastAsiaTheme="minorHAnsi" w:hAnsi="Arial"/>
          <w:kern w:val="0"/>
          <w:sz w:val="22"/>
          <w:szCs w:val="22"/>
          <w:lang w:eastAsia="en-US"/>
        </w:rPr>
        <w:t xml:space="preserve">o godzinie 11.00 </w:t>
      </w:r>
      <w:r w:rsidR="009D3F1C" w:rsidRPr="007B1E4D">
        <w:rPr>
          <w:rFonts w:ascii="Arial" w:eastAsia="Arial" w:hAnsi="Arial"/>
          <w:kern w:val="0"/>
          <w:sz w:val="22"/>
          <w:szCs w:val="20"/>
          <w:lang w:eastAsia="pl-PL" w:bidi="ar-SA"/>
        </w:rPr>
        <w:t>w siedz</w:t>
      </w:r>
      <w:r w:rsidR="009D3F1C">
        <w:rPr>
          <w:rFonts w:ascii="Arial" w:eastAsia="Arial" w:hAnsi="Arial"/>
          <w:kern w:val="0"/>
          <w:sz w:val="22"/>
          <w:szCs w:val="20"/>
          <w:lang w:eastAsia="pl-PL" w:bidi="ar-SA"/>
        </w:rPr>
        <w:t>i</w:t>
      </w:r>
      <w:r w:rsidR="009D3F1C" w:rsidRPr="007B1E4D">
        <w:rPr>
          <w:rFonts w:ascii="Arial" w:eastAsia="Arial" w:hAnsi="Arial"/>
          <w:kern w:val="0"/>
          <w:sz w:val="22"/>
          <w:szCs w:val="20"/>
          <w:lang w:eastAsia="pl-PL" w:bidi="ar-SA"/>
        </w:rPr>
        <w:t>bie</w:t>
      </w:r>
      <w:r w:rsidR="009D3F1C">
        <w:rPr>
          <w:rFonts w:ascii="Arial" w:eastAsia="Arial" w:hAnsi="Arial"/>
          <w:kern w:val="0"/>
          <w:sz w:val="22"/>
          <w:szCs w:val="20"/>
          <w:lang w:eastAsia="pl-PL" w:bidi="ar-SA"/>
        </w:rPr>
        <w:t xml:space="preserve"> </w:t>
      </w:r>
      <w:r w:rsidR="009D3F1C" w:rsidRPr="009656E6">
        <w:rPr>
          <w:rFonts w:ascii="Arial" w:eastAsia="Arial" w:hAnsi="Arial"/>
          <w:kern w:val="0"/>
          <w:sz w:val="22"/>
          <w:szCs w:val="20"/>
          <w:lang w:eastAsia="pl-PL" w:bidi="ar-SA"/>
        </w:rPr>
        <w:t>Zamawiającego: Sz</w:t>
      </w:r>
      <w:r w:rsidR="009D3F1C">
        <w:rPr>
          <w:rFonts w:ascii="Arial" w:eastAsia="Arial" w:hAnsi="Arial"/>
          <w:kern w:val="0"/>
          <w:sz w:val="22"/>
          <w:szCs w:val="20"/>
          <w:lang w:eastAsia="pl-PL" w:bidi="ar-SA"/>
        </w:rPr>
        <w:t>pital Powiatowy w Zawierciu, 42-</w:t>
      </w:r>
      <w:r w:rsidR="009D3F1C" w:rsidRPr="009656E6">
        <w:rPr>
          <w:rFonts w:ascii="Arial" w:eastAsia="Arial" w:hAnsi="Arial"/>
          <w:kern w:val="0"/>
          <w:sz w:val="22"/>
          <w:szCs w:val="20"/>
          <w:lang w:eastAsia="pl-PL" w:bidi="ar-SA"/>
        </w:rPr>
        <w:t xml:space="preserve">400 Zawiercie, ul. </w:t>
      </w:r>
      <w:r w:rsidR="009E4F5B">
        <w:rPr>
          <w:rFonts w:ascii="Arial" w:eastAsia="Arial" w:hAnsi="Arial"/>
          <w:kern w:val="0"/>
          <w:sz w:val="22"/>
          <w:szCs w:val="20"/>
          <w:lang w:eastAsia="pl-PL" w:bidi="ar-SA"/>
        </w:rPr>
        <w:br/>
      </w:r>
      <w:r w:rsidR="009D3F1C">
        <w:rPr>
          <w:rFonts w:ascii="Arial" w:eastAsia="Arial" w:hAnsi="Arial"/>
          <w:kern w:val="0"/>
          <w:sz w:val="22"/>
          <w:szCs w:val="20"/>
          <w:lang w:eastAsia="pl-PL" w:bidi="ar-SA"/>
        </w:rPr>
        <w:t>Piłsudskiego 80</w:t>
      </w:r>
      <w:r w:rsidR="009D3F1C" w:rsidRPr="009656E6">
        <w:rPr>
          <w:rFonts w:ascii="Arial" w:eastAsia="Arial" w:hAnsi="Arial"/>
          <w:kern w:val="0"/>
          <w:sz w:val="22"/>
          <w:szCs w:val="20"/>
          <w:lang w:eastAsia="pl-PL" w:bidi="ar-SA"/>
        </w:rPr>
        <w:t>, I</w:t>
      </w:r>
      <w:r w:rsidR="009D3F1C">
        <w:rPr>
          <w:rFonts w:ascii="Arial" w:eastAsia="Arial" w:hAnsi="Arial"/>
          <w:kern w:val="0"/>
          <w:sz w:val="22"/>
          <w:szCs w:val="20"/>
          <w:lang w:eastAsia="pl-PL" w:bidi="ar-SA"/>
        </w:rPr>
        <w:t>I piętro, pok. 218</w:t>
      </w:r>
      <w:r>
        <w:rPr>
          <w:rFonts w:ascii="Arial" w:eastAsiaTheme="minorHAnsi" w:hAnsi="Arial"/>
          <w:kern w:val="0"/>
          <w:sz w:val="22"/>
          <w:szCs w:val="22"/>
          <w:lang w:eastAsia="en-US"/>
        </w:rPr>
        <w: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Pr="009D3F1C" w:rsidRDefault="009D3F1C" w:rsidP="009D3F1C">
      <w:pPr>
        <w:widowControl/>
        <w:numPr>
          <w:ilvl w:val="0"/>
          <w:numId w:val="4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00EC67AE" w:rsidRPr="009D3F1C">
        <w:rPr>
          <w:rFonts w:ascii="Arial" w:eastAsiaTheme="minorHAnsi" w:hAnsi="Arial"/>
          <w:kern w:val="0"/>
          <w:sz w:val="22"/>
          <w:szCs w:val="22"/>
          <w:lang w:eastAsia="en-US"/>
        </w:rPr>
        <w: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t>
      </w:r>
      <w:r w:rsidR="009D3F1C">
        <w:rPr>
          <w:rFonts w:ascii="Arial" w:hAnsi="Arial"/>
          <w:sz w:val="22"/>
        </w:rPr>
        <w:t xml:space="preserve">wybór prowadziłby do powstania </w:t>
      </w:r>
      <w:r>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Jeżeli cena oferty lub koszt, lub ich istotne części skła</w:t>
      </w:r>
      <w:r w:rsidR="009D3F1C">
        <w:rPr>
          <w:rFonts w:ascii="Arial" w:eastAsia="TimesNewRoman, 'MS Gothic'" w:hAnsi="Arial"/>
          <w:sz w:val="22"/>
          <w:szCs w:val="22"/>
          <w:lang w:eastAsia="pl-PL"/>
        </w:rPr>
        <w:t xml:space="preserve">dowe wydadzą się rażąco niskie </w:t>
      </w:r>
      <w:r>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132E2E" w:rsidRPr="00B234E7" w:rsidRDefault="00132E2E" w:rsidP="00132E2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132E2E" w:rsidRDefault="00132E2E" w:rsidP="00132E2E">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132E2E" w:rsidRPr="00B234E7" w:rsidRDefault="00132E2E" w:rsidP="00132E2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132E2E" w:rsidRPr="00DA1431" w:rsidRDefault="00132E2E" w:rsidP="00132E2E">
      <w:pPr>
        <w:spacing w:line="276" w:lineRule="auto"/>
        <w:jc w:val="both"/>
        <w:rPr>
          <w:rFonts w:ascii="Arial" w:hAnsi="Arial"/>
          <w:sz w:val="22"/>
          <w:szCs w:val="22"/>
        </w:rPr>
      </w:pPr>
    </w:p>
    <w:p w:rsidR="00132E2E" w:rsidRPr="00112BCF" w:rsidRDefault="00132E2E" w:rsidP="002326F2">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132E2E" w:rsidRPr="00DA1431" w:rsidRDefault="00132E2E" w:rsidP="00132E2E">
      <w:pPr>
        <w:spacing w:line="276" w:lineRule="auto"/>
        <w:ind w:left="3116"/>
        <w:rPr>
          <w:rFonts w:ascii="Arial" w:hAnsi="Arial"/>
          <w:sz w:val="22"/>
          <w:szCs w:val="22"/>
        </w:rPr>
      </w:pPr>
      <w:r w:rsidRPr="00DA1431">
        <w:rPr>
          <w:rFonts w:ascii="Arial" w:hAnsi="Arial"/>
          <w:sz w:val="22"/>
          <w:szCs w:val="22"/>
        </w:rPr>
        <w:t>najniższa zaoferowana cena brutto</w:t>
      </w:r>
    </w:p>
    <w:p w:rsidR="00132E2E" w:rsidRPr="00DA1431" w:rsidRDefault="00132E2E" w:rsidP="00132E2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132E2E" w:rsidRPr="00DA1431" w:rsidRDefault="00132E2E" w:rsidP="00132E2E">
      <w:pPr>
        <w:spacing w:line="276" w:lineRule="auto"/>
        <w:ind w:left="3116" w:firstLine="424"/>
        <w:rPr>
          <w:rFonts w:ascii="Arial" w:hAnsi="Arial"/>
          <w:sz w:val="22"/>
          <w:szCs w:val="22"/>
        </w:rPr>
      </w:pPr>
      <w:r w:rsidRPr="00DA1431">
        <w:rPr>
          <w:rFonts w:ascii="Arial" w:hAnsi="Arial"/>
          <w:sz w:val="22"/>
          <w:szCs w:val="22"/>
        </w:rPr>
        <w:t>cena brutto oferty badanej</w:t>
      </w:r>
    </w:p>
    <w:p w:rsidR="00132E2E" w:rsidRPr="00DA1431" w:rsidRDefault="00132E2E" w:rsidP="00132E2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132E2E" w:rsidRPr="00DA1431" w:rsidRDefault="00132E2E" w:rsidP="00132E2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132E2E" w:rsidRPr="00DA1431" w:rsidRDefault="00132E2E" w:rsidP="00132E2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132E2E" w:rsidRPr="00A15F6C" w:rsidRDefault="00132E2E" w:rsidP="00132E2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32E2E" w:rsidRDefault="00132E2E" w:rsidP="00132E2E">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Pzp.</w:t>
      </w:r>
    </w:p>
    <w:p w:rsidR="00132E2E" w:rsidRDefault="00132E2E" w:rsidP="00132E2E">
      <w:pPr>
        <w:pStyle w:val="Tekstpodstawowy2"/>
        <w:spacing w:line="276" w:lineRule="auto"/>
        <w:ind w:left="567"/>
        <w:rPr>
          <w:rFonts w:ascii="Arial" w:hAnsi="Arial" w:cs="Arial"/>
          <w:sz w:val="22"/>
          <w:szCs w:val="22"/>
        </w:rPr>
      </w:pPr>
    </w:p>
    <w:p w:rsidR="00132E2E"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132E2E" w:rsidRPr="00A15F6C" w:rsidRDefault="00132E2E" w:rsidP="00132E2E">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132E2E" w:rsidRPr="00A15F6C" w:rsidRDefault="00132E2E" w:rsidP="00132E2E">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132E2E" w:rsidRPr="00A15F6C" w:rsidRDefault="00132E2E" w:rsidP="00132E2E">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132E2E" w:rsidRPr="00DA1431" w:rsidRDefault="00132E2E" w:rsidP="00132E2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132E2E" w:rsidRPr="00DA1431" w:rsidRDefault="00132E2E" w:rsidP="00132E2E">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W przypadku zaoferowania innego terminu niż ww. oferta przetargowa zostanie uznana za niezgodną z SIWZ i odrzucona na podstawie art. 89 ust. 1 pkt 2 Pzp.</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w:t>
      </w:r>
      <w:r w:rsidR="00632913">
        <w:rPr>
          <w:rFonts w:ascii="Arial" w:hAnsi="Arial" w:cs="Arial"/>
          <w:sz w:val="22"/>
          <w:szCs w:val="22"/>
        </w:rPr>
        <w:t>Termin dostaw cząstkowych</w:t>
      </w:r>
      <w:r>
        <w:rPr>
          <w:rFonts w:ascii="Arial" w:hAnsi="Arial" w:cs="Arial"/>
          <w:sz w:val="22"/>
          <w:szCs w:val="22"/>
        </w:rPr>
        <w:t>” i „</w:t>
      </w:r>
      <w:r w:rsidR="00632913">
        <w:rPr>
          <w:rFonts w:ascii="Arial" w:hAnsi="Arial" w:cs="Arial"/>
          <w:sz w:val="22"/>
          <w:szCs w:val="22"/>
        </w:rPr>
        <w:t>Termin reklamacji</w:t>
      </w:r>
      <w:r>
        <w:rPr>
          <w:rFonts w:ascii="Arial" w:hAnsi="Arial" w:cs="Arial"/>
          <w:sz w:val="22"/>
          <w:szCs w:val="22"/>
        </w:rPr>
        <w:t xml:space="preserve">”, tj. </w:t>
      </w:r>
      <w:r>
        <w:rPr>
          <w:rFonts w:ascii="Arial" w:hAnsi="Arial" w:cs="Arial"/>
          <w:iCs/>
          <w:sz w:val="22"/>
          <w:szCs w:val="22"/>
        </w:rPr>
        <w:t>A+B+C.</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4" w:name="page13"/>
      <w:bookmarkEnd w:id="4"/>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okoliczności, o których mowa w art. 93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Umowa zostanie zawarta w formie pisemnej, w terminie określonym w art. 94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Jeżeli Wykonawca, którego oferta została wybrana uchyli się od zawarcia umowy na warunkach określonych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EC67AE" w:rsidRP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EC67AE" w:rsidRP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w przypadku spółki cywilnej - umowa spółki cywilnej (w części dotyczącej uprawnień wspólników).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210F46" w:rsidRDefault="00EC67AE"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210F46" w:rsidRDefault="00632913"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 xml:space="preserve">Zakazuje się istotnych zmian postanowień zawartej umowy w stosunku do treści oferty, na podstawie </w:t>
      </w:r>
      <w:r w:rsidRPr="00210F46">
        <w:rPr>
          <w:rFonts w:ascii="Arial" w:eastAsia="Arial" w:hAnsi="Arial"/>
          <w:kern w:val="0"/>
          <w:sz w:val="22"/>
          <w:szCs w:val="22"/>
          <w:lang w:eastAsia="pl-PL" w:bidi="ar-SA"/>
        </w:rPr>
        <w:t xml:space="preserve">której dokonano wyboru Wykonawcy, za wyjątkiem przesłanek przewidzianych w </w:t>
      </w:r>
      <w:r w:rsidRPr="00210F46">
        <w:rPr>
          <w:rFonts w:ascii="Arial" w:hAnsi="Arial"/>
          <w:sz w:val="22"/>
          <w:szCs w:val="22"/>
        </w:rPr>
        <w:t xml:space="preserve">art. 142 ust. 5 oraz art. 144 ust. 1 pkt 2-6 ustawy </w:t>
      </w:r>
      <w:r w:rsidRPr="00210F46">
        <w:rPr>
          <w:rFonts w:ascii="Arial" w:eastAsia="Arial" w:hAnsi="Arial"/>
          <w:kern w:val="0"/>
          <w:sz w:val="22"/>
          <w:szCs w:val="22"/>
          <w:lang w:eastAsia="pl-PL" w:bidi="ar-SA"/>
        </w:rPr>
        <w:t>Pzp oraz w następujących przypadkach</w:t>
      </w:r>
      <w:r w:rsidR="00EC67AE" w:rsidRPr="00210F46">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Zamawiającego może być zawarty aneks o przedłużeniu trwania umowy na warunkach z niej wynikających do czasu wyczerpania asortymentu i wartości umowy</w:t>
      </w:r>
      <w:r w:rsidR="00EC67AE">
        <w:rPr>
          <w:rFonts w:ascii="Arial" w:hAnsi="Arial"/>
          <w:sz w:val="22"/>
          <w:szCs w:val="22"/>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realizację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br/>
        <w:t xml:space="preserve">o ochronie danych) (Dz. Urz. UE L 119 z 04.05.2016, str. 1, dalej „RODO”, informuję, że: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Pani Agata Cup,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sz w:val="22"/>
          <w:szCs w:val="22"/>
          <w:lang w:eastAsia="pl-PL"/>
        </w:rPr>
        <w:t>tj. Dz. U. 2019 r. poz. 1843</w:t>
      </w:r>
      <w:r>
        <w:rPr>
          <w:rFonts w:ascii="Arial" w:hAnsi="Arial"/>
          <w:sz w:val="22"/>
          <w:szCs w:val="22"/>
        </w:rPr>
        <w:t xml:space="preserve">), dalej „ustawa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t xml:space="preserve">w postępowaniu o udzielenie zamówienia publicznego; konsekwencje niepodania określonych danych wynikają z ustawy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posiada Pani/Pan: </w:t>
      </w:r>
    </w:p>
    <w:p w:rsidR="00EC67AE" w:rsidRDefault="00EC67AE" w:rsidP="00EC67A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EC67AE" w:rsidRDefault="00EC67AE" w:rsidP="00EC67A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EC67AE" w:rsidRDefault="00EC67AE" w:rsidP="00EC67A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r>
        <w:rPr>
          <w:rFonts w:ascii="Arial" w:eastAsia="Calibri" w:hAnsi="Arial"/>
          <w:kern w:val="0"/>
          <w:sz w:val="22"/>
          <w:szCs w:val="22"/>
          <w:lang w:eastAsia="x-none" w:bidi="ar-SA"/>
        </w:rPr>
        <w:t xml:space="preserve">Pzp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ustawy Pzp. </w:t>
      </w:r>
    </w:p>
    <w:p w:rsidR="00EC67AE" w:rsidRDefault="009D3F1C"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Terminy wnoszenia odwołania</w:t>
      </w:r>
      <w:r w:rsidR="00EC67AE">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 xml:space="preserve">wnosi się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 xml:space="preserve">w którym powzięto lub przy zachowaniu należytej staranności można było powziąć wiadomość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 xml:space="preserve">uiszczono wpis (wpis uiszcza się najpóźniej do dnia upływu terminu do wniesienia odwołania, </w:t>
      </w:r>
      <w:r w:rsidR="009E4F5B">
        <w:rPr>
          <w:rFonts w:ascii="Arial" w:eastAsia="Calibri" w:hAnsi="Arial"/>
          <w:kern w:val="0"/>
          <w:sz w:val="22"/>
          <w:szCs w:val="22"/>
          <w:lang w:val="x-none" w:eastAsia="x-none" w:bidi="ar-SA"/>
        </w:rPr>
        <w:br/>
      </w:r>
      <w:r w:rsidRPr="00632913">
        <w:rPr>
          <w:rFonts w:ascii="Arial" w:eastAsia="Calibri" w:hAnsi="Arial"/>
          <w:kern w:val="0"/>
          <w:sz w:val="22"/>
          <w:szCs w:val="22"/>
          <w:lang w:val="x-none" w:eastAsia="x-none" w:bidi="ar-SA"/>
        </w:rPr>
        <w:t>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r>
        <w:rPr>
          <w:rFonts w:ascii="Arial" w:eastAsia="Calibri" w:hAnsi="Arial"/>
          <w:kern w:val="0"/>
          <w:sz w:val="22"/>
          <w:szCs w:val="22"/>
          <w:lang w:val="x-none" w:eastAsia="x-none" w:bidi="ar-SA"/>
        </w:rPr>
        <w:t>zp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nie przewiduje udzielenie zamówienia, o którym mowa w art. 67 ust. 1 pkt 6 i 7 ustawy Pzp</w:t>
      </w:r>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Wykonawcą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3a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4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a – Oświadczenie składane na podstawie art. 26 ust. 1 Pzp</w:t>
      </w:r>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DD0CD8" w:rsidRDefault="00DD0CD8" w:rsidP="00EC67AE">
      <w:pPr>
        <w:spacing w:line="276" w:lineRule="auto"/>
        <w:rPr>
          <w:rFonts w:ascii="Arial" w:hAnsi="Arial"/>
          <w:sz w:val="22"/>
          <w:szCs w:val="22"/>
        </w:rPr>
      </w:pPr>
      <w:r>
        <w:rPr>
          <w:rFonts w:ascii="Arial" w:hAnsi="Arial"/>
          <w:sz w:val="22"/>
          <w:szCs w:val="22"/>
        </w:rPr>
        <w:t>nr 6 – Wzór umowy powierzenia przetwarzania danych osobowych</w:t>
      </w: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A6" w:rsidRDefault="004611A6">
      <w:r>
        <w:separator/>
      </w:r>
    </w:p>
  </w:endnote>
  <w:endnote w:type="continuationSeparator" w:id="0">
    <w:p w:rsidR="004611A6" w:rsidRDefault="0046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17" w:rsidRDefault="00760E1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60E17" w:rsidRDefault="00760E17">
    <w:pPr>
      <w:pStyle w:val="Stopka"/>
      <w:jc w:val="center"/>
      <w:rPr>
        <w:rFonts w:ascii="Franklin Gothic Book" w:hAnsi="Franklin Gothic Book" w:cs="Calibri"/>
        <w:b/>
        <w:sz w:val="16"/>
        <w:szCs w:val="18"/>
      </w:rPr>
    </w:pPr>
  </w:p>
  <w:p w:rsidR="00760E17" w:rsidRDefault="00760E1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611A6">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611A6">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A6" w:rsidRDefault="004611A6">
      <w:r>
        <w:rPr>
          <w:color w:val="000000"/>
        </w:rPr>
        <w:separator/>
      </w:r>
    </w:p>
  </w:footnote>
  <w:footnote w:type="continuationSeparator" w:id="0">
    <w:p w:rsidR="004611A6" w:rsidRDefault="0046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8"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5" w15:restartNumberingAfterBreak="0">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B22EF"/>
    <w:multiLevelType w:val="hybridMultilevel"/>
    <w:tmpl w:val="73AE54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8"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8"/>
  </w:num>
  <w:num w:numId="2">
    <w:abstractNumId w:val="41"/>
  </w:num>
  <w:num w:numId="3">
    <w:abstractNumId w:val="20"/>
  </w:num>
  <w:num w:numId="4">
    <w:abstractNumId w:val="27"/>
  </w:num>
  <w:num w:numId="5">
    <w:abstractNumId w:val="30"/>
  </w:num>
  <w:num w:numId="6">
    <w:abstractNumId w:val="42"/>
  </w:num>
  <w:num w:numId="7">
    <w:abstractNumId w:val="50"/>
  </w:num>
  <w:num w:numId="8">
    <w:abstractNumId w:val="49"/>
  </w:num>
  <w:num w:numId="9">
    <w:abstractNumId w:val="61"/>
  </w:num>
  <w:num w:numId="10">
    <w:abstractNumId w:val="54"/>
  </w:num>
  <w:num w:numId="11">
    <w:abstractNumId w:val="36"/>
  </w:num>
  <w:num w:numId="12">
    <w:abstractNumId w:val="33"/>
  </w:num>
  <w:num w:numId="13">
    <w:abstractNumId w:val="17"/>
  </w:num>
  <w:num w:numId="14">
    <w:abstractNumId w:val="38"/>
  </w:num>
  <w:num w:numId="15">
    <w:abstractNumId w:val="13"/>
  </w:num>
  <w:num w:numId="16">
    <w:abstractNumId w:val="53"/>
  </w:num>
  <w:num w:numId="17">
    <w:abstractNumId w:val="12"/>
  </w:num>
  <w:num w:numId="18">
    <w:abstractNumId w:val="43"/>
  </w:num>
  <w:num w:numId="19">
    <w:abstractNumId w:val="63"/>
  </w:num>
  <w:num w:numId="20">
    <w:abstractNumId w:val="51"/>
  </w:num>
  <w:num w:numId="21">
    <w:abstractNumId w:val="34"/>
  </w:num>
  <w:num w:numId="22">
    <w:abstractNumId w:val="19"/>
  </w:num>
  <w:num w:numId="23">
    <w:abstractNumId w:val="64"/>
  </w:num>
  <w:num w:numId="24">
    <w:abstractNumId w:val="0"/>
  </w:num>
  <w:num w:numId="25">
    <w:abstractNumId w:val="21"/>
  </w:num>
  <w:num w:numId="26">
    <w:abstractNumId w:val="55"/>
  </w:num>
  <w:num w:numId="27">
    <w:abstractNumId w:val="34"/>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lvlOverride w:ilvl="2"/>
    <w:lvlOverride w:ilvl="3"/>
    <w:lvlOverride w:ilvl="4"/>
    <w:lvlOverride w:ilvl="5"/>
    <w:lvlOverride w:ilvl="6"/>
    <w:lvlOverride w:ilvl="7"/>
    <w:lvlOverride w:ilvl="8"/>
  </w:num>
  <w:num w:numId="5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5"/>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7"/>
  </w:num>
  <w:num w:numId="68">
    <w:abstractNumId w:val="14"/>
  </w:num>
  <w:num w:numId="69">
    <w:abstractNumId w:val="15"/>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369D"/>
    <w:rsid w:val="000C7AD1"/>
    <w:rsid w:val="000D3C2E"/>
    <w:rsid w:val="000E6A73"/>
    <w:rsid w:val="0010087A"/>
    <w:rsid w:val="00111845"/>
    <w:rsid w:val="00112BCF"/>
    <w:rsid w:val="00121865"/>
    <w:rsid w:val="00132E2E"/>
    <w:rsid w:val="001348AE"/>
    <w:rsid w:val="0014311D"/>
    <w:rsid w:val="001512AD"/>
    <w:rsid w:val="00171BC8"/>
    <w:rsid w:val="001C7BDD"/>
    <w:rsid w:val="001D2729"/>
    <w:rsid w:val="001D6ED0"/>
    <w:rsid w:val="001D7E94"/>
    <w:rsid w:val="001F5AD5"/>
    <w:rsid w:val="002013CA"/>
    <w:rsid w:val="00207F67"/>
    <w:rsid w:val="00210F46"/>
    <w:rsid w:val="00223CA0"/>
    <w:rsid w:val="00224451"/>
    <w:rsid w:val="002326F2"/>
    <w:rsid w:val="00264E7B"/>
    <w:rsid w:val="0026675F"/>
    <w:rsid w:val="0027131D"/>
    <w:rsid w:val="00274EE4"/>
    <w:rsid w:val="00280082"/>
    <w:rsid w:val="00285C18"/>
    <w:rsid w:val="00297C64"/>
    <w:rsid w:val="002A0352"/>
    <w:rsid w:val="002A603E"/>
    <w:rsid w:val="002E3EF0"/>
    <w:rsid w:val="002E6225"/>
    <w:rsid w:val="002E7FED"/>
    <w:rsid w:val="0032536C"/>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31F26"/>
    <w:rsid w:val="00440750"/>
    <w:rsid w:val="00455FB5"/>
    <w:rsid w:val="004611A6"/>
    <w:rsid w:val="00474394"/>
    <w:rsid w:val="00475148"/>
    <w:rsid w:val="00490CAC"/>
    <w:rsid w:val="004B2F1C"/>
    <w:rsid w:val="004D1351"/>
    <w:rsid w:val="004D5D4E"/>
    <w:rsid w:val="00520464"/>
    <w:rsid w:val="0053115F"/>
    <w:rsid w:val="00535E3D"/>
    <w:rsid w:val="0054183C"/>
    <w:rsid w:val="00562B23"/>
    <w:rsid w:val="00576996"/>
    <w:rsid w:val="00593391"/>
    <w:rsid w:val="005B3B9E"/>
    <w:rsid w:val="005B4A85"/>
    <w:rsid w:val="005B5E37"/>
    <w:rsid w:val="005E0DF5"/>
    <w:rsid w:val="005E3C72"/>
    <w:rsid w:val="005E62F8"/>
    <w:rsid w:val="005E72BF"/>
    <w:rsid w:val="005F5640"/>
    <w:rsid w:val="00606A5B"/>
    <w:rsid w:val="00610B79"/>
    <w:rsid w:val="0061201F"/>
    <w:rsid w:val="006208DC"/>
    <w:rsid w:val="00632913"/>
    <w:rsid w:val="0063598D"/>
    <w:rsid w:val="00655522"/>
    <w:rsid w:val="00663DC5"/>
    <w:rsid w:val="00681170"/>
    <w:rsid w:val="00695A07"/>
    <w:rsid w:val="006A39D7"/>
    <w:rsid w:val="006A41C8"/>
    <w:rsid w:val="006A5FB9"/>
    <w:rsid w:val="006B1771"/>
    <w:rsid w:val="006B5A6A"/>
    <w:rsid w:val="00702702"/>
    <w:rsid w:val="007121C5"/>
    <w:rsid w:val="0071282F"/>
    <w:rsid w:val="00742B11"/>
    <w:rsid w:val="00743AC1"/>
    <w:rsid w:val="00744460"/>
    <w:rsid w:val="00747363"/>
    <w:rsid w:val="00752283"/>
    <w:rsid w:val="00760E17"/>
    <w:rsid w:val="00782484"/>
    <w:rsid w:val="007915FF"/>
    <w:rsid w:val="00796D1B"/>
    <w:rsid w:val="007A75F5"/>
    <w:rsid w:val="007B4FE0"/>
    <w:rsid w:val="007E4E05"/>
    <w:rsid w:val="007F335E"/>
    <w:rsid w:val="00801931"/>
    <w:rsid w:val="00831D61"/>
    <w:rsid w:val="00846A94"/>
    <w:rsid w:val="00871B4E"/>
    <w:rsid w:val="00880E64"/>
    <w:rsid w:val="0089788C"/>
    <w:rsid w:val="00897F85"/>
    <w:rsid w:val="008C4EB6"/>
    <w:rsid w:val="008D7700"/>
    <w:rsid w:val="008F41ED"/>
    <w:rsid w:val="00900BF6"/>
    <w:rsid w:val="0091635A"/>
    <w:rsid w:val="00927462"/>
    <w:rsid w:val="009358D0"/>
    <w:rsid w:val="00946DEF"/>
    <w:rsid w:val="0096058A"/>
    <w:rsid w:val="00962C7E"/>
    <w:rsid w:val="009656E6"/>
    <w:rsid w:val="00971D35"/>
    <w:rsid w:val="009775B8"/>
    <w:rsid w:val="009A7BC5"/>
    <w:rsid w:val="009B0683"/>
    <w:rsid w:val="009B1532"/>
    <w:rsid w:val="009D0874"/>
    <w:rsid w:val="009D1259"/>
    <w:rsid w:val="009D3F1C"/>
    <w:rsid w:val="009E4F5B"/>
    <w:rsid w:val="009E7D5A"/>
    <w:rsid w:val="009E7D9D"/>
    <w:rsid w:val="009F7ABD"/>
    <w:rsid w:val="00A10890"/>
    <w:rsid w:val="00A11C32"/>
    <w:rsid w:val="00A15F6C"/>
    <w:rsid w:val="00A42813"/>
    <w:rsid w:val="00A8629E"/>
    <w:rsid w:val="00A96F17"/>
    <w:rsid w:val="00AE2603"/>
    <w:rsid w:val="00AE3D5D"/>
    <w:rsid w:val="00AF7C65"/>
    <w:rsid w:val="00B00A40"/>
    <w:rsid w:val="00B05A89"/>
    <w:rsid w:val="00B12007"/>
    <w:rsid w:val="00B14C17"/>
    <w:rsid w:val="00B2255B"/>
    <w:rsid w:val="00B234E7"/>
    <w:rsid w:val="00B264C9"/>
    <w:rsid w:val="00B31359"/>
    <w:rsid w:val="00B4217C"/>
    <w:rsid w:val="00B71056"/>
    <w:rsid w:val="00B8641D"/>
    <w:rsid w:val="00BA4F4D"/>
    <w:rsid w:val="00BB6008"/>
    <w:rsid w:val="00BC52DE"/>
    <w:rsid w:val="00BD1534"/>
    <w:rsid w:val="00BE76D4"/>
    <w:rsid w:val="00BF72DD"/>
    <w:rsid w:val="00C15147"/>
    <w:rsid w:val="00C2032C"/>
    <w:rsid w:val="00C2202A"/>
    <w:rsid w:val="00C30A4C"/>
    <w:rsid w:val="00C6472F"/>
    <w:rsid w:val="00C757C8"/>
    <w:rsid w:val="00C8699B"/>
    <w:rsid w:val="00C87099"/>
    <w:rsid w:val="00CA20C8"/>
    <w:rsid w:val="00CA6052"/>
    <w:rsid w:val="00CE1CC4"/>
    <w:rsid w:val="00CE6824"/>
    <w:rsid w:val="00D04DF4"/>
    <w:rsid w:val="00D123E4"/>
    <w:rsid w:val="00D20572"/>
    <w:rsid w:val="00D55480"/>
    <w:rsid w:val="00D7209E"/>
    <w:rsid w:val="00D77DE0"/>
    <w:rsid w:val="00D856FB"/>
    <w:rsid w:val="00D85FDF"/>
    <w:rsid w:val="00D90125"/>
    <w:rsid w:val="00DA1431"/>
    <w:rsid w:val="00DC3618"/>
    <w:rsid w:val="00DD0CD8"/>
    <w:rsid w:val="00E05D3A"/>
    <w:rsid w:val="00E11D0E"/>
    <w:rsid w:val="00E22FE8"/>
    <w:rsid w:val="00E812FD"/>
    <w:rsid w:val="00EA64A3"/>
    <w:rsid w:val="00EB33FC"/>
    <w:rsid w:val="00EB7341"/>
    <w:rsid w:val="00EC67AE"/>
    <w:rsid w:val="00EF030E"/>
    <w:rsid w:val="00EF12AE"/>
    <w:rsid w:val="00EF69CB"/>
    <w:rsid w:val="00EF7FA9"/>
    <w:rsid w:val="00F11D95"/>
    <w:rsid w:val="00F30BF5"/>
    <w:rsid w:val="00F30F26"/>
    <w:rsid w:val="00F313AF"/>
    <w:rsid w:val="00F43CEF"/>
    <w:rsid w:val="00F45907"/>
    <w:rsid w:val="00F54E57"/>
    <w:rsid w:val="00F66F2D"/>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014C-3EDB-4D21-A782-79D93E6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szpitalzawierc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5" Type="http://schemas.openxmlformats.org/officeDocument/2006/relationships/footnotes" Target="footnotes.xml"/><Relationship Id="rId15" Type="http://schemas.openxmlformats.org/officeDocument/2006/relationships/hyperlink" Target="mailto:zampub@szpitalzawiercie.pl" TargetMode="External"/><Relationship Id="rId10" Type="http://schemas.openxmlformats.org/officeDocument/2006/relationships/hyperlink" Target="http://www.nccert.pl/kontak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19</Pages>
  <Words>8494</Words>
  <Characters>50970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22</cp:revision>
  <cp:lastPrinted>2020-02-05T06:55:00Z</cp:lastPrinted>
  <dcterms:created xsi:type="dcterms:W3CDTF">2020-03-11T08:32:00Z</dcterms:created>
  <dcterms:modified xsi:type="dcterms:W3CDTF">2020-05-11T07:27:00Z</dcterms:modified>
</cp:coreProperties>
</file>