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0" w:rsidRDefault="00692C60" w:rsidP="00692C60">
      <w:pPr>
        <w:pStyle w:val="Nagwek4"/>
        <w:numPr>
          <w:ilvl w:val="3"/>
          <w:numId w:val="2"/>
        </w:numPr>
        <w:ind w:left="567"/>
      </w:pPr>
      <w:r>
        <w:rPr>
          <w:rFonts w:ascii="Verdana" w:hAnsi="Verdana" w:cs="Verdana"/>
          <w:b/>
          <w:i w:val="0"/>
          <w:sz w:val="16"/>
          <w:szCs w:val="16"/>
        </w:rPr>
        <w:t>Załącznik nr 6 do SIWZ</w:t>
      </w:r>
    </w:p>
    <w:p w:rsidR="00692C60" w:rsidRDefault="00692C60" w:rsidP="00692C60">
      <w:pPr>
        <w:pStyle w:val="Nagwek2"/>
        <w:spacing w:line="360" w:lineRule="auto"/>
        <w:ind w:left="0"/>
      </w:pPr>
      <w:r>
        <w:rPr>
          <w:rFonts w:ascii="Verdana" w:hAnsi="Verdana" w:cs="Verdana"/>
          <w:sz w:val="16"/>
          <w:szCs w:val="16"/>
          <w:lang w:eastAsia="en-US"/>
        </w:rPr>
        <w:t>Opis przedmiotu zamówienia na</w:t>
      </w:r>
    </w:p>
    <w:p w:rsidR="00692C60" w:rsidRDefault="00692C60" w:rsidP="00692C60">
      <w:pPr>
        <w:pStyle w:val="Nagwek2"/>
        <w:spacing w:line="36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USŁUGĘ</w:t>
      </w:r>
      <w:r>
        <w:rPr>
          <w:rFonts w:ascii="Verdana" w:eastAsia="Tahoma" w:hAnsi="Verdana" w:cs="Verdana"/>
          <w:sz w:val="16"/>
          <w:szCs w:val="16"/>
        </w:rPr>
        <w:t xml:space="preserve"> Odbiór,</w:t>
      </w:r>
      <w:r>
        <w:rPr>
          <w:rFonts w:ascii="Verdana" w:hAnsi="Verdana" w:cs="Verdana"/>
          <w:sz w:val="16"/>
          <w:szCs w:val="16"/>
        </w:rPr>
        <w:t xml:space="preserve"> transport  i uNIESZKODLIWIeNIe odpadów medycznych ze szpitala powiatowego w zawierciu</w:t>
      </w:r>
    </w:p>
    <w:p w:rsidR="00692C60" w:rsidRDefault="00692C60" w:rsidP="00692C60">
      <w:pPr>
        <w:pStyle w:val="Akapitzlist"/>
        <w:spacing w:line="360" w:lineRule="auto"/>
        <w:ind w:left="0"/>
        <w:jc w:val="both"/>
        <w:rPr>
          <w:rFonts w:ascii="Verdana" w:hAnsi="Verdana" w:cs="Verdana"/>
          <w:b/>
          <w:sz w:val="16"/>
          <w:szCs w:val="16"/>
          <w:lang w:eastAsia="en-US"/>
        </w:rPr>
      </w:pPr>
    </w:p>
    <w:p w:rsidR="00692C60" w:rsidRDefault="00692C60" w:rsidP="00692C60">
      <w:pPr>
        <w:pStyle w:val="Akapitzlist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eastAsia="en-US"/>
        </w:rPr>
        <w:t>1. Przedmiot zamówienia obejmuje: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a. odbiór z miejsc wytwarzania odpadów medycznych – Szpitala Powiatowego w Zawierciu, specjalistycznym środkiem transportu Wykonawcy na jego koszt, z zachowaniem przepisów obowiązujących przy przewozie towarów niebezpiecznych,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 xml:space="preserve">b. </w:t>
      </w:r>
      <w:r>
        <w:rPr>
          <w:rFonts w:ascii="Verdana" w:hAnsi="Verdana" w:cs="Verdana"/>
          <w:sz w:val="16"/>
          <w:szCs w:val="16"/>
        </w:rPr>
        <w:t>zachowanie ciągłości odbioru, magazynowania i transportu odpadów medycznych z miejsca wytwarzania tak, aby nie stanowiły one zagrożenia sanitarno – epidemiologicznego,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c. załadunek odpadów przez pracownika Wykonawcy w obecności upoważnionego pracownika Zamawiającego, w tym każdorazowe ważenie odpadów w obecności pracownika Zamawiającego,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 xml:space="preserve">d. </w:t>
      </w:r>
      <w:r>
        <w:rPr>
          <w:rFonts w:ascii="Verdana" w:hAnsi="Verdana" w:cs="Verdana"/>
          <w:sz w:val="16"/>
          <w:szCs w:val="16"/>
        </w:rPr>
        <w:t>każdorazowe potwierdzenie ilościowego odbioru odpadów na jednorazowej „</w:t>
      </w:r>
      <w:r>
        <w:rPr>
          <w:rFonts w:ascii="Verdana" w:hAnsi="Verdana" w:cs="Verdana"/>
          <w:i/>
          <w:sz w:val="16"/>
          <w:szCs w:val="16"/>
        </w:rPr>
        <w:t>Karcie przekazania odpadu”</w:t>
      </w:r>
      <w:r>
        <w:rPr>
          <w:rFonts w:ascii="Verdana" w:hAnsi="Verdana" w:cs="Verdana"/>
          <w:sz w:val="16"/>
          <w:szCs w:val="16"/>
        </w:rPr>
        <w:t xml:space="preserve"> zgodnie z Rozporządzeniem Ministra Środowiska z dnia 12 grudnia 2014r. w sprawie wzorów dokumentów stosowanych na potrzeby ewidencji odpadów.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e. ponoszenie odpowiedzialności za realizację usługi odbioru, magazynowania i transportu odpadów medycznych oraz za dalsze gospodarowanie nimi wobec organów kontroli zewnętrznych,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f. przestrzeganie „Zasady bliskości” sformułowanej w art. 20 ustawy o odpadach (</w:t>
      </w:r>
      <w:proofErr w:type="spellStart"/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z.U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. z 2018 r. poz. 21 z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późn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 zm.)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692C60" w:rsidRDefault="00692C60" w:rsidP="00692C60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1.1.  Szacowana miesięczna ilość</w:t>
      </w:r>
    </w:p>
    <w:tbl>
      <w:tblPr>
        <w:tblW w:w="9568" w:type="dxa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812"/>
        <w:gridCol w:w="1771"/>
      </w:tblGrid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Lp.</w:t>
            </w:r>
          </w:p>
        </w:tc>
        <w:tc>
          <w:tcPr>
            <w:tcW w:w="7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Odpady medyczne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Szacunkowa ilość odpadów w okresie miesiąca</w:t>
            </w:r>
          </w:p>
        </w:tc>
      </w:tr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Narzędzia chirurgiczne i zabiegowe oraz ich resztki</w:t>
            </w:r>
          </w:p>
          <w:p w:rsidR="00692C60" w:rsidRDefault="00692C60" w:rsidP="0084698E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(z wyłączeniem 18 01 03)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</w:pPr>
            <w:r>
              <w:rPr>
                <w:rFonts w:ascii="Arial" w:hAnsi="Arial" w:cs="Arial"/>
                <w:color w:val="000000"/>
                <w:szCs w:val="18"/>
              </w:rPr>
              <w:t xml:space="preserve"> 10 kg</w:t>
            </w:r>
          </w:p>
        </w:tc>
      </w:tr>
      <w:tr w:rsidR="00692C60" w:rsidTr="0084698E">
        <w:trPr>
          <w:trHeight w:val="7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Części ciała, organy oraz pojemniki na krew i konserwanty służące do jej przechowywania (z wyłączeniem odpadów o kodzie 18 01 03),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400 kg</w:t>
            </w:r>
          </w:p>
        </w:tc>
      </w:tr>
      <w:tr w:rsidR="00692C60" w:rsidTr="0084698E">
        <w:trPr>
          <w:trHeight w:val="13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18 01 03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Inne odpady, które zawierają żywe drobnoustroje chorobotwórcze lub ich toksyny oraz inne formy zdolne do przeniesienia materiału genetycznego, o którym wiadomo lub co, do których istnieją wiarygodne podstawy do sądzenia, że wywołują choroby u ludzi i zwierząt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10 500 kg</w:t>
            </w:r>
          </w:p>
        </w:tc>
      </w:tr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18 01 04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color w:val="000000"/>
              </w:rPr>
              <w:t>Inne odpady niż wymienione w 18 01 03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1 800 kg</w:t>
            </w:r>
          </w:p>
        </w:tc>
      </w:tr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18 01 06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Chemikalia, w tym odczynniki chemiczne, zawierające substancje niebezpieczne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100 kg</w:t>
            </w:r>
          </w:p>
        </w:tc>
      </w:tr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18 01 08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Leki  cytostatyczne 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0,25 kg</w:t>
            </w:r>
          </w:p>
        </w:tc>
      </w:tr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18 01 07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color w:val="000000"/>
              </w:rPr>
              <w:t xml:space="preserve">Chemikalia, w tym odczynniki chemiczne, inne niż wymienione </w:t>
            </w:r>
            <w:r>
              <w:rPr>
                <w:color w:val="000000"/>
              </w:rPr>
              <w:br/>
              <w:t>w 18 01 06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5 kg</w:t>
            </w:r>
          </w:p>
        </w:tc>
      </w:tr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18 01 09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Leki inne niż wymienione w poz. 4 (o kodzie 18 01 08)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 kg</w:t>
            </w:r>
          </w:p>
        </w:tc>
      </w:tr>
      <w:tr w:rsidR="00692C60" w:rsidTr="0084698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Kod odpadu</w:t>
            </w:r>
          </w:p>
          <w:p w:rsidR="00692C60" w:rsidRDefault="00692C60" w:rsidP="0084698E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18 01 82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Pozostałości  z żywienia pacjentów oddziałów zakaźnych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180,00 kg</w:t>
            </w:r>
          </w:p>
        </w:tc>
      </w:tr>
      <w:tr w:rsidR="00692C60" w:rsidTr="0084698E">
        <w:trPr>
          <w:trHeight w:val="39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92C60" w:rsidRDefault="00692C60" w:rsidP="0084698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left="34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RAZEM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right="186"/>
              <w:jc w:val="right"/>
            </w:pPr>
            <w:bookmarkStart w:id="0" w:name="__DdeLink__3722_87225676"/>
            <w:r>
              <w:rPr>
                <w:rFonts w:ascii="Arial" w:hAnsi="Arial" w:cs="Arial"/>
                <w:color w:val="000000"/>
                <w:szCs w:val="18"/>
              </w:rPr>
              <w:t>12.997,25</w:t>
            </w:r>
            <w:bookmarkEnd w:id="0"/>
            <w:r>
              <w:rPr>
                <w:rFonts w:ascii="Arial" w:hAnsi="Arial" w:cs="Arial"/>
                <w:color w:val="000000"/>
                <w:szCs w:val="18"/>
              </w:rPr>
              <w:t xml:space="preserve"> kg</w:t>
            </w:r>
          </w:p>
        </w:tc>
      </w:tr>
    </w:tbl>
    <w:p w:rsidR="00692C60" w:rsidRDefault="00692C60" w:rsidP="00692C60">
      <w:pPr>
        <w:spacing w:line="360" w:lineRule="auto"/>
        <w:ind w:left="0"/>
        <w:jc w:val="both"/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Sposób odbioru i magazynowania odpadów medycznych przez Wykonawcę: 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Wykonawca będzie odbierał odpady specjalistycznym transportem:</w:t>
      </w:r>
    </w:p>
    <w:p w:rsidR="00692C60" w:rsidRPr="00196ADF" w:rsidRDefault="00692C60" w:rsidP="006C0C9C">
      <w:pPr>
        <w:pStyle w:val="Akapitzlist"/>
        <w:numPr>
          <w:ilvl w:val="0"/>
          <w:numId w:val="5"/>
        </w:numPr>
        <w:spacing w:line="360" w:lineRule="auto"/>
        <w:jc w:val="both"/>
      </w:pPr>
      <w:r w:rsidRPr="006C0C9C">
        <w:rPr>
          <w:rFonts w:ascii="Verdana" w:hAnsi="Verdana" w:cs="Verdana"/>
          <w:sz w:val="16"/>
          <w:szCs w:val="16"/>
        </w:rPr>
        <w:t>co najmniej cztery razy w tygodniu, w każdy poniedziałek, wtorek, czwartek i piątek z magazynu odpadów medycznych z lokalizacji nr I ul. Miodowa 14, według poniższego harmonogramu:</w:t>
      </w:r>
    </w:p>
    <w:p w:rsidR="00692C60" w:rsidRDefault="00692C60" w:rsidP="00692C60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  <w:u w:val="single"/>
        </w:rPr>
      </w:pPr>
    </w:p>
    <w:tbl>
      <w:tblPr>
        <w:tblW w:w="7260" w:type="dxa"/>
        <w:tblInd w:w="9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1815"/>
        <w:gridCol w:w="1815"/>
        <w:gridCol w:w="1814"/>
      </w:tblGrid>
      <w:tr w:rsidR="00692C60" w:rsidTr="0084698E">
        <w:trPr>
          <w:trHeight w:val="307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Poniedziałek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Wtorek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Piątek</w:t>
            </w:r>
          </w:p>
        </w:tc>
      </w:tr>
      <w:tr w:rsidR="00692C60" w:rsidTr="0084698E">
        <w:trPr>
          <w:trHeight w:val="404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Godzina odbioru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</w:tr>
      <w:tr w:rsidR="00692C60" w:rsidTr="0084698E">
        <w:trPr>
          <w:trHeight w:val="404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09:00 – 11:00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09:00 – 11:00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09:00 – 11:00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09:00 – 11:00</w:t>
            </w:r>
          </w:p>
        </w:tc>
      </w:tr>
    </w:tbl>
    <w:p w:rsidR="00692C60" w:rsidRPr="006C0C9C" w:rsidRDefault="00692C60" w:rsidP="00692C60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</w:p>
    <w:p w:rsidR="00692C60" w:rsidRPr="006C0C9C" w:rsidRDefault="00692C60" w:rsidP="006C0C9C">
      <w:pPr>
        <w:pStyle w:val="Akapitzlist"/>
        <w:numPr>
          <w:ilvl w:val="0"/>
          <w:numId w:val="5"/>
        </w:numPr>
        <w:spacing w:line="360" w:lineRule="auto"/>
        <w:jc w:val="both"/>
      </w:pPr>
      <w:r w:rsidRPr="006C0C9C">
        <w:rPr>
          <w:rFonts w:ascii="Verdana" w:hAnsi="Verdana" w:cs="Verdana"/>
          <w:sz w:val="16"/>
          <w:szCs w:val="16"/>
        </w:rPr>
        <w:t>co najmniej dwa razy w tygodniu w każą środę i piątek z lokalizacji: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lokalizacja nr II ul. Powstańców Śląskich 8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lokalizacja nr III ul. Niedziałkowskiego 15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lokalizacja nr IV ul. Gałczyńskiego 1</w:t>
      </w:r>
    </w:p>
    <w:p w:rsidR="00692C60" w:rsidRDefault="00692C60" w:rsidP="00692C60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lokalizacja nr V ul. Piłsudskiego 80</w:t>
      </w:r>
    </w:p>
    <w:p w:rsidR="006C0C9C" w:rsidRPr="00A5006A" w:rsidRDefault="006C0C9C" w:rsidP="006C0C9C">
      <w:pPr>
        <w:pStyle w:val="PreformattedText"/>
        <w:numPr>
          <w:ilvl w:val="0"/>
          <w:numId w:val="5"/>
        </w:numPr>
        <w:tabs>
          <w:tab w:val="left" w:pos="1702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5006A">
        <w:rPr>
          <w:rFonts w:ascii="Verdana" w:hAnsi="Verdana"/>
          <w:sz w:val="16"/>
          <w:szCs w:val="16"/>
        </w:rPr>
        <w:t xml:space="preserve">po uprzednim zgłoszeniu telefonicznym, w-mailem lub </w:t>
      </w:r>
      <w:proofErr w:type="spellStart"/>
      <w:r w:rsidRPr="00A5006A">
        <w:rPr>
          <w:rFonts w:ascii="Verdana" w:hAnsi="Verdana"/>
          <w:sz w:val="16"/>
          <w:szCs w:val="16"/>
        </w:rPr>
        <w:t>faxem</w:t>
      </w:r>
      <w:proofErr w:type="spellEnd"/>
      <w:r w:rsidRPr="00A5006A">
        <w:rPr>
          <w:rFonts w:ascii="Verdana" w:hAnsi="Verdana"/>
          <w:sz w:val="16"/>
          <w:szCs w:val="16"/>
        </w:rPr>
        <w:t xml:space="preserve"> z min. dwudniowym wyprzedzeniem</w:t>
      </w:r>
      <w:r w:rsidRPr="00A5006A">
        <w:rPr>
          <w:rFonts w:ascii="Verdana" w:hAnsi="Verdana"/>
          <w:sz w:val="16"/>
          <w:szCs w:val="16"/>
        </w:rPr>
        <w:br/>
        <w:t>z poniższych lokalizacji:</w:t>
      </w:r>
    </w:p>
    <w:p w:rsidR="00692C60" w:rsidRDefault="006C0C9C" w:rsidP="006C0C9C">
      <w:pPr>
        <w:spacing w:line="360" w:lineRule="auto"/>
        <w:ind w:left="0"/>
        <w:rPr>
          <w:rFonts w:ascii="Verdana" w:hAnsi="Verdana"/>
          <w:sz w:val="16"/>
        </w:rPr>
      </w:pPr>
      <w:r>
        <w:t xml:space="preserve">     </w:t>
      </w:r>
      <w:r w:rsidR="00692C60">
        <w:rPr>
          <w:rFonts w:ascii="Verdana" w:hAnsi="Verdana" w:cs="Verdana"/>
          <w:sz w:val="16"/>
          <w:szCs w:val="16"/>
        </w:rPr>
        <w:t>Szkoła Podstawowa nr 4, 42-400 Zawiercie, ul. Powstańców Śl.18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5, 42-400 Zawiercie, ul. Paderewskiego 49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6, 42-400 Zawiercie, ul. Wierzbowa 4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7, 42-400 Zawiercie, ul. Oświatowa 55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8, 42-400 Zawiercie, ul. Wojska Polskiego 55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9, 42-400 Zawiercie, ul. Piłsudskiego 117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Szkoła Podstawowa nr 11, 42-400 Zawiercie, ul. Zarzecze 2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Gimnazjum nr 1, 42-400 Zawiercie, ul. 11-go Listopada 22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Gimnazjum nr 2, 42-400 Zawiercie, ul. Niedziałkowskiego 21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Gimnazjum nr 3, 42-400 Zawiercie, ul. M. </w:t>
      </w:r>
      <w:proofErr w:type="spellStart"/>
      <w:r>
        <w:rPr>
          <w:rFonts w:ascii="Verdana" w:hAnsi="Verdana" w:cs="Verdana"/>
          <w:sz w:val="16"/>
          <w:szCs w:val="16"/>
        </w:rPr>
        <w:t>Skłodowskiej-Curie</w:t>
      </w:r>
      <w:proofErr w:type="spellEnd"/>
      <w:r>
        <w:rPr>
          <w:rFonts w:ascii="Verdana" w:hAnsi="Verdana" w:cs="Verdana"/>
          <w:sz w:val="16"/>
          <w:szCs w:val="16"/>
        </w:rPr>
        <w:t xml:space="preserve"> 16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Katolickie Gimnazjum, 42-400 Zawiercie, ul. Sienkiewicza 60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Ogólnokształcących I Liceum Ogólnokształcące, 42-400 Zawiercie, ul. Wojska Polskiego 55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Liceum Ogólnokształcące, 42-400 Zawiercie, ul. Daszyńskiego 2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Katolickie Liceum Ogólnokształcące, 42-400 Zawiercie, ul. Sienkiewicza 60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X. Dunikowskiego, 42-400 Zawiercie, ul. Rataja 7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O. Langego, 42-400 Zawiercie, ul. Rataja 30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S. Staszica, 42-400 Zawiercie, ul. Rataja 29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im. gen. J. Bema,42-400 Zawiercie, ul. Parkowa 7</w:t>
      </w:r>
    </w:p>
    <w:p w:rsidR="00692C60" w:rsidRDefault="00692C60" w:rsidP="00692C60">
      <w:pPr>
        <w:spacing w:line="360" w:lineRule="auto"/>
        <w:ind w:left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Zespół Szkół i Placówek im. H. Kołłątaja, 42-400 Zawiercie, ul. Miodowa 1</w:t>
      </w:r>
    </w:p>
    <w:p w:rsidR="00692C60" w:rsidRDefault="00692C60" w:rsidP="00692C60">
      <w:pPr>
        <w:spacing w:line="360" w:lineRule="auto"/>
        <w:ind w:left="283"/>
        <w:jc w:val="both"/>
      </w:pPr>
      <w:r>
        <w:rPr>
          <w:rFonts w:ascii="Verdana" w:hAnsi="Verdana" w:cs="Verdana"/>
          <w:sz w:val="16"/>
          <w:szCs w:val="16"/>
        </w:rPr>
        <w:t>Zespół Szkół Specjalnych i Placówek Specjalnych, 42-400 Zawiercie, ul. Rataja 29a</w:t>
      </w:r>
    </w:p>
    <w:p w:rsidR="00692C60" w:rsidRDefault="00692C60" w:rsidP="00692C60">
      <w:pPr>
        <w:spacing w:line="360" w:lineRule="auto"/>
        <w:ind w:left="283"/>
        <w:jc w:val="both"/>
      </w:pPr>
      <w:r>
        <w:rPr>
          <w:rFonts w:ascii="Verdana" w:hAnsi="Verdana" w:cs="Verdana"/>
          <w:sz w:val="16"/>
          <w:szCs w:val="16"/>
        </w:rPr>
        <w:t>według poniższego harmonogramu:</w:t>
      </w:r>
    </w:p>
    <w:p w:rsidR="00692C60" w:rsidRDefault="00692C60" w:rsidP="00692C60">
      <w:pPr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</w:p>
    <w:tbl>
      <w:tblPr>
        <w:tblW w:w="3625" w:type="dxa"/>
        <w:tblInd w:w="9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1"/>
      </w:tblGrid>
      <w:tr w:rsidR="00692C60" w:rsidTr="0084698E">
        <w:trPr>
          <w:trHeight w:val="307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Środa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Piątek</w:t>
            </w:r>
          </w:p>
        </w:tc>
      </w:tr>
      <w:tr w:rsidR="00692C60" w:rsidTr="0084698E">
        <w:trPr>
          <w:trHeight w:val="404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</w:tr>
      <w:tr w:rsidR="00692C60" w:rsidTr="0084698E">
        <w:trPr>
          <w:trHeight w:val="404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09:00 – 11:00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92C60" w:rsidRDefault="00692C60" w:rsidP="0084698E">
            <w:pPr>
              <w:spacing w:line="360" w:lineRule="auto"/>
              <w:ind w:left="405" w:hanging="405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09:00 – 11:00</w:t>
            </w:r>
          </w:p>
        </w:tc>
      </w:tr>
    </w:tbl>
    <w:p w:rsidR="00692C60" w:rsidRDefault="00692C60" w:rsidP="00692C60">
      <w:pPr>
        <w:tabs>
          <w:tab w:val="left" w:pos="142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2C60" w:rsidRPr="00196ADF" w:rsidRDefault="00692C60" w:rsidP="00692C60">
      <w:pPr>
        <w:tabs>
          <w:tab w:val="left" w:pos="142"/>
        </w:tabs>
        <w:spacing w:line="360" w:lineRule="auto"/>
        <w:jc w:val="both"/>
      </w:pPr>
      <w:r w:rsidRPr="00196ADF">
        <w:rPr>
          <w:rFonts w:ascii="Verdana" w:hAnsi="Verdana"/>
          <w:sz w:val="16"/>
          <w:szCs w:val="16"/>
        </w:rPr>
        <w:t xml:space="preserve">Odbiór odpadów z gabinetów higieny szkolnej  znajdujących się w ww. szkołach odbywać się będzie po uprzednim zgłoszeniu telefonicznym, e-mailem lub </w:t>
      </w:r>
      <w:proofErr w:type="spellStart"/>
      <w:r w:rsidRPr="00196ADF">
        <w:rPr>
          <w:rFonts w:ascii="Verdana" w:hAnsi="Verdana"/>
          <w:sz w:val="16"/>
          <w:szCs w:val="16"/>
        </w:rPr>
        <w:t>faxem</w:t>
      </w:r>
      <w:proofErr w:type="spellEnd"/>
      <w:r w:rsidRPr="00196ADF">
        <w:rPr>
          <w:rFonts w:ascii="Verdana" w:hAnsi="Verdana"/>
          <w:sz w:val="16"/>
          <w:szCs w:val="16"/>
        </w:rPr>
        <w:t xml:space="preserve"> z min. dwudniowym wyprzedzeniem.</w:t>
      </w:r>
    </w:p>
    <w:p w:rsidR="006C0C9C" w:rsidRPr="006C0C9C" w:rsidRDefault="006C0C9C" w:rsidP="006C0C9C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line="360" w:lineRule="auto"/>
        <w:contextualSpacing w:val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en-US" w:bidi="hi-IN"/>
        </w:rPr>
      </w:pPr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eastAsia="en-US" w:bidi="hi-IN"/>
        </w:rPr>
        <w:t>W przypadku, gdy termin odbioru odpadów przypada w dzień wolny od pracy (święto) Wykonawca   zobowiązany jest odebrać odpady w następnym dniu roboczym.</w:t>
      </w:r>
    </w:p>
    <w:p w:rsidR="006C0C9C" w:rsidRPr="006C0C9C" w:rsidRDefault="006C0C9C" w:rsidP="006C0C9C">
      <w:pPr>
        <w:numPr>
          <w:ilvl w:val="0"/>
          <w:numId w:val="6"/>
        </w:numPr>
        <w:tabs>
          <w:tab w:val="left" w:pos="142"/>
        </w:tabs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en-US" w:bidi="hi-IN"/>
        </w:rPr>
      </w:pPr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  <w:t>Środek transportu Wykonawcy powinien odpowiadać wymogom dla przechowywania i    transportowania odpadów niebezpiecznych, z zachowaniem przepisów o transporcie drogowym materiałów niebezpiecznych. Środki transportu muszą być oznakowane zgodnie z obowiązującymi przepisami,</w:t>
      </w:r>
    </w:p>
    <w:p w:rsidR="006C0C9C" w:rsidRPr="006C0C9C" w:rsidRDefault="006C0C9C" w:rsidP="006C0C9C">
      <w:pPr>
        <w:numPr>
          <w:ilvl w:val="0"/>
          <w:numId w:val="6"/>
        </w:numPr>
        <w:tabs>
          <w:tab w:val="left" w:pos="142"/>
        </w:tabs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en-US" w:bidi="hi-IN"/>
        </w:rPr>
      </w:pPr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  <w:t>Wykonawca zobowiązuje się w przypadku awarii lub innych zdarzeń losowych, których nie był w stanie przewidzieć, do:</w:t>
      </w:r>
    </w:p>
    <w:p w:rsidR="006C0C9C" w:rsidRPr="006C0C9C" w:rsidRDefault="006C0C9C" w:rsidP="006C0C9C">
      <w:pPr>
        <w:autoSpaceDN w:val="0"/>
        <w:spacing w:line="360" w:lineRule="auto"/>
        <w:ind w:left="708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</w:pPr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  <w:t>- niezwłocznego powiadomienia Zamawiającego o zaistniałych trudnościach w zakresie           terminowego wykonania usługi,</w:t>
      </w:r>
    </w:p>
    <w:p w:rsidR="006C0C9C" w:rsidRPr="006C0C9C" w:rsidRDefault="006C0C9C" w:rsidP="006C0C9C">
      <w:pPr>
        <w:autoSpaceDN w:val="0"/>
        <w:spacing w:line="360" w:lineRule="auto"/>
        <w:ind w:left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</w:pPr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  <w:t xml:space="preserve">            -    zabezpieczenia przez innego uprawnionego Podwykonawcę wykonania usługi, na koszt Wykonawcy, </w:t>
      </w:r>
    </w:p>
    <w:p w:rsidR="006C0C9C" w:rsidRPr="006C0C9C" w:rsidRDefault="006C0C9C" w:rsidP="006C0C9C">
      <w:pPr>
        <w:autoSpaceDN w:val="0"/>
        <w:spacing w:line="360" w:lineRule="auto"/>
        <w:ind w:left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</w:pPr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  <w:t xml:space="preserve">      g)  Odpady pochodzące z miejsc wymienionych w punkcie c muszą być odebrane nie rzadziej niż co 72 godziny, natomiast w nagłych przypadkach tego samego dnia po wcześniejszym zgłoszeniu telefonicznym potwierdzonym </w:t>
      </w:r>
      <w:proofErr w:type="spellStart"/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  <w:t>faxem</w:t>
      </w:r>
      <w:proofErr w:type="spellEnd"/>
      <w:r w:rsidRPr="006C0C9C">
        <w:rPr>
          <w:rFonts w:ascii="Verdana" w:eastAsia="SimSun" w:hAnsi="Verdana" w:cs="Arial"/>
          <w:color w:val="auto"/>
          <w:kern w:val="3"/>
          <w:sz w:val="16"/>
          <w:szCs w:val="16"/>
          <w:lang w:bidi="hi-IN"/>
        </w:rPr>
        <w:t>, bądź drogą elektroniczną.</w:t>
      </w:r>
    </w:p>
    <w:p w:rsidR="006C0C9C" w:rsidRPr="006C0C9C" w:rsidRDefault="006C0C9C" w:rsidP="006C0C9C">
      <w:pPr>
        <w:widowControl w:val="0"/>
        <w:tabs>
          <w:tab w:val="left" w:pos="1418"/>
        </w:tabs>
        <w:autoSpaceDN w:val="0"/>
        <w:spacing w:line="360" w:lineRule="auto"/>
        <w:ind w:left="0"/>
        <w:jc w:val="both"/>
        <w:rPr>
          <w:rFonts w:ascii="Verdana" w:eastAsia="Courier New" w:hAnsi="Verdana" w:cs="Arial"/>
          <w:color w:val="auto"/>
          <w:kern w:val="3"/>
          <w:sz w:val="16"/>
          <w:szCs w:val="16"/>
          <w:lang w:bidi="hi-IN"/>
        </w:rPr>
      </w:pPr>
      <w:r w:rsidRPr="006C0C9C">
        <w:rPr>
          <w:rFonts w:ascii="Verdana" w:eastAsia="Courier New" w:hAnsi="Verdana" w:cs="Arial"/>
          <w:color w:val="auto"/>
          <w:kern w:val="3"/>
          <w:sz w:val="16"/>
          <w:szCs w:val="16"/>
          <w:lang w:bidi="hi-IN"/>
        </w:rPr>
        <w:t xml:space="preserve">       h)  W przypadku odbioru odpadów medycznych z grupy 18 01 06 (chemikalia w tym odczynniki chemiczne zawierające substancje niebezpieczne) i 18 01 09 (przeterminowane leki i cytostatyki) </w:t>
      </w:r>
      <w:r w:rsidRPr="006C0C9C">
        <w:rPr>
          <w:rFonts w:ascii="Verdana" w:eastAsia="Courier New" w:hAnsi="Verdana" w:cs="Arial"/>
          <w:color w:val="auto"/>
          <w:kern w:val="3"/>
          <w:sz w:val="16"/>
          <w:szCs w:val="16"/>
          <w:lang w:bidi="hi-IN"/>
        </w:rPr>
        <w:br/>
        <w:t>na każde wezwanie Kierownika Apteki Szpitalnej.</w:t>
      </w:r>
    </w:p>
    <w:p w:rsidR="00692C60" w:rsidRPr="006C0C9C" w:rsidRDefault="00692C60" w:rsidP="006C0C9C">
      <w:pPr>
        <w:tabs>
          <w:tab w:val="left" w:pos="142"/>
        </w:tabs>
        <w:spacing w:line="360" w:lineRule="auto"/>
        <w:ind w:left="0"/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ab/>
      </w:r>
      <w:bookmarkStart w:id="1" w:name="_GoBack"/>
      <w:bookmarkEnd w:id="1"/>
      <w:r>
        <w:rPr>
          <w:rFonts w:ascii="Verdana" w:hAnsi="Verdana"/>
          <w:sz w:val="16"/>
          <w:szCs w:val="16"/>
        </w:rPr>
        <w:t>3. W sytuacjach pilnych Wykonawca zobowiązany jest do odebrania odpadów po telefonicznym zgłoszeniu odbioru przez Zamawiającego.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/>
          <w:sz w:val="16"/>
          <w:szCs w:val="16"/>
          <w:lang w:eastAsia="en-US"/>
        </w:rPr>
        <w:t>4. Przedmiot umowy obejmuje wyposażenie Zamawiającego w lokalizacji I ul. Miodowa 14 na czas trwania umowy w:</w:t>
      </w:r>
    </w:p>
    <w:p w:rsidR="00692C60" w:rsidRDefault="00692C60" w:rsidP="00692C60">
      <w:pPr>
        <w:pStyle w:val="Akapitzlist"/>
        <w:numPr>
          <w:ilvl w:val="0"/>
          <w:numId w:val="3"/>
        </w:numPr>
        <w:tabs>
          <w:tab w:val="left" w:pos="963"/>
        </w:tabs>
        <w:spacing w:line="360" w:lineRule="auto"/>
        <w:ind w:left="0" w:firstLine="0"/>
        <w:jc w:val="both"/>
      </w:pPr>
      <w:r>
        <w:rPr>
          <w:rFonts w:ascii="Verdana" w:hAnsi="Verdana"/>
          <w:sz w:val="16"/>
          <w:szCs w:val="16"/>
          <w:lang w:eastAsia="en-US"/>
        </w:rPr>
        <w:t>Chłodziarkę do przechowywania odpadów medycznych w temperaturze od 2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÷8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C  o poj. ok. 300 litrów.</w:t>
      </w:r>
    </w:p>
    <w:p w:rsidR="00692C60" w:rsidRDefault="00692C60" w:rsidP="00692C60">
      <w:pPr>
        <w:pStyle w:val="Akapitzlist"/>
        <w:numPr>
          <w:ilvl w:val="0"/>
          <w:numId w:val="3"/>
        </w:numPr>
        <w:tabs>
          <w:tab w:val="left" w:pos="963"/>
        </w:tabs>
        <w:spacing w:line="360" w:lineRule="auto"/>
        <w:ind w:left="0" w:firstLine="0"/>
        <w:jc w:val="both"/>
      </w:pPr>
      <w:r>
        <w:rPr>
          <w:rFonts w:ascii="Verdana" w:hAnsi="Verdana"/>
          <w:sz w:val="16"/>
          <w:szCs w:val="16"/>
          <w:lang w:eastAsia="en-US"/>
        </w:rPr>
        <w:t>P</w:t>
      </w:r>
      <w:r>
        <w:rPr>
          <w:rFonts w:ascii="Verdana" w:hAnsi="Verdana"/>
          <w:sz w:val="16"/>
          <w:szCs w:val="16"/>
        </w:rPr>
        <w:t>ojemniki do każdego rodzaju odpadów, w tym:</w:t>
      </w:r>
    </w:p>
    <w:p w:rsidR="00692C60" w:rsidRDefault="00692C60" w:rsidP="00692C60">
      <w:pPr>
        <w:pStyle w:val="Akapitzlist"/>
        <w:numPr>
          <w:ilvl w:val="0"/>
          <w:numId w:val="4"/>
        </w:numPr>
        <w:tabs>
          <w:tab w:val="left" w:pos="675"/>
        </w:tabs>
        <w:spacing w:line="360" w:lineRule="auto"/>
        <w:ind w:left="680" w:hanging="340"/>
        <w:jc w:val="both"/>
      </w:pPr>
      <w:r>
        <w:rPr>
          <w:rFonts w:ascii="Verdana" w:hAnsi="Verdana" w:cs="Verdana"/>
          <w:sz w:val="16"/>
          <w:szCs w:val="16"/>
        </w:rPr>
        <w:t>4 pojemniki – kontenery o pojemności zapewniającej prawidłowe gromadzenie odpadów medycznych (pojemniki o pojemności 1,1 m</w:t>
      </w:r>
      <w:r>
        <w:rPr>
          <w:rFonts w:ascii="Verdana" w:hAnsi="Verdana" w:cs="Verdana"/>
          <w:sz w:val="16"/>
          <w:szCs w:val="16"/>
          <w:vertAlign w:val="superscript"/>
        </w:rPr>
        <w:t xml:space="preserve">3 </w:t>
      </w:r>
      <w:r>
        <w:rPr>
          <w:rFonts w:ascii="Verdana" w:hAnsi="Verdana" w:cs="Verdana"/>
          <w:sz w:val="16"/>
          <w:szCs w:val="16"/>
        </w:rPr>
        <w:t>(+/- 10 )).  Pojemniki muszą być każdorazowo  przy odbiorze  odpadów wymieniane na  puste. Wymienione pojemniki  muszą być czyste i zdezynfekowane,</w:t>
      </w:r>
      <w:r>
        <w:rPr>
          <w:rFonts w:ascii="Verdana" w:hAnsi="Verdana" w:cs="Verdana"/>
          <w:sz w:val="16"/>
          <w:szCs w:val="16"/>
        </w:rPr>
        <w:br/>
        <w:t>a uszkodzone  lub  zniszczone wymienione na nowe.</w:t>
      </w:r>
    </w:p>
    <w:p w:rsidR="00692C60" w:rsidRDefault="00692C60" w:rsidP="00692C60">
      <w:pPr>
        <w:widowControl w:val="0"/>
        <w:numPr>
          <w:ilvl w:val="0"/>
          <w:numId w:val="4"/>
        </w:numPr>
        <w:tabs>
          <w:tab w:val="left" w:pos="675"/>
        </w:tabs>
        <w:spacing w:line="360" w:lineRule="auto"/>
        <w:ind w:left="680" w:hanging="340"/>
        <w:jc w:val="both"/>
      </w:pPr>
      <w:r>
        <w:rPr>
          <w:rFonts w:ascii="Verdana" w:hAnsi="Verdana"/>
          <w:color w:val="000000"/>
          <w:sz w:val="16"/>
          <w:szCs w:val="16"/>
        </w:rPr>
        <w:t>14 pojemników plastikowych z pokrywą do gromadzenia odpadów medycznych w oddziałach,</w:t>
      </w:r>
      <w:r>
        <w:rPr>
          <w:rFonts w:ascii="Verdana" w:hAnsi="Verdana"/>
          <w:color w:val="000000"/>
          <w:sz w:val="16"/>
          <w:szCs w:val="16"/>
        </w:rPr>
        <w:br/>
        <w:t>o pojemności 240 litrów. Pojemniki na odpady medyczne muszą być zgodne z Rozporządzeniem Ministra Zdrowia z dnia</w:t>
      </w:r>
      <w:r>
        <w:rPr>
          <w:rFonts w:ascii="Verdana" w:hAnsi="Verdana"/>
          <w:color w:val="000000"/>
          <w:sz w:val="16"/>
          <w:szCs w:val="16"/>
        </w:rPr>
        <w:tab/>
        <w:t>23.08.2007r. Zamawiający wnosi o kolor czerwony</w:t>
      </w:r>
    </w:p>
    <w:p w:rsidR="00692C60" w:rsidRDefault="00692C60" w:rsidP="00692C60">
      <w:pPr>
        <w:widowControl w:val="0"/>
        <w:numPr>
          <w:ilvl w:val="0"/>
          <w:numId w:val="4"/>
        </w:numPr>
        <w:tabs>
          <w:tab w:val="left" w:pos="675"/>
        </w:tabs>
        <w:spacing w:line="360" w:lineRule="auto"/>
        <w:ind w:left="680" w:hanging="340"/>
      </w:pPr>
      <w:r>
        <w:rPr>
          <w:rFonts w:ascii="Verdana" w:hAnsi="Verdana"/>
          <w:bCs/>
          <w:color w:val="000000"/>
          <w:sz w:val="16"/>
          <w:szCs w:val="16"/>
        </w:rPr>
        <w:t>1</w:t>
      </w:r>
      <w:r>
        <w:rPr>
          <w:rFonts w:ascii="Verdana" w:hAnsi="Verdana"/>
          <w:bCs/>
          <w:sz w:val="16"/>
          <w:szCs w:val="16"/>
        </w:rPr>
        <w:t xml:space="preserve"> pojemnik na odpady medyczne (części ciała) - poj. 60 l.</w:t>
      </w:r>
    </w:p>
    <w:p w:rsidR="00692C60" w:rsidRDefault="00692C60" w:rsidP="00692C60">
      <w:pPr>
        <w:pStyle w:val="Akapitzlist"/>
        <w:widowControl w:val="0"/>
        <w:spacing w:line="360" w:lineRule="auto"/>
        <w:ind w:left="0"/>
        <w:jc w:val="both"/>
      </w:pPr>
      <w:r>
        <w:rPr>
          <w:rFonts w:ascii="Verdana" w:hAnsi="Verdana"/>
          <w:sz w:val="16"/>
          <w:szCs w:val="16"/>
        </w:rPr>
        <w:t xml:space="preserve">c. Pojemniki, w które Wykonawca wyposaży Szpital, będą stanowiły własność Wykonawcy przez </w:t>
      </w:r>
      <w:r>
        <w:rPr>
          <w:rFonts w:ascii="Verdana" w:hAnsi="Verdana"/>
          <w:bCs/>
          <w:sz w:val="16"/>
          <w:szCs w:val="16"/>
        </w:rPr>
        <w:t>okres trwania umowy i po jej zakończeniu.</w:t>
      </w:r>
    </w:p>
    <w:p w:rsidR="00692C60" w:rsidRDefault="00692C60" w:rsidP="00692C60">
      <w:pPr>
        <w:pStyle w:val="Akapitzlist"/>
        <w:widowControl w:val="0"/>
        <w:spacing w:line="360" w:lineRule="auto"/>
        <w:ind w:left="0"/>
        <w:jc w:val="both"/>
      </w:pPr>
      <w:r>
        <w:rPr>
          <w:rFonts w:ascii="Verdana" w:hAnsi="Verdana"/>
          <w:bCs/>
          <w:sz w:val="16"/>
          <w:szCs w:val="16"/>
        </w:rPr>
        <w:t xml:space="preserve">d. przekazanie pojemników nastąpi na podstawie </w:t>
      </w:r>
      <w:r>
        <w:rPr>
          <w:rFonts w:ascii="Verdana" w:hAnsi="Verdana" w:cs="Verdana"/>
          <w:bCs/>
          <w:sz w:val="16"/>
          <w:szCs w:val="16"/>
        </w:rPr>
        <w:t>Protokołu przekazania pojemn</w:t>
      </w:r>
      <w:r w:rsidR="00EB564B">
        <w:rPr>
          <w:rFonts w:ascii="Verdana" w:hAnsi="Verdana" w:cs="Verdana"/>
          <w:bCs/>
          <w:sz w:val="16"/>
          <w:szCs w:val="16"/>
        </w:rPr>
        <w:t>ików stanowiącego załącznik nr 2</w:t>
      </w:r>
      <w:r>
        <w:rPr>
          <w:rFonts w:ascii="Verdana" w:hAnsi="Verdana" w:cs="Verdana"/>
          <w:bCs/>
          <w:sz w:val="16"/>
          <w:szCs w:val="16"/>
        </w:rPr>
        <w:t xml:space="preserve"> do </w:t>
      </w:r>
      <w:r w:rsidR="00EB564B">
        <w:rPr>
          <w:rFonts w:ascii="Verdana" w:hAnsi="Verdana" w:cs="Verdana"/>
          <w:bCs/>
          <w:sz w:val="16"/>
          <w:szCs w:val="16"/>
        </w:rPr>
        <w:t>Istotnych postanowień umowy.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5. Wymagania dotyczące realizacji przedmiotu zamówienia: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a. Ważenie odpadów sprzętem Zamawiającego (legalizowana waga) odbywać się będzie każdorazowo przy odbiorze i załadunku odpadów w siedzibie Zamawiającego z udziałem przedstawiciela Zamawiającego.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b. Każdorazowe p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rzekazanie odpadów następuje poprzez wystawienie przez Zamawiającego „Karty przekazania odpadów”, której wzór stanowi załącznik nr 6 do Rozporządzenia Ministra Środowiska </w:t>
      </w:r>
      <w:r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z dnia 12 grudnia 2014 r. </w:t>
      </w:r>
      <w:r>
        <w:rPr>
          <w:rFonts w:ascii="Verdana" w:eastAsia="Calibri" w:hAnsi="Verdana"/>
          <w:bCs/>
          <w:color w:val="000000"/>
          <w:sz w:val="16"/>
          <w:szCs w:val="16"/>
          <w:lang w:eastAsia="en-US"/>
        </w:rPr>
        <w:t>w sprawie wzorów dokumentów stosowanych na potrzeby ewidencji odpadów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 (Dz. U. z 2014 r., poz. 1973).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  <w:lang w:eastAsia="en-US"/>
        </w:rPr>
        <w:lastRenderedPageBreak/>
        <w:t xml:space="preserve">c. Przekazanie Zamawiającemu dokumentu potwierdzającego unieszkodliwienie wszystkich odebranych odpadów medycznych zgodnego ze wzorem określonym w </w:t>
      </w:r>
      <w:r>
        <w:rPr>
          <w:rFonts w:ascii="Verdana" w:hAnsi="Verdana"/>
          <w:bCs/>
          <w:color w:val="000000"/>
          <w:sz w:val="16"/>
          <w:szCs w:val="16"/>
        </w:rPr>
        <w:t xml:space="preserve">Rozporządzeniu Ministra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potwierdzającego unieszkodliwienie zakaźnych odpadów </w:t>
      </w:r>
      <w:r>
        <w:rPr>
          <w:rFonts w:ascii="Verdana" w:hAnsi="Verdana"/>
          <w:bCs/>
          <w:color w:val="000000"/>
          <w:sz w:val="16"/>
          <w:szCs w:val="16"/>
        </w:rPr>
        <w:tab/>
        <w:t xml:space="preserve">medycznych lub zakaźnych odpadów weterynaryjnych </w:t>
      </w:r>
      <w:r>
        <w:rPr>
          <w:rFonts w:ascii="Verdana" w:hAnsi="Verdana"/>
          <w:color w:val="000000"/>
          <w:sz w:val="16"/>
          <w:szCs w:val="16"/>
        </w:rPr>
        <w:t>(Dz. U. z 2014 r. poz. 107) następuje wraz z fakturą VAT.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d. </w:t>
      </w:r>
      <w:r>
        <w:rPr>
          <w:rFonts w:ascii="Verdana" w:hAnsi="Verdana" w:cs="Verdana"/>
          <w:color w:val="000000"/>
          <w:sz w:val="16"/>
          <w:szCs w:val="16"/>
        </w:rPr>
        <w:t>Każdorazowa wymiana kontenerów z odpadami na kontenery czyste, zdezynfekowane, opatrzone napisem „Odpady medyczne" wraz z dostarczeniem Zamawiającemu potwierdzenia zawierającego datę dezynfekcji, rodzaj użytego środka dezynfekcyjnego oraz imię i nazwisko pracownika Wykonawcy odpowiedzialnego za wykonanie powyższych czynności.</w:t>
      </w:r>
    </w:p>
    <w:p w:rsidR="00692C60" w:rsidRDefault="00692C60" w:rsidP="00692C60">
      <w:pPr>
        <w:spacing w:line="360" w:lineRule="auto"/>
        <w:ind w:left="0"/>
        <w:jc w:val="both"/>
        <w:rPr>
          <w:color w:val="000000"/>
        </w:rPr>
      </w:pPr>
      <w:r>
        <w:rPr>
          <w:rFonts w:ascii="Verdana" w:hAnsi="Verdana" w:cs="Verdana"/>
          <w:color w:val="000000"/>
          <w:sz w:val="16"/>
          <w:szCs w:val="16"/>
        </w:rPr>
        <w:t>e. transport odpadów medycznych musi odbywać się w zamykanych kontenerach, odrębnie dla każdego kodu tak, aby odpady medyczne zakaźne były odrębnie transportowane od medycznych niezakaźnych.</w:t>
      </w:r>
    </w:p>
    <w:p w:rsidR="00692C60" w:rsidRDefault="00692C60" w:rsidP="00692C60">
      <w:pPr>
        <w:spacing w:line="360" w:lineRule="auto"/>
        <w:ind w:left="0"/>
        <w:jc w:val="both"/>
        <w:rPr>
          <w:color w:val="000000"/>
        </w:rPr>
      </w:pPr>
      <w:r>
        <w:rPr>
          <w:rFonts w:ascii="Verdana" w:hAnsi="Verdana"/>
          <w:color w:val="000000"/>
          <w:sz w:val="16"/>
          <w:szCs w:val="16"/>
          <w:lang w:eastAsia="en-US"/>
        </w:rPr>
        <w:t>6. W ramach realizacji przedmiotu zamówienia Wykonawca będzie zobowiązany w szczególności do:</w:t>
      </w:r>
    </w:p>
    <w:p w:rsidR="00692C60" w:rsidRDefault="00692C60" w:rsidP="00692C60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a. Przyjęcia na siebie odpowiedzialności w zakresie postępowania z odebranymi odpadami, z chwilą ich odbioru od Zamawiającego – art. 27 ust. 3 ustawy o odpadach.</w:t>
      </w:r>
    </w:p>
    <w:p w:rsidR="00692C60" w:rsidRDefault="00692C60" w:rsidP="00692C60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b. Dysponowania odpowiednio przeszkoloną obsługą pojazdów transportujących odpady.</w:t>
      </w:r>
    </w:p>
    <w:p w:rsidR="00692C60" w:rsidRDefault="00692C60" w:rsidP="00692C60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c. Wywozu odpadów pojazdem specjalistycznym, przystosowanym do odbioru odpadów niebezpiecznych z zastrzeżeniem  punktu 5e.</w:t>
      </w:r>
    </w:p>
    <w:p w:rsidR="00692C60" w:rsidRDefault="00692C60" w:rsidP="00692C60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d. Stosowania zasady bliskości, zawartej w treści art. 20 ust. 2 ustawy o odpadach,</w:t>
      </w:r>
    </w:p>
    <w:p w:rsidR="00692C60" w:rsidRDefault="00692C60" w:rsidP="00692C60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e. Przekazywania odpadów do uprawnionego zakładu unieszkodliwiania zgodnie z wymaganiami ustawy </w:t>
      </w:r>
      <w:r>
        <w:rPr>
          <w:rFonts w:ascii="Verdana" w:hAnsi="Verdana"/>
          <w:color w:val="000000"/>
          <w:sz w:val="16"/>
          <w:szCs w:val="16"/>
        </w:rPr>
        <w:br/>
        <w:t>o odpadach.</w:t>
      </w:r>
    </w:p>
    <w:p w:rsidR="00692C60" w:rsidRDefault="00692C60" w:rsidP="00692C60">
      <w:pPr>
        <w:tabs>
          <w:tab w:val="left" w:pos="426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>f. Zapewnienia unieszkodliwienia odpadów medycznych zgodnie z art. 42 ustawy   o odpadach.</w:t>
      </w:r>
    </w:p>
    <w:p w:rsidR="00692C60" w:rsidRDefault="00692C60" w:rsidP="00692C60">
      <w:pPr>
        <w:tabs>
          <w:tab w:val="left" w:pos="426"/>
        </w:tabs>
        <w:spacing w:line="360" w:lineRule="auto"/>
        <w:ind w:left="0" w:right="-113"/>
        <w:jc w:val="both"/>
      </w:pPr>
      <w:r>
        <w:rPr>
          <w:rFonts w:ascii="Verdana" w:hAnsi="Verdana" w:cs="Verdana"/>
          <w:color w:val="000000"/>
          <w:sz w:val="16"/>
          <w:szCs w:val="16"/>
        </w:rPr>
        <w:t>g. Prowadzenia szczegółowej rejestracji przewożonych odpadów niebezpiecznych i potwierdzenia przyjęcia odpadów na druku – „Karta przekazania odpadu”.</w:t>
      </w:r>
    </w:p>
    <w:p w:rsidR="00692C60" w:rsidRDefault="00692C60" w:rsidP="00692C60">
      <w:pPr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/>
          <w:color w:val="000000"/>
          <w:sz w:val="16"/>
          <w:szCs w:val="16"/>
        </w:rPr>
        <w:t>. zapoznania się i przestrzegania zapisów Procedury postępowania z odpadami medycznymi w Szpitalu Powiatowym w Zawierciu w odniesieniu do prowadzonej przez siebie działalności gospodarczej.</w:t>
      </w:r>
    </w:p>
    <w:p w:rsidR="00692C60" w:rsidRDefault="00692C60" w:rsidP="00692C60">
      <w:pPr>
        <w:tabs>
          <w:tab w:val="left" w:pos="288"/>
        </w:tabs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  <w:lang w:eastAsia="en-US"/>
        </w:rPr>
        <w:t>7.</w:t>
      </w:r>
      <w:r>
        <w:rPr>
          <w:rFonts w:ascii="Verdana" w:hAnsi="Verdana"/>
          <w:color w:val="000000"/>
          <w:sz w:val="16"/>
          <w:szCs w:val="16"/>
          <w:lang w:eastAsia="en-US"/>
        </w:rPr>
        <w:tab/>
        <w:t>Wykonawca jest zobowiązany zapewnić bezpieczeństwo wykonywania usługi na wszystkich etapach postępowania z odpadami medycznymi (odbiór, transport i unieszkodliwienie) zgodnie z obowiązującymi na terenie Rzeczpospolitej Polskiej przepisami prawa, w tym w szczególności: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a. Ustawą z dnia 27 kwietnia 2001 r. Prawo ochrony środowiska (tj. </w:t>
      </w:r>
      <w:proofErr w:type="spellStart"/>
      <w:r>
        <w:rPr>
          <w:rFonts w:ascii="Verdana" w:hAnsi="Verdana"/>
          <w:color w:val="000000"/>
          <w:sz w:val="16"/>
          <w:szCs w:val="16"/>
        </w:rPr>
        <w:t>Dz.U</w:t>
      </w:r>
      <w:proofErr w:type="spellEnd"/>
      <w:r>
        <w:rPr>
          <w:rFonts w:ascii="Verdana" w:hAnsi="Verdana"/>
          <w:color w:val="000000"/>
          <w:sz w:val="16"/>
          <w:szCs w:val="16"/>
        </w:rPr>
        <w:t>. z 2017 r., poz. 519 z późn.zm.),</w:t>
      </w:r>
    </w:p>
    <w:p w:rsidR="00692C60" w:rsidRDefault="00692C60" w:rsidP="00692C60">
      <w:pPr>
        <w:pStyle w:val="mainpub"/>
        <w:shd w:val="clear" w:color="auto" w:fill="FFFFFF"/>
        <w:tabs>
          <w:tab w:val="left" w:pos="1134"/>
        </w:tabs>
        <w:spacing w:before="0" w:after="0" w:line="360" w:lineRule="auto"/>
        <w:ind w:left="0"/>
        <w:jc w:val="both"/>
      </w:pPr>
      <w:r>
        <w:rPr>
          <w:rFonts w:ascii="Verdana" w:hAnsi="Verdana" w:cs="Verdana"/>
          <w:color w:val="000000"/>
          <w:sz w:val="16"/>
          <w:szCs w:val="16"/>
        </w:rPr>
        <w:t>b. Ustawą z dnia 14 grudnia 2012 r. o odpadach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Dz.U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. z 2018 r. poz. 21 z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późn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 zm.)</w:t>
      </w:r>
    </w:p>
    <w:p w:rsidR="00692C60" w:rsidRDefault="00692C60" w:rsidP="00692C60">
      <w:pPr>
        <w:spacing w:line="360" w:lineRule="auto"/>
        <w:ind w:left="0"/>
        <w:jc w:val="both"/>
      </w:pPr>
      <w:r>
        <w:rPr>
          <w:rFonts w:ascii="Verdana" w:hAnsi="Verdana"/>
          <w:bCs/>
          <w:color w:val="000000"/>
          <w:sz w:val="16"/>
          <w:szCs w:val="16"/>
        </w:rPr>
        <w:t xml:space="preserve">c. Rozporządzeniem Ministra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potwierdzającego unieszkodliwienie zakaźnych odpadów medycznych lub zakaźnych odpadów weterynaryjnych </w:t>
      </w:r>
      <w:r>
        <w:rPr>
          <w:rFonts w:ascii="Verdana" w:hAnsi="Verdana"/>
          <w:color w:val="000000"/>
          <w:sz w:val="16"/>
          <w:szCs w:val="16"/>
        </w:rPr>
        <w:t>(Dz. U. z 2014 r. poz. 107)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Style w:val="h2"/>
          <w:rFonts w:ascii="Verdana" w:hAnsi="Verdana"/>
          <w:color w:val="000000"/>
          <w:sz w:val="16"/>
          <w:szCs w:val="16"/>
        </w:rPr>
        <w:t xml:space="preserve">d. Rozporządzeniem Ministra Środowiska z dnia 12 grudnia 2014 r. w sprawie wzorów dokumentów stosowanych na potrzeby ewidencji odpadów </w:t>
      </w:r>
      <w:r>
        <w:rPr>
          <w:rFonts w:ascii="Verdana" w:hAnsi="Verdana"/>
          <w:color w:val="000000"/>
          <w:sz w:val="16"/>
          <w:szCs w:val="16"/>
        </w:rPr>
        <w:t xml:space="preserve">(Dz. U. z </w:t>
      </w:r>
      <w:r>
        <w:rPr>
          <w:rStyle w:val="h1"/>
          <w:rFonts w:ascii="Verdana" w:hAnsi="Verdana"/>
          <w:color w:val="000000"/>
          <w:sz w:val="16"/>
          <w:szCs w:val="16"/>
        </w:rPr>
        <w:t>2014 poz. 1973).</w:t>
      </w:r>
    </w:p>
    <w:p w:rsidR="00692C60" w:rsidRDefault="00692C60" w:rsidP="00692C60">
      <w:pPr>
        <w:pStyle w:val="Akapitzlist"/>
        <w:spacing w:line="360" w:lineRule="auto"/>
        <w:ind w:left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e. Ustawą z dnia 19 sierpnia 2011 r. </w:t>
      </w:r>
      <w:r>
        <w:rPr>
          <w:rFonts w:ascii="Verdana" w:hAnsi="Verdana"/>
          <w:bCs/>
          <w:color w:val="000000"/>
          <w:sz w:val="16"/>
          <w:szCs w:val="16"/>
        </w:rPr>
        <w:t>o przewozie towarów niebezpiecznych</w:t>
      </w:r>
      <w:r>
        <w:rPr>
          <w:rFonts w:ascii="Verdana" w:hAnsi="Verdana"/>
          <w:color w:val="000000"/>
          <w:sz w:val="16"/>
          <w:szCs w:val="16"/>
        </w:rPr>
        <w:t xml:space="preserve"> (</w:t>
      </w:r>
      <w:proofErr w:type="spellStart"/>
      <w:r>
        <w:rPr>
          <w:rFonts w:ascii="Verdana" w:hAnsi="Verdana"/>
          <w:color w:val="000000"/>
          <w:sz w:val="16"/>
          <w:szCs w:val="16"/>
        </w:rPr>
        <w:t>Dz.U</w:t>
      </w:r>
      <w:proofErr w:type="spellEnd"/>
      <w:r>
        <w:rPr>
          <w:rFonts w:ascii="Verdana" w:hAnsi="Verdana"/>
          <w:color w:val="000000"/>
          <w:sz w:val="16"/>
          <w:szCs w:val="16"/>
        </w:rPr>
        <w:t>. z 2018 r., poz. 169)</w:t>
      </w:r>
    </w:p>
    <w:p w:rsidR="00692C60" w:rsidRDefault="00692C60" w:rsidP="00692C60">
      <w:pPr>
        <w:tabs>
          <w:tab w:val="left" w:pos="288"/>
          <w:tab w:val="left" w:pos="570"/>
        </w:tabs>
        <w:spacing w:line="360" w:lineRule="auto"/>
        <w:ind w:left="0"/>
        <w:jc w:val="both"/>
      </w:pPr>
      <w:r>
        <w:rPr>
          <w:rFonts w:ascii="Verdana" w:hAnsi="Verdana"/>
          <w:sz w:val="16"/>
          <w:szCs w:val="16"/>
          <w:lang w:eastAsia="en-US"/>
        </w:rPr>
        <w:t>8.</w:t>
      </w:r>
      <w:r>
        <w:rPr>
          <w:rFonts w:ascii="Verdana" w:hAnsi="Verdana"/>
          <w:sz w:val="16"/>
          <w:szCs w:val="16"/>
          <w:lang w:eastAsia="en-US"/>
        </w:rPr>
        <w:tab/>
        <w:t xml:space="preserve">Kierowcy Wykonawcy muszą posiadać zaświadczenia ADR dotyczące przewozu odpadów niebezpiecznych. </w:t>
      </w:r>
    </w:p>
    <w:p w:rsidR="00692C60" w:rsidRDefault="00692C60" w:rsidP="00692C60">
      <w:pPr>
        <w:spacing w:line="360" w:lineRule="auto"/>
        <w:ind w:left="0"/>
      </w:pPr>
    </w:p>
    <w:p w:rsidR="00684C64" w:rsidRDefault="003B604C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0" w:right="1417" w:bottom="1417" w:left="1417" w:header="1417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4C" w:rsidRDefault="003B604C">
      <w:pPr>
        <w:spacing w:line="240" w:lineRule="auto"/>
      </w:pPr>
      <w:r>
        <w:separator/>
      </w:r>
    </w:p>
  </w:endnote>
  <w:endnote w:type="continuationSeparator" w:id="0">
    <w:p w:rsidR="003B604C" w:rsidRDefault="003B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E" w:rsidRDefault="005C67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E" w:rsidRDefault="005C67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E" w:rsidRDefault="005C6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4C" w:rsidRDefault="003B604C">
      <w:pPr>
        <w:spacing w:line="240" w:lineRule="auto"/>
      </w:pPr>
      <w:r>
        <w:separator/>
      </w:r>
    </w:p>
  </w:footnote>
  <w:footnote w:type="continuationSeparator" w:id="0">
    <w:p w:rsidR="003B604C" w:rsidRDefault="003B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E" w:rsidRDefault="005C67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D1" w:rsidRDefault="00692C60">
    <w:pPr>
      <w:pStyle w:val="Nagwek"/>
      <w:jc w:val="center"/>
    </w:pPr>
    <w:r>
      <w:rPr>
        <w:rFonts w:ascii="Verdana" w:hAnsi="Verdana"/>
        <w:sz w:val="12"/>
        <w:szCs w:val="12"/>
      </w:rPr>
      <w:t>DZP/PN/…</w:t>
    </w:r>
    <w:r w:rsidR="005C67EE">
      <w:rPr>
        <w:rFonts w:ascii="Verdana" w:hAnsi="Verdana"/>
        <w:sz w:val="12"/>
        <w:szCs w:val="12"/>
      </w:rPr>
      <w:t>18</w:t>
    </w:r>
    <w:r>
      <w:rPr>
        <w:rFonts w:ascii="Verdana" w:hAnsi="Verdana"/>
        <w:sz w:val="8"/>
        <w:szCs w:val="8"/>
      </w:rPr>
      <w:t>....</w:t>
    </w:r>
    <w:r>
      <w:rPr>
        <w:rFonts w:ascii="Verdana" w:hAnsi="Verdana"/>
        <w:sz w:val="12"/>
        <w:szCs w:val="12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E" w:rsidRDefault="005C6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1D5"/>
    <w:multiLevelType w:val="hybridMultilevel"/>
    <w:tmpl w:val="27C2C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32F9"/>
    <w:multiLevelType w:val="multilevel"/>
    <w:tmpl w:val="7660B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>
    <w:nsid w:val="44327C90"/>
    <w:multiLevelType w:val="multilevel"/>
    <w:tmpl w:val="DC66CDD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">
    <w:nsid w:val="535658D0"/>
    <w:multiLevelType w:val="multilevel"/>
    <w:tmpl w:val="CA5A5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826B67"/>
    <w:multiLevelType w:val="multilevel"/>
    <w:tmpl w:val="3B84AF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313407"/>
    <w:multiLevelType w:val="hybridMultilevel"/>
    <w:tmpl w:val="673AB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EB"/>
    <w:rsid w:val="000642BF"/>
    <w:rsid w:val="000800B0"/>
    <w:rsid w:val="00196ADF"/>
    <w:rsid w:val="00300FEB"/>
    <w:rsid w:val="003B604C"/>
    <w:rsid w:val="00467F7E"/>
    <w:rsid w:val="005C67EE"/>
    <w:rsid w:val="00692C60"/>
    <w:rsid w:val="006C0C9C"/>
    <w:rsid w:val="00951D72"/>
    <w:rsid w:val="00992EB7"/>
    <w:rsid w:val="00B00683"/>
    <w:rsid w:val="00E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C60"/>
    <w:pPr>
      <w:suppressAutoHyphens/>
      <w:spacing w:after="0" w:line="288" w:lineRule="auto"/>
      <w:ind w:left="57"/>
    </w:pPr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styleId="Nagwek4">
    <w:name w:val="heading 4"/>
    <w:basedOn w:val="Normalny"/>
    <w:link w:val="Nagwek4Znak"/>
    <w:qFormat/>
    <w:rsid w:val="00692C60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92C60"/>
    <w:rPr>
      <w:rFonts w:ascii="Tahoma" w:eastAsia="Times New Roman" w:hAnsi="Tahoma" w:cs="Times New Roman"/>
      <w:i/>
      <w:color w:val="00000A"/>
      <w:sz w:val="24"/>
      <w:szCs w:val="24"/>
      <w:lang w:eastAsia="zh-CN"/>
    </w:rPr>
  </w:style>
  <w:style w:type="character" w:customStyle="1" w:styleId="h2">
    <w:name w:val="h2"/>
    <w:basedOn w:val="Domylnaczcionkaakapitu"/>
    <w:qFormat/>
    <w:rsid w:val="00692C60"/>
  </w:style>
  <w:style w:type="character" w:customStyle="1" w:styleId="h1">
    <w:name w:val="h1"/>
    <w:basedOn w:val="Domylnaczcionkaakapitu"/>
    <w:qFormat/>
    <w:rsid w:val="00692C60"/>
  </w:style>
  <w:style w:type="paragraph" w:styleId="Nagwek">
    <w:name w:val="header"/>
    <w:basedOn w:val="Normalny"/>
    <w:next w:val="Tekstpodstawowy"/>
    <w:link w:val="NagwekZnak"/>
    <w:rsid w:val="00692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2C60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styleId="Akapitzlist">
    <w:name w:val="List Paragraph"/>
    <w:basedOn w:val="Normalny"/>
    <w:qFormat/>
    <w:rsid w:val="00692C60"/>
    <w:pPr>
      <w:ind w:left="720"/>
      <w:contextualSpacing/>
    </w:pPr>
  </w:style>
  <w:style w:type="paragraph" w:customStyle="1" w:styleId="mainpub">
    <w:name w:val="mainpub"/>
    <w:basedOn w:val="Normalny"/>
    <w:qFormat/>
    <w:rsid w:val="00692C60"/>
    <w:pPr>
      <w:suppressAutoHyphens w:val="0"/>
      <w:spacing w:before="280" w:after="280"/>
    </w:pPr>
    <w:rPr>
      <w:sz w:val="24"/>
    </w:rPr>
  </w:style>
  <w:style w:type="paragraph" w:customStyle="1" w:styleId="Nagwek2">
    <w:name w:val="Nagłówek2"/>
    <w:basedOn w:val="Normalny"/>
    <w:qFormat/>
    <w:rsid w:val="00692C60"/>
    <w:pPr>
      <w:jc w:val="center"/>
    </w:pPr>
    <w:rPr>
      <w:b/>
      <w:caps/>
      <w:sz w:val="3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C60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C67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EE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customStyle="1" w:styleId="PreformattedText">
    <w:name w:val="Preformatted Text"/>
    <w:basedOn w:val="Normalny"/>
    <w:rsid w:val="006C0C9C"/>
    <w:pPr>
      <w:widowControl w:val="0"/>
      <w:autoSpaceDN w:val="0"/>
      <w:spacing w:line="240" w:lineRule="auto"/>
      <w:ind w:left="0"/>
    </w:pPr>
    <w:rPr>
      <w:rFonts w:ascii="Liberation Serif" w:eastAsia="Courier New" w:hAnsi="Liberation Serif" w:cs="Courier New"/>
      <w:color w:val="auto"/>
      <w:kern w:val="3"/>
      <w:sz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C60"/>
    <w:pPr>
      <w:suppressAutoHyphens/>
      <w:spacing w:after="0" w:line="288" w:lineRule="auto"/>
      <w:ind w:left="57"/>
    </w:pPr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styleId="Nagwek4">
    <w:name w:val="heading 4"/>
    <w:basedOn w:val="Normalny"/>
    <w:link w:val="Nagwek4Znak"/>
    <w:qFormat/>
    <w:rsid w:val="00692C60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92C60"/>
    <w:rPr>
      <w:rFonts w:ascii="Tahoma" w:eastAsia="Times New Roman" w:hAnsi="Tahoma" w:cs="Times New Roman"/>
      <w:i/>
      <w:color w:val="00000A"/>
      <w:sz w:val="24"/>
      <w:szCs w:val="24"/>
      <w:lang w:eastAsia="zh-CN"/>
    </w:rPr>
  </w:style>
  <w:style w:type="character" w:customStyle="1" w:styleId="h2">
    <w:name w:val="h2"/>
    <w:basedOn w:val="Domylnaczcionkaakapitu"/>
    <w:qFormat/>
    <w:rsid w:val="00692C60"/>
  </w:style>
  <w:style w:type="character" w:customStyle="1" w:styleId="h1">
    <w:name w:val="h1"/>
    <w:basedOn w:val="Domylnaczcionkaakapitu"/>
    <w:qFormat/>
    <w:rsid w:val="00692C60"/>
  </w:style>
  <w:style w:type="paragraph" w:styleId="Nagwek">
    <w:name w:val="header"/>
    <w:basedOn w:val="Normalny"/>
    <w:next w:val="Tekstpodstawowy"/>
    <w:link w:val="NagwekZnak"/>
    <w:rsid w:val="00692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2C60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styleId="Akapitzlist">
    <w:name w:val="List Paragraph"/>
    <w:basedOn w:val="Normalny"/>
    <w:qFormat/>
    <w:rsid w:val="00692C60"/>
    <w:pPr>
      <w:ind w:left="720"/>
      <w:contextualSpacing/>
    </w:pPr>
  </w:style>
  <w:style w:type="paragraph" w:customStyle="1" w:styleId="mainpub">
    <w:name w:val="mainpub"/>
    <w:basedOn w:val="Normalny"/>
    <w:qFormat/>
    <w:rsid w:val="00692C60"/>
    <w:pPr>
      <w:suppressAutoHyphens w:val="0"/>
      <w:spacing w:before="280" w:after="280"/>
    </w:pPr>
    <w:rPr>
      <w:sz w:val="24"/>
    </w:rPr>
  </w:style>
  <w:style w:type="paragraph" w:customStyle="1" w:styleId="Nagwek2">
    <w:name w:val="Nagłówek2"/>
    <w:basedOn w:val="Normalny"/>
    <w:qFormat/>
    <w:rsid w:val="00692C60"/>
    <w:pPr>
      <w:jc w:val="center"/>
    </w:pPr>
    <w:rPr>
      <w:b/>
      <w:caps/>
      <w:sz w:val="3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C60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C67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EE"/>
    <w:rPr>
      <w:rFonts w:ascii="Tahoma" w:eastAsia="Times New Roman" w:hAnsi="Tahoma" w:cs="Times New Roman"/>
      <w:color w:val="00000A"/>
      <w:sz w:val="18"/>
      <w:szCs w:val="24"/>
      <w:lang w:eastAsia="zh-CN"/>
    </w:rPr>
  </w:style>
  <w:style w:type="paragraph" w:customStyle="1" w:styleId="PreformattedText">
    <w:name w:val="Preformatted Text"/>
    <w:basedOn w:val="Normalny"/>
    <w:rsid w:val="006C0C9C"/>
    <w:pPr>
      <w:widowControl w:val="0"/>
      <w:autoSpaceDN w:val="0"/>
      <w:spacing w:line="240" w:lineRule="auto"/>
      <w:ind w:left="0"/>
    </w:pPr>
    <w:rPr>
      <w:rFonts w:ascii="Liberation Serif" w:eastAsia="Courier New" w:hAnsi="Liberation Serif" w:cs="Courier New"/>
      <w:color w:val="auto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2018-03-09T07:27:00Z</dcterms:created>
  <dcterms:modified xsi:type="dcterms:W3CDTF">2018-03-13T08:18:00Z</dcterms:modified>
</cp:coreProperties>
</file>