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55096C" w:rsidRPr="00667CB2" w:rsidRDefault="00896545" w:rsidP="00896545">
      <w:pPr>
        <w:spacing w:line="314" w:lineRule="exact"/>
        <w:jc w:val="center"/>
        <w:textAlignment w:val="baseline"/>
        <w:rPr>
          <w:rFonts w:ascii="Arial" w:eastAsia="Times New Roman" w:hAnsi="Arial"/>
          <w:sz w:val="32"/>
          <w:szCs w:val="32"/>
          <w:lang w:eastAsia="pl-PL"/>
        </w:rPr>
      </w:pPr>
      <w:r w:rsidRPr="00667CB2">
        <w:rPr>
          <w:rFonts w:ascii="Arial" w:eastAsia="Calibri" w:hAnsi="Arial"/>
          <w:b/>
          <w:noProof/>
          <w:sz w:val="32"/>
          <w:szCs w:val="32"/>
        </w:rPr>
        <w:t xml:space="preserve">Dostawa </w:t>
      </w:r>
      <w:r w:rsidR="00667CB2" w:rsidRPr="00667CB2">
        <w:rPr>
          <w:rFonts w:ascii="Arial" w:eastAsia="Calibri" w:hAnsi="Arial"/>
          <w:b/>
          <w:noProof/>
          <w:sz w:val="32"/>
          <w:szCs w:val="32"/>
        </w:rPr>
        <w:t>retraktor</w:t>
      </w:r>
      <w:r w:rsidR="00667CB2">
        <w:rPr>
          <w:rFonts w:ascii="Arial" w:eastAsia="Calibri" w:hAnsi="Arial"/>
          <w:b/>
          <w:noProof/>
          <w:sz w:val="32"/>
          <w:szCs w:val="32"/>
        </w:rPr>
        <w:t>a tęczówkowego</w:t>
      </w:r>
    </w:p>
    <w:p w:rsidR="00667CB2" w:rsidRDefault="00667CB2" w:rsidP="0055096C">
      <w:pPr>
        <w:spacing w:line="0" w:lineRule="atLeast"/>
        <w:ind w:right="4"/>
        <w:jc w:val="center"/>
        <w:textAlignment w:val="baseline"/>
        <w:rPr>
          <w:rFonts w:ascii="Arial" w:eastAsia="Arial" w:hAnsi="Arial"/>
          <w:sz w:val="28"/>
          <w:szCs w:val="28"/>
          <w:u w:val="single"/>
          <w:lang w:eastAsia="pl-PL"/>
        </w:rPr>
      </w:pP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w:t>
      </w:r>
      <w:r w:rsidR="007E5AF1">
        <w:rPr>
          <w:rFonts w:ascii="Arial" w:eastAsia="Arial" w:hAnsi="Arial"/>
          <w:sz w:val="28"/>
          <w:szCs w:val="28"/>
          <w:u w:val="single"/>
          <w:lang w:eastAsia="pl-PL"/>
        </w:rPr>
        <w:t>64</w:t>
      </w:r>
      <w:r w:rsidRPr="003701E9">
        <w:rPr>
          <w:rFonts w:ascii="Arial" w:eastAsia="Arial" w:hAnsi="Arial"/>
          <w:sz w:val="28"/>
          <w:szCs w:val="28"/>
          <w:u w:val="single"/>
          <w:lang w:eastAsia="pl-PL"/>
        </w:rPr>
        <w:t>/</w:t>
      </w:r>
      <w:r w:rsidR="00411852">
        <w:rPr>
          <w:rFonts w:ascii="Arial" w:eastAsia="Arial" w:hAnsi="Arial"/>
          <w:sz w:val="28"/>
          <w:szCs w:val="28"/>
          <w:u w:val="single"/>
          <w:lang w:eastAsia="pl-PL"/>
        </w:rPr>
        <w:t>1/</w:t>
      </w:r>
      <w:r w:rsidRPr="003701E9">
        <w:rPr>
          <w:rFonts w:ascii="Arial" w:eastAsia="Arial" w:hAnsi="Arial"/>
          <w:sz w:val="28"/>
          <w:szCs w:val="28"/>
          <w:u w:val="single"/>
          <w:lang w:eastAsia="pl-PL"/>
        </w:rPr>
        <w:t>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55096C" w:rsidP="0055096C">
      <w:pPr>
        <w:spacing w:line="200" w:lineRule="exact"/>
        <w:rPr>
          <w:rFonts w:eastAsia="Times New Roman"/>
          <w:szCs w:val="20"/>
          <w:lang w:eastAsia="pl-PL"/>
        </w:rPr>
      </w:pPr>
    </w:p>
    <w:p w:rsidR="00896545" w:rsidRDefault="00896545" w:rsidP="0055096C">
      <w:pPr>
        <w:spacing w:line="200" w:lineRule="exact"/>
        <w:rPr>
          <w:rFonts w:eastAsia="Times New Roman"/>
          <w:szCs w:val="20"/>
          <w:lang w:eastAsia="pl-PL"/>
        </w:rPr>
      </w:pPr>
    </w:p>
    <w:p w:rsidR="00896545" w:rsidRDefault="00896545" w:rsidP="0055096C">
      <w:pPr>
        <w:spacing w:line="200" w:lineRule="exact"/>
        <w:rPr>
          <w:rFonts w:eastAsia="Times New Roman"/>
          <w:szCs w:val="20"/>
          <w:lang w:eastAsia="pl-PL"/>
        </w:rPr>
      </w:pPr>
    </w:p>
    <w:p w:rsidR="003D4FEA" w:rsidRDefault="003D4FEA" w:rsidP="0055096C">
      <w:pPr>
        <w:spacing w:line="200" w:lineRule="exact"/>
        <w:rPr>
          <w:rFonts w:eastAsia="Times New Roman"/>
          <w:szCs w:val="20"/>
          <w:lang w:eastAsia="pl-PL"/>
        </w:rPr>
      </w:pPr>
    </w:p>
    <w:p w:rsidR="0055096C" w:rsidRDefault="00D55C01"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667CB2">
        <w:rPr>
          <w:rFonts w:ascii="Arial" w:eastAsia="Arial" w:hAnsi="Arial"/>
          <w:szCs w:val="20"/>
          <w:lang w:eastAsia="pl-PL"/>
        </w:rPr>
        <w:t>23.12.2020 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667CB2">
      <w:pPr>
        <w:spacing w:line="0" w:lineRule="atLeast"/>
        <w:ind w:right="-255"/>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C45657" w:rsidRDefault="0055096C" w:rsidP="00EF2A39">
      <w:pPr>
        <w:spacing w:after="0" w:line="276" w:lineRule="auto"/>
        <w:jc w:val="both"/>
        <w:textAlignment w:val="baseline"/>
        <w:rPr>
          <w:rFonts w:ascii="Arial" w:eastAsia="Calibri" w:hAnsi="Arial"/>
          <w:lang w:val="en-US"/>
        </w:rPr>
      </w:pPr>
      <w:r w:rsidRPr="006C6574">
        <w:rPr>
          <w:rFonts w:ascii="Arial" w:eastAsia="Calibri" w:hAnsi="Arial"/>
          <w:lang w:val="en-US"/>
        </w:rPr>
        <w:t>e-mail: zampub@szpitalzawier</w:t>
      </w:r>
      <w:r w:rsidRPr="00C45657">
        <w:rPr>
          <w:rFonts w:ascii="Arial" w:eastAsia="Calibri" w:hAnsi="Arial"/>
          <w:lang w:val="en-US"/>
        </w:rPr>
        <w:t>cie.pl</w:t>
      </w:r>
    </w:p>
    <w:p w:rsidR="0055096C" w:rsidRPr="00C45657" w:rsidRDefault="0065578B" w:rsidP="00EF2A39">
      <w:pPr>
        <w:spacing w:after="0" w:line="276" w:lineRule="auto"/>
        <w:jc w:val="both"/>
        <w:textAlignment w:val="baseline"/>
        <w:rPr>
          <w:rFonts w:ascii="Arial" w:eastAsia="Calibri" w:hAnsi="Arial"/>
          <w:lang w:val="en-US"/>
        </w:rPr>
      </w:pPr>
      <w:r>
        <w:rPr>
          <w:rFonts w:ascii="Arial" w:eastAsia="Calibri" w:hAnsi="Arial"/>
          <w:lang w:val="en-US"/>
        </w:rPr>
        <w:t>tel. 32 67 220 11  - 13, w. 129</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zgodnie z ustawą z dnia 29 stycznia 2004r. Prawo zamówień publicznych (t.j. Dz.</w:t>
      </w:r>
      <w:r>
        <w:rPr>
          <w:rFonts w:ascii="Arial" w:eastAsia="Calibri" w:hAnsi="Arial"/>
        </w:rPr>
        <w:t xml:space="preserve"> </w:t>
      </w:r>
      <w:r w:rsidRPr="00860C41">
        <w:rPr>
          <w:rFonts w:ascii="Arial" w:eastAsia="Calibri" w:hAnsi="Arial"/>
        </w:rPr>
        <w:t>U. z 2019, poz. 1843</w:t>
      </w:r>
      <w:r w:rsidR="00433968">
        <w:rPr>
          <w:rFonts w:ascii="Arial" w:eastAsia="Calibri" w:hAnsi="Arial"/>
        </w:rPr>
        <w:t xml:space="preserve"> ze zm.</w:t>
      </w:r>
      <w:r w:rsidRPr="00860C41">
        <w:rPr>
          <w:rFonts w:ascii="Arial" w:eastAsia="Calibri" w:hAnsi="Arial"/>
        </w:rPr>
        <w:t>, zwaną dalej Pzp).</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procedurze przewidzianej dla postępowań, których wartość szacunkowa przekracza kwoty określone w przepisach wydanych na podstawie art.11 ust.8 Pzp.</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w:t>
      </w:r>
      <w:r w:rsidR="00A840BA">
        <w:rPr>
          <w:rFonts w:ascii="Arial" w:eastAsia="Calibri" w:hAnsi="Arial"/>
        </w:rPr>
        <w:br/>
      </w:r>
      <w:r w:rsidRPr="00860C41">
        <w:rPr>
          <w:rFonts w:ascii="Arial" w:eastAsia="Calibri" w:hAnsi="Arial"/>
        </w:rPr>
        <w:t xml:space="preserve">o której mowa w art. 24aa ustawy Pzp. </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Cs/>
        </w:rPr>
        <w:t xml:space="preserve">Zamawiający informuje, iż zgodnie z wymogami art. 36 ust. 1 pkt 16 Pzp,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r>
        <w:rPr>
          <w:rFonts w:ascii="Arial" w:eastAsia="Calibri" w:hAnsi="Arial"/>
        </w:rPr>
        <w:t>miniPortal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w:t>
      </w:r>
      <w:r w:rsidR="00A840BA">
        <w:rPr>
          <w:rFonts w:ascii="Arial" w:eastAsia="Calibri" w:hAnsi="Arial"/>
        </w:rPr>
        <w:br/>
      </w:r>
      <w:r w:rsidRPr="00860C41">
        <w:rPr>
          <w:rFonts w:ascii="Arial" w:eastAsia="Calibri" w:hAnsi="Arial"/>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A840BA">
      <w:pPr>
        <w:numPr>
          <w:ilvl w:val="0"/>
          <w:numId w:val="9"/>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B269D9" w:rsidRPr="00B269D9" w:rsidRDefault="00B269D9" w:rsidP="00667CB2">
      <w:pPr>
        <w:pStyle w:val="Akapitzlist"/>
        <w:widowControl w:val="0"/>
        <w:numPr>
          <w:ilvl w:val="0"/>
          <w:numId w:val="28"/>
        </w:numPr>
        <w:suppressAutoHyphens/>
        <w:spacing w:line="276" w:lineRule="auto"/>
        <w:ind w:left="426" w:hanging="284"/>
        <w:jc w:val="both"/>
        <w:rPr>
          <w:rFonts w:ascii="Arial" w:hAnsi="Arial" w:cs="Arial"/>
          <w:sz w:val="22"/>
          <w:szCs w:val="22"/>
        </w:rPr>
      </w:pPr>
      <w:r w:rsidRPr="00B269D9">
        <w:rPr>
          <w:rFonts w:ascii="Arial" w:hAnsi="Arial" w:cs="Arial"/>
          <w:sz w:val="22"/>
          <w:szCs w:val="22"/>
        </w:rPr>
        <w:t>Przedmiotem zamówienia jest:</w:t>
      </w:r>
      <w:r w:rsidRPr="00B269D9">
        <w:rPr>
          <w:rFonts w:ascii="Arial" w:eastAsiaTheme="minorEastAsia" w:hAnsi="Arial" w:cs="Arial"/>
          <w:b/>
          <w:i/>
          <w:sz w:val="22"/>
          <w:szCs w:val="22"/>
          <w:lang w:eastAsia="pl-PL"/>
        </w:rPr>
        <w:t xml:space="preserve"> </w:t>
      </w:r>
      <w:r w:rsidR="00896545">
        <w:rPr>
          <w:rFonts w:ascii="Arial" w:eastAsiaTheme="minorEastAsia" w:hAnsi="Arial" w:cs="Arial"/>
          <w:sz w:val="22"/>
          <w:szCs w:val="22"/>
          <w:lang w:val="pl-PL" w:eastAsia="pl-PL"/>
        </w:rPr>
        <w:t>d</w:t>
      </w:r>
      <w:r w:rsidR="00896545" w:rsidRPr="00896545">
        <w:rPr>
          <w:rFonts w:ascii="Arial" w:eastAsiaTheme="minorEastAsia" w:hAnsi="Arial" w:cs="Arial"/>
          <w:sz w:val="22"/>
          <w:szCs w:val="22"/>
          <w:lang w:eastAsia="pl-PL"/>
        </w:rPr>
        <w:t xml:space="preserve">ostawa </w:t>
      </w:r>
      <w:r w:rsidR="00667CB2">
        <w:rPr>
          <w:rFonts w:ascii="Arial" w:eastAsiaTheme="minorEastAsia" w:hAnsi="Arial" w:cs="Arial"/>
          <w:sz w:val="22"/>
          <w:szCs w:val="22"/>
          <w:lang w:val="pl-PL" w:eastAsia="pl-PL"/>
        </w:rPr>
        <w:t>retraktora tęczówkowego</w:t>
      </w:r>
      <w:r w:rsidRPr="00B269D9">
        <w:rPr>
          <w:rFonts w:ascii="Arial" w:eastAsiaTheme="minorEastAsia" w:hAnsi="Arial" w:cs="Arial"/>
          <w:sz w:val="22"/>
          <w:szCs w:val="22"/>
          <w:lang w:eastAsia="pl-PL"/>
        </w:rPr>
        <w:t>,</w:t>
      </w:r>
      <w:r w:rsidRPr="00B269D9">
        <w:rPr>
          <w:rFonts w:ascii="Arial" w:hAnsi="Arial" w:cs="Arial"/>
          <w:sz w:val="22"/>
          <w:szCs w:val="22"/>
        </w:rPr>
        <w:t xml:space="preserve"> zgodnie z zapisami zawartymi w formularzu asortymentowo-cenowym stanowiącym załącznik nr 2 do SIWZ. </w:t>
      </w:r>
    </w:p>
    <w:p w:rsidR="0055096C" w:rsidRPr="00896545" w:rsidRDefault="0055096C" w:rsidP="00CA53A7">
      <w:pPr>
        <w:pStyle w:val="Akapitzlist"/>
        <w:numPr>
          <w:ilvl w:val="0"/>
          <w:numId w:val="28"/>
        </w:numPr>
        <w:spacing w:line="276" w:lineRule="auto"/>
        <w:ind w:left="426"/>
        <w:textAlignment w:val="baseline"/>
        <w:rPr>
          <w:rFonts w:ascii="Arial" w:hAnsi="Arial"/>
          <w:sz w:val="22"/>
          <w:szCs w:val="22"/>
        </w:rPr>
      </w:pPr>
      <w:r w:rsidRPr="00896545">
        <w:rPr>
          <w:rFonts w:ascii="Arial" w:hAnsi="Arial"/>
          <w:sz w:val="22"/>
          <w:szCs w:val="22"/>
        </w:rPr>
        <w:t xml:space="preserve">Kod zgodny ze Wspólnym Słownikiem Zamówień (CPV): </w:t>
      </w:r>
    </w:p>
    <w:p w:rsidR="0094589F" w:rsidRPr="00667CB2" w:rsidRDefault="0094589F" w:rsidP="00667CB2">
      <w:pPr>
        <w:spacing w:after="0" w:line="276" w:lineRule="auto"/>
        <w:jc w:val="both"/>
        <w:textAlignment w:val="baseline"/>
        <w:rPr>
          <w:rFonts w:ascii="Arial" w:hAnsi="Arial"/>
          <w:bCs/>
          <w:iCs/>
        </w:rPr>
      </w:pPr>
      <w:r>
        <w:rPr>
          <w:rFonts w:ascii="Arial" w:hAnsi="Arial" w:cs="Arial"/>
        </w:rPr>
        <w:t xml:space="preserve">       </w:t>
      </w:r>
      <w:r w:rsidR="00667CB2">
        <w:rPr>
          <w:rFonts w:ascii="Arial" w:hAnsi="Arial"/>
          <w:bCs/>
          <w:iCs/>
        </w:rPr>
        <w:t>33140000-3 – materiały medyczne.</w:t>
      </w:r>
    </w:p>
    <w:p w:rsidR="00EF2A39" w:rsidRPr="0094589F" w:rsidRDefault="0055096C" w:rsidP="00667CB2">
      <w:pPr>
        <w:pStyle w:val="Akapitzlist"/>
        <w:numPr>
          <w:ilvl w:val="0"/>
          <w:numId w:val="28"/>
        </w:numPr>
        <w:spacing w:line="276" w:lineRule="auto"/>
        <w:ind w:left="426" w:hanging="284"/>
        <w:jc w:val="both"/>
        <w:rPr>
          <w:rFonts w:ascii="Arial" w:eastAsia="Calibri" w:hAnsi="Arial" w:cs="Arial"/>
          <w:sz w:val="22"/>
          <w:szCs w:val="22"/>
        </w:rPr>
      </w:pPr>
      <w:r w:rsidRPr="0094589F">
        <w:rPr>
          <w:rFonts w:ascii="Arial" w:eastAsia="Calibri" w:hAnsi="Arial"/>
          <w:sz w:val="22"/>
          <w:szCs w:val="22"/>
        </w:rPr>
        <w:t xml:space="preserve">Zamawiający </w:t>
      </w:r>
      <w:r w:rsidRPr="0094589F">
        <w:rPr>
          <w:rFonts w:ascii="Arial" w:hAnsi="Arial"/>
          <w:sz w:val="22"/>
          <w:szCs w:val="22"/>
          <w:lang w:eastAsia="pl-PL"/>
        </w:rPr>
        <w:t xml:space="preserve">żąda wskazania przez Wykonawcę części zamówienia, której wykonanie zamierza powierzyć podwykonawcom i podania firm tych podwykonawców - zgodnie z treścią pkt. </w:t>
      </w:r>
      <w:r w:rsidR="00FD46ED" w:rsidRPr="0094589F">
        <w:rPr>
          <w:rFonts w:ascii="Arial" w:hAnsi="Arial"/>
          <w:sz w:val="22"/>
          <w:szCs w:val="22"/>
          <w:lang w:eastAsia="pl-PL"/>
        </w:rPr>
        <w:t>5</w:t>
      </w:r>
      <w:r w:rsidRPr="0094589F">
        <w:rPr>
          <w:rFonts w:ascii="Arial" w:hAnsi="Arial"/>
          <w:sz w:val="22"/>
          <w:szCs w:val="22"/>
          <w:lang w:eastAsia="pl-PL"/>
        </w:rPr>
        <w:t xml:space="preserve"> Formularza ofertowego.  Powierzenie wykonania części zamówienia podwykonawcom nie zwalnia Wykonawcy z odpowiedzialności za należyte wykonanie zamówienia.</w:t>
      </w:r>
    </w:p>
    <w:p w:rsidR="00667CB2" w:rsidRPr="00667CB2" w:rsidRDefault="0055096C" w:rsidP="00CA53A7">
      <w:pPr>
        <w:pStyle w:val="Akapitzlist"/>
        <w:numPr>
          <w:ilvl w:val="0"/>
          <w:numId w:val="28"/>
        </w:numPr>
        <w:spacing w:line="276" w:lineRule="auto"/>
        <w:ind w:left="426"/>
        <w:jc w:val="both"/>
        <w:rPr>
          <w:rFonts w:ascii="Arial" w:hAnsi="Arial" w:cs="Arial"/>
          <w:sz w:val="22"/>
          <w:szCs w:val="22"/>
        </w:rPr>
      </w:pPr>
      <w:r w:rsidRPr="00A840BA">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Pr="00A840BA">
        <w:rPr>
          <w:rFonts w:ascii="Arial" w:hAnsi="Arial" w:cs="Arial"/>
          <w:sz w:val="22"/>
          <w:szCs w:val="22"/>
          <w:lang w:val="pl-PL"/>
        </w:rPr>
        <w:t xml:space="preserve"> </w:t>
      </w:r>
      <w:r w:rsidRPr="00A840BA">
        <w:rPr>
          <w:rFonts w:ascii="Arial" w:hAnsi="Arial" w:cs="Arial"/>
          <w:sz w:val="22"/>
          <w:szCs w:val="22"/>
        </w:rPr>
        <w:t xml:space="preserve">3 Pzp </w:t>
      </w:r>
      <w:r w:rsidR="00B21908" w:rsidRPr="00A840BA">
        <w:rPr>
          <w:rFonts w:ascii="Arial" w:hAnsi="Arial" w:cs="Arial"/>
          <w:sz w:val="22"/>
          <w:szCs w:val="22"/>
        </w:rPr>
        <w:t>–</w:t>
      </w:r>
      <w:r w:rsidRPr="00A840BA">
        <w:rPr>
          <w:rFonts w:ascii="Arial" w:hAnsi="Arial" w:cs="Arial"/>
          <w:sz w:val="22"/>
          <w:szCs w:val="22"/>
        </w:rPr>
        <w:t xml:space="preserve"> jako określenie minimalnych wymaganych parametrów przedmiotu zamówienia za pomocą podania standardu. Równocześnie Zamawiający dopuszcza możliwość zastosowania innych odpowiedników</w:t>
      </w:r>
      <w:r w:rsidR="00C42CEE" w:rsidRPr="00A840BA">
        <w:rPr>
          <w:rFonts w:ascii="Arial" w:hAnsi="Arial" w:cs="Arial"/>
          <w:sz w:val="22"/>
          <w:szCs w:val="22"/>
          <w:lang w:val="pl-PL"/>
        </w:rPr>
        <w:t xml:space="preserve"> </w:t>
      </w:r>
      <w:r w:rsidRPr="00A840BA">
        <w:rPr>
          <w:rFonts w:ascii="Arial" w:hAnsi="Arial" w:cs="Arial"/>
          <w:sz w:val="22"/>
          <w:szCs w:val="22"/>
        </w:rPr>
        <w:t xml:space="preserve">rynkowych, równoważnych ze wskazanymi z zastrzeżeniem jednak, że nie będą one gorsze pod względem parametrów technicznych, jakościowych i eksploatacyjnych od podanych </w:t>
      </w:r>
      <w:r w:rsidR="00C42CEE" w:rsidRPr="00A840BA">
        <w:rPr>
          <w:rFonts w:ascii="Arial" w:hAnsi="Arial" w:cs="Arial"/>
          <w:sz w:val="22"/>
          <w:szCs w:val="22"/>
          <w:lang w:val="pl-PL"/>
        </w:rPr>
        <w:br/>
      </w:r>
      <w:r w:rsidRPr="00A840BA">
        <w:rPr>
          <w:rFonts w:ascii="Arial" w:hAnsi="Arial" w:cs="Arial"/>
          <w:sz w:val="22"/>
          <w:szCs w:val="22"/>
        </w:rPr>
        <w:t>i zagwarantują uzyskanie takich samych (lub lepszych) parametrów technicznych, oraz będą posiadać niezbędne atesty i dopuszczenia do stosowania. W takiej sytuacji Wykonawca ma obowiązek dołączyć</w:t>
      </w:r>
    </w:p>
    <w:p w:rsidR="00667CB2" w:rsidRDefault="00667CB2" w:rsidP="00667CB2">
      <w:pPr>
        <w:pStyle w:val="Akapitzlist"/>
        <w:spacing w:line="276" w:lineRule="auto"/>
        <w:ind w:left="426"/>
        <w:jc w:val="both"/>
        <w:rPr>
          <w:rFonts w:ascii="Arial" w:hAnsi="Arial" w:cs="Arial"/>
          <w:sz w:val="22"/>
          <w:szCs w:val="22"/>
          <w:lang w:val="pl-PL"/>
        </w:rPr>
      </w:pPr>
    </w:p>
    <w:p w:rsidR="00667CB2" w:rsidRDefault="00667CB2" w:rsidP="00667CB2">
      <w:pPr>
        <w:pStyle w:val="Akapitzlist"/>
        <w:spacing w:line="276" w:lineRule="auto"/>
        <w:ind w:left="426"/>
        <w:jc w:val="both"/>
        <w:rPr>
          <w:rFonts w:ascii="Arial" w:hAnsi="Arial" w:cs="Arial"/>
          <w:sz w:val="22"/>
          <w:szCs w:val="22"/>
          <w:lang w:val="pl-PL"/>
        </w:rPr>
      </w:pPr>
    </w:p>
    <w:p w:rsidR="00667CB2" w:rsidRDefault="00667CB2" w:rsidP="00667CB2">
      <w:pPr>
        <w:pStyle w:val="Akapitzlist"/>
        <w:spacing w:line="276" w:lineRule="auto"/>
        <w:ind w:left="426"/>
        <w:jc w:val="both"/>
        <w:rPr>
          <w:rFonts w:ascii="Arial" w:hAnsi="Arial" w:cs="Arial"/>
          <w:sz w:val="22"/>
          <w:szCs w:val="22"/>
          <w:lang w:val="pl-PL"/>
        </w:rPr>
      </w:pPr>
    </w:p>
    <w:p w:rsidR="00667CB2" w:rsidRDefault="00667CB2" w:rsidP="00667CB2">
      <w:pPr>
        <w:pStyle w:val="Akapitzlist"/>
        <w:spacing w:line="276" w:lineRule="auto"/>
        <w:ind w:left="426"/>
        <w:jc w:val="both"/>
        <w:rPr>
          <w:rFonts w:ascii="Arial" w:hAnsi="Arial" w:cs="Arial"/>
          <w:sz w:val="22"/>
          <w:szCs w:val="22"/>
          <w:lang w:val="pl-PL"/>
        </w:rPr>
      </w:pPr>
    </w:p>
    <w:p w:rsidR="0055096C" w:rsidRPr="00A840BA" w:rsidRDefault="0055096C" w:rsidP="00667CB2">
      <w:pPr>
        <w:pStyle w:val="Akapitzlist"/>
        <w:spacing w:line="276" w:lineRule="auto"/>
        <w:ind w:left="426"/>
        <w:jc w:val="both"/>
        <w:rPr>
          <w:rFonts w:ascii="Arial" w:hAnsi="Arial" w:cs="Arial"/>
          <w:sz w:val="22"/>
          <w:szCs w:val="22"/>
        </w:rPr>
      </w:pPr>
      <w:r w:rsidRPr="00A840BA">
        <w:rPr>
          <w:rFonts w:ascii="Arial" w:hAnsi="Arial" w:cs="Arial"/>
          <w:sz w:val="22"/>
          <w:szCs w:val="22"/>
        </w:rPr>
        <w:t>do oferty niezbędne certyfikaty, aprobaty techniczne, karty techniczne itp. dotyczące oferowanego przedmiotu zamówienia, z których jednoznacznie będzie wynikać, iż stanowią one produkty równoważne do opisanych przez Zamawiającego.</w:t>
      </w:r>
    </w:p>
    <w:p w:rsidR="007E5AF1" w:rsidRPr="007E5AF1" w:rsidRDefault="0055096C" w:rsidP="007E5AF1">
      <w:pPr>
        <w:pStyle w:val="Akapitzlist"/>
        <w:numPr>
          <w:ilvl w:val="0"/>
          <w:numId w:val="28"/>
        </w:numPr>
        <w:spacing w:line="276" w:lineRule="auto"/>
        <w:ind w:left="426"/>
        <w:jc w:val="both"/>
        <w:rPr>
          <w:rFonts w:ascii="Arial" w:hAnsi="Arial" w:cs="Arial"/>
          <w:sz w:val="22"/>
          <w:szCs w:val="22"/>
        </w:rPr>
      </w:pPr>
      <w:r w:rsidRPr="00123762">
        <w:rPr>
          <w:rFonts w:ascii="Arial" w:hAnsi="Arial"/>
          <w:sz w:val="22"/>
          <w:szCs w:val="22"/>
        </w:rPr>
        <w:t>W przypadku zastosowania w specyfikacji technicznej odniesienia do norm, europejskich ocen technicznych, aprobat, specyfikacji technicznych i systemów referencji technicznych Zamawiający dopuszcza  - zgodnie z art. 30 ust. 4 Pzp - rozwiązania równoważne  opisywanym.</w:t>
      </w:r>
    </w:p>
    <w:p w:rsidR="009B503E" w:rsidRPr="007E5AF1" w:rsidRDefault="0055096C" w:rsidP="007E5AF1">
      <w:pPr>
        <w:pStyle w:val="Akapitzlist"/>
        <w:spacing w:line="276" w:lineRule="auto"/>
        <w:ind w:left="426"/>
        <w:jc w:val="both"/>
        <w:rPr>
          <w:rFonts w:ascii="Arial" w:hAnsi="Arial" w:cs="Arial"/>
          <w:sz w:val="22"/>
          <w:szCs w:val="22"/>
        </w:rPr>
      </w:pPr>
      <w:r w:rsidRPr="007E5AF1">
        <w:rPr>
          <w:rFonts w:ascii="Arial" w:eastAsia="Calibri"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94589F" w:rsidRPr="00667CB2" w:rsidRDefault="00667CB2" w:rsidP="00667CB2">
      <w:pPr>
        <w:pStyle w:val="Akapitzlist"/>
        <w:numPr>
          <w:ilvl w:val="0"/>
          <w:numId w:val="19"/>
        </w:numPr>
        <w:tabs>
          <w:tab w:val="left" w:pos="420"/>
        </w:tabs>
        <w:spacing w:line="276" w:lineRule="auto"/>
        <w:ind w:left="426" w:hanging="426"/>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w:t>
      </w:r>
      <w:r>
        <w:rPr>
          <w:rFonts w:ascii="Arial" w:hAnsi="Arial" w:cs="Arial"/>
          <w:b/>
          <w:sz w:val="22"/>
          <w:szCs w:val="22"/>
          <w:lang w:val="pl-PL"/>
        </w:rPr>
        <w:t>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r>
        <w:rPr>
          <w:rFonts w:ascii="Arial" w:hAnsi="Arial" w:cs="Arial"/>
          <w:sz w:val="22"/>
          <w:szCs w:val="22"/>
          <w:lang w:val="pl-PL"/>
        </w:rPr>
        <w:t xml:space="preserve"> </w:t>
      </w:r>
      <w:r w:rsidR="0094589F" w:rsidRPr="00667CB2">
        <w:rPr>
          <w:rFonts w:ascii="Arial" w:eastAsia="Calibri" w:hAnsi="Arial"/>
          <w:sz w:val="22"/>
          <w:szCs w:val="22"/>
        </w:rPr>
        <w:t xml:space="preserve">Dostawy będą następować sukcesywnie na koszt i ryzyko Wykonawcy, w ciągu </w:t>
      </w:r>
      <w:r w:rsidR="00E44AD7" w:rsidRPr="00667CB2">
        <w:rPr>
          <w:rFonts w:ascii="Arial" w:eastAsia="Calibri" w:hAnsi="Arial"/>
          <w:sz w:val="22"/>
          <w:szCs w:val="22"/>
        </w:rPr>
        <w:t xml:space="preserve">3 </w:t>
      </w:r>
      <w:r w:rsidR="0094589F" w:rsidRPr="00667CB2">
        <w:rPr>
          <w:rFonts w:ascii="Arial" w:eastAsia="Calibri" w:hAnsi="Arial"/>
          <w:sz w:val="22"/>
          <w:szCs w:val="22"/>
        </w:rPr>
        <w:t>dni roboczych na podstawie pisemnych zamówień przesłanych przez Zamawiającego e-mailem bądź faksem.</w:t>
      </w:r>
      <w:r w:rsidR="0094589F" w:rsidRPr="00667CB2">
        <w:rPr>
          <w:rFonts w:ascii="Arial" w:eastAsia="Calibri" w:hAnsi="Arial"/>
        </w:rPr>
        <w:t xml:space="preserve"> </w:t>
      </w:r>
    </w:p>
    <w:p w:rsidR="0055096C" w:rsidRPr="003701E9" w:rsidRDefault="0055096C" w:rsidP="00695291">
      <w:pPr>
        <w:numPr>
          <w:ilvl w:val="0"/>
          <w:numId w:val="19"/>
        </w:numPr>
        <w:tabs>
          <w:tab w:val="left" w:pos="426"/>
        </w:tabs>
        <w:spacing w:after="0" w:line="276" w:lineRule="auto"/>
        <w:ind w:left="426" w:hanging="426"/>
        <w:jc w:val="both"/>
        <w:rPr>
          <w:rFonts w:ascii="Arial" w:eastAsia="Calibri" w:hAnsi="Arial"/>
        </w:rPr>
      </w:pPr>
      <w:r w:rsidRPr="003701E9">
        <w:rPr>
          <w:rFonts w:ascii="Arial" w:eastAsia="Calibri" w:hAnsi="Arial"/>
        </w:rPr>
        <w:t>Miejsce dostawy zostało wskazane we wzorze umowy - załącznik nr 5 do SIWZ.</w:t>
      </w:r>
    </w:p>
    <w:p w:rsidR="0055096C" w:rsidRPr="006B036B" w:rsidRDefault="0055096C" w:rsidP="00695291">
      <w:pPr>
        <w:numPr>
          <w:ilvl w:val="0"/>
          <w:numId w:val="19"/>
        </w:numPr>
        <w:tabs>
          <w:tab w:val="left" w:pos="426"/>
        </w:tabs>
        <w:spacing w:after="0" w:line="276" w:lineRule="auto"/>
        <w:ind w:left="426" w:hanging="426"/>
        <w:jc w:val="both"/>
        <w:rPr>
          <w:rFonts w:ascii="Arial" w:eastAsia="Calibri" w:hAnsi="Arial"/>
        </w:rPr>
      </w:pPr>
      <w:r w:rsidRPr="00512533">
        <w:rPr>
          <w:rFonts w:ascii="Arial" w:eastAsia="Calibri" w:hAnsi="Arial"/>
        </w:rPr>
        <w:t xml:space="preserve">Termin dostawy oraz wniesienia przedmiotu umowy Wykonawca uzgodni z upoważnionym pracownikiem Zamawiającego </w:t>
      </w:r>
      <w:r>
        <w:rPr>
          <w:rFonts w:ascii="Arial" w:eastAsia="Calibri" w:hAnsi="Arial"/>
        </w:rPr>
        <w:t>drogą telefoniczną</w:t>
      </w:r>
      <w:r w:rsidRPr="00512533">
        <w:rPr>
          <w:rFonts w:ascii="Arial" w:eastAsia="Calibri"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w:t>
      </w:r>
      <w:r w:rsidR="00667CB2">
        <w:rPr>
          <w:rFonts w:ascii="Arial" w:eastAsia="Calibri" w:hAnsi="Arial"/>
        </w:rPr>
        <w:t xml:space="preserve">nie </w:t>
      </w:r>
      <w:r w:rsidRPr="00860C41">
        <w:rPr>
          <w:rFonts w:ascii="Arial" w:eastAsia="Calibri" w:hAnsi="Arial"/>
        </w:rPr>
        <w:t xml:space="preserve">dopuszcza </w:t>
      </w:r>
      <w:r>
        <w:rPr>
          <w:rFonts w:ascii="Arial" w:eastAsia="Calibri" w:hAnsi="Arial"/>
        </w:rPr>
        <w:t>składanie</w:t>
      </w:r>
      <w:r w:rsidR="00D55C01">
        <w:rPr>
          <w:rFonts w:ascii="Arial" w:eastAsia="Calibri" w:hAnsi="Arial"/>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69529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Rozliczenia pomiędzy Zamawiającym, a Wykonawcą prowadzone będą w PLN.</w:t>
      </w:r>
    </w:p>
    <w:p w:rsidR="007E5AF1" w:rsidRPr="00667CB2" w:rsidRDefault="0055096C" w:rsidP="007E5AF1">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Termin płatności: należność za realizację umowy zostanie uregulowana w terminie do 60 dni od daty otrzymania oryginału faktury wystawionej i dostarczonej na adres płatnika, zgodnie z obowiązującymi przepisami.</w:t>
      </w:r>
    </w:p>
    <w:p w:rsidR="00D55C01" w:rsidRPr="0069529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687"/>
        </w:trPr>
        <w:tc>
          <w:tcPr>
            <w:tcW w:w="9889" w:type="dxa"/>
            <w:shd w:val="pct10" w:color="auto" w:fill="auto"/>
            <w:vAlign w:val="center"/>
          </w:tcPr>
          <w:p w:rsidR="0055096C" w:rsidRPr="00860C41" w:rsidRDefault="0055096C" w:rsidP="00DE762D">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Pzp.</w:t>
      </w:r>
    </w:p>
    <w:p w:rsidR="0055096C" w:rsidRPr="00FD46ED"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Zamawiający przewiduje wykluczenie Wykonawcy z udziału w niniejszym postępowaniu w oparciu </w:t>
      </w:r>
      <w:r w:rsidR="00695291">
        <w:rPr>
          <w:rFonts w:ascii="Arial" w:eastAsia="Calibri" w:hAnsi="Arial"/>
        </w:rPr>
        <w:br/>
      </w:r>
      <w:r w:rsidRPr="00860C41">
        <w:rPr>
          <w:rFonts w:ascii="Arial" w:eastAsia="Calibri" w:hAnsi="Arial"/>
        </w:rPr>
        <w:t>o przesłanki wynikające z art. 24 ust. 5 pkt 4 Pzp.</w:t>
      </w:r>
    </w:p>
    <w:p w:rsidR="00FD46ED" w:rsidRPr="00B21908"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w:t>
      </w:r>
      <w:r w:rsidR="00695291">
        <w:rPr>
          <w:rFonts w:ascii="Arial" w:eastAsia="Calibri" w:hAnsi="Arial"/>
        </w:rPr>
        <w:br/>
      </w:r>
      <w:r w:rsidRPr="00860C41">
        <w:rPr>
          <w:rFonts w:ascii="Arial" w:eastAsia="Calibri" w:hAnsi="Arial"/>
        </w:rPr>
        <w:t>o których mowa w art. 22 ust. 1b Pzp, dotyczące:</w:t>
      </w:r>
    </w:p>
    <w:p w:rsidR="0055096C" w:rsidRPr="00860C41" w:rsidRDefault="0055096C" w:rsidP="00695291">
      <w:pPr>
        <w:numPr>
          <w:ilvl w:val="1"/>
          <w:numId w:val="1"/>
        </w:numPr>
        <w:spacing w:after="0" w:line="276" w:lineRule="auto"/>
        <w:ind w:left="851"/>
        <w:jc w:val="both"/>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1D314D" w:rsidRPr="00860C41" w:rsidRDefault="001D314D" w:rsidP="001D314D">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B51012">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zdolności technicznej lub zawodowej:</w:t>
      </w:r>
    </w:p>
    <w:p w:rsidR="009B503E" w:rsidRDefault="0055096C" w:rsidP="001D314D">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667CB2" w:rsidRDefault="00667CB2" w:rsidP="001D314D">
      <w:pPr>
        <w:spacing w:after="0" w:line="276" w:lineRule="auto"/>
        <w:ind w:left="851"/>
        <w:jc w:val="both"/>
        <w:rPr>
          <w:rFonts w:ascii="Arial" w:eastAsia="Calibri" w:hAnsi="Arial"/>
          <w:bCs/>
          <w:i/>
          <w:iCs/>
          <w:color w:val="000000"/>
          <w:lang w:eastAsia="pl-PL"/>
        </w:rPr>
      </w:pPr>
    </w:p>
    <w:p w:rsidR="00667CB2" w:rsidRDefault="00667CB2" w:rsidP="001D314D">
      <w:pPr>
        <w:spacing w:after="0" w:line="276" w:lineRule="auto"/>
        <w:ind w:left="851"/>
        <w:jc w:val="both"/>
        <w:rPr>
          <w:rFonts w:ascii="Arial" w:eastAsia="Calibri" w:hAnsi="Arial"/>
          <w:bCs/>
          <w:i/>
          <w:iCs/>
          <w:color w:val="000000"/>
          <w:lang w:eastAsia="pl-PL"/>
        </w:rPr>
      </w:pPr>
    </w:p>
    <w:p w:rsidR="00667CB2" w:rsidRDefault="00667CB2" w:rsidP="001D314D">
      <w:pPr>
        <w:spacing w:after="0" w:line="276" w:lineRule="auto"/>
        <w:ind w:left="851"/>
        <w:jc w:val="both"/>
        <w:rPr>
          <w:rFonts w:ascii="Arial" w:eastAsia="Calibri" w:hAnsi="Arial"/>
          <w:bCs/>
          <w:i/>
          <w:iCs/>
          <w:color w:val="000000"/>
          <w:lang w:eastAsia="pl-PL"/>
        </w:rPr>
      </w:pPr>
    </w:p>
    <w:p w:rsidR="00667CB2" w:rsidRDefault="00667CB2" w:rsidP="001D314D">
      <w:pPr>
        <w:spacing w:after="0" w:line="276" w:lineRule="auto"/>
        <w:ind w:left="851"/>
        <w:jc w:val="both"/>
        <w:rPr>
          <w:rFonts w:ascii="Arial" w:eastAsia="Calibri" w:hAnsi="Arial"/>
          <w:bCs/>
          <w:i/>
          <w:iCs/>
          <w:color w:val="000000"/>
          <w:lang w:eastAsia="pl-PL"/>
        </w:rPr>
      </w:pPr>
    </w:p>
    <w:p w:rsidR="00667CB2" w:rsidRDefault="00667CB2" w:rsidP="001D314D">
      <w:pPr>
        <w:spacing w:after="0" w:line="276" w:lineRule="auto"/>
        <w:ind w:left="851"/>
        <w:jc w:val="both"/>
        <w:rPr>
          <w:rFonts w:ascii="Arial" w:eastAsia="Calibri" w:hAnsi="Arial"/>
          <w:bCs/>
          <w:i/>
          <w:iCs/>
          <w:color w:val="000000"/>
          <w:lang w:eastAsia="pl-PL"/>
        </w:rPr>
      </w:pPr>
    </w:p>
    <w:p w:rsidR="009B503E" w:rsidRPr="00860C41" w:rsidRDefault="009B503E" w:rsidP="00695291">
      <w:pPr>
        <w:spacing w:after="0" w:line="276" w:lineRule="auto"/>
        <w:ind w:left="851"/>
        <w:jc w:val="both"/>
        <w:rPr>
          <w:rFonts w:ascii="Arial" w:eastAsia="Calibri" w:hAnsi="Arial"/>
          <w:bCs/>
          <w:i/>
          <w:iCs/>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1108"/>
        </w:trPr>
        <w:tc>
          <w:tcPr>
            <w:tcW w:w="9889" w:type="dxa"/>
            <w:shd w:val="pct10" w:color="auto" w:fill="auto"/>
            <w:vAlign w:val="center"/>
          </w:tcPr>
          <w:p w:rsidR="0055096C" w:rsidRPr="00860C41" w:rsidRDefault="0055096C" w:rsidP="00DE762D">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 xml:space="preserve">IX. WYKAZ OŚWIADCZEŃ LUB DOKUMENTÓW WYMAGANYCH W CELU POTWIERDZENIA NIEPODLEGANIA WYKLUCZENIU ORAZ SPEŁNIANIA WARUNKÓW UDZIAŁU </w:t>
            </w:r>
            <w:r w:rsidR="003D4FEA">
              <w:rPr>
                <w:rFonts w:ascii="Arial" w:eastAsia="Times New Roman" w:hAnsi="Arial"/>
                <w:b/>
                <w:szCs w:val="18"/>
              </w:rPr>
              <w:br/>
            </w:r>
            <w:r w:rsidRPr="00860C41">
              <w:rPr>
                <w:rFonts w:ascii="Arial" w:eastAsia="Times New Roman" w:hAnsi="Arial"/>
                <w:b/>
                <w:szCs w:val="18"/>
              </w:rPr>
              <w:t>W POSTĘPOWANIU</w:t>
            </w:r>
          </w:p>
        </w:tc>
      </w:tr>
    </w:tbl>
    <w:p w:rsidR="0055096C" w:rsidRPr="00DE762D" w:rsidRDefault="0055096C" w:rsidP="00DE762D">
      <w:pPr>
        <w:numPr>
          <w:ilvl w:val="0"/>
          <w:numId w:val="7"/>
        </w:numPr>
        <w:spacing w:after="0" w:line="276" w:lineRule="auto"/>
        <w:ind w:left="426" w:hanging="357"/>
        <w:jc w:val="both"/>
        <w:rPr>
          <w:rFonts w:ascii="Arial" w:eastAsia="Calibri" w:hAnsi="Arial" w:cs="Arial"/>
          <w:u w:val="single"/>
          <w:lang w:val="x-none" w:eastAsia="x-none"/>
        </w:rPr>
      </w:pPr>
      <w:r w:rsidRPr="00DE762D">
        <w:rPr>
          <w:rFonts w:ascii="Arial" w:eastAsia="Calibri" w:hAnsi="Arial" w:cs="Arial"/>
          <w:u w:val="single"/>
          <w:lang w:val="x-none" w:eastAsia="x-none"/>
        </w:rPr>
        <w:t xml:space="preserve">W celu wykazania </w:t>
      </w:r>
      <w:r w:rsidRPr="00DE762D">
        <w:rPr>
          <w:rFonts w:ascii="Arial" w:eastAsia="Calibri" w:hAnsi="Arial" w:cs="Arial"/>
          <w:u w:val="single"/>
          <w:lang w:eastAsia="x-none"/>
        </w:rPr>
        <w:t xml:space="preserve">braku podstaw do wykluczenia oraz spełniania warunków udziału </w:t>
      </w:r>
      <w:r w:rsidRPr="00DE762D">
        <w:rPr>
          <w:rFonts w:ascii="Arial" w:eastAsia="Calibri" w:hAnsi="Arial" w:cs="Arial"/>
          <w:u w:val="single"/>
          <w:lang w:eastAsia="x-none"/>
        </w:rPr>
        <w:br/>
        <w:t>w postępowaniu, Zamawiający wymaga złożenia</w:t>
      </w:r>
      <w:r w:rsidRPr="00DE762D">
        <w:rPr>
          <w:rFonts w:ascii="Arial" w:eastAsia="Calibri" w:hAnsi="Arial" w:cs="Arial"/>
          <w:u w:val="single"/>
          <w:lang w:val="x-none" w:eastAsia="x-none"/>
        </w:rPr>
        <w:t>:</w:t>
      </w:r>
    </w:p>
    <w:p w:rsidR="00DE762D"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Wraz z ofertą aktualnego na dzień składania ofert oświadczenia w zakresie wskazanym </w:t>
      </w:r>
      <w:r w:rsidR="00DE762D" w:rsidRPr="00DE762D">
        <w:rPr>
          <w:rFonts w:ascii="Arial" w:eastAsia="Calibri" w:hAnsi="Arial" w:cs="Arial"/>
          <w:sz w:val="22"/>
          <w:szCs w:val="22"/>
          <w:lang w:val="pl-PL"/>
        </w:rPr>
        <w:br/>
      </w:r>
      <w:r w:rsidRPr="00DE762D">
        <w:rPr>
          <w:rFonts w:ascii="Arial" w:eastAsia="Calibri" w:hAnsi="Arial" w:cs="Arial"/>
          <w:sz w:val="22"/>
          <w:szCs w:val="22"/>
        </w:rPr>
        <w:t>w załączniku nr 3 do SIWZ - JEDZ. Informacje zawarte w oświadczeniu stanowić będą wstępne</w:t>
      </w:r>
    </w:p>
    <w:p w:rsidR="0055096C" w:rsidRPr="00DE762D" w:rsidRDefault="0055096C" w:rsidP="00DE762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potwierdzenie, że Wykonawca nie podlega wykluczeniu z postępowania oraz spełnia warunki udziału w postępowaniu. </w:t>
      </w:r>
    </w:p>
    <w:p w:rsidR="001D314D" w:rsidRPr="007E5AF1" w:rsidRDefault="0055096C" w:rsidP="007E5AF1">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p>
    <w:p w:rsidR="0055096C" w:rsidRPr="00DE762D" w:rsidRDefault="0055096C" w:rsidP="001D314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Word (załącznik nr 3 do SIWZ). Następnie Wykonawca podpisuje JEDZ kwalifikowalnym podpisem elektronicznym. </w:t>
      </w:r>
    </w:p>
    <w:p w:rsidR="0055096C"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w jakim potwierdzają okoliczności, o których mowa w treści art. 22 ust. 1 ustawy Pzp. </w:t>
      </w:r>
    </w:p>
    <w:p w:rsidR="00EF2A39"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Analogiczny wymóg dotyczy JEDZ składanego przez podwykonawcę, na podstawie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art. 25a ust. 5 pkt 1 ustawy Pzp wystawionym przez dostawcę kwalifikowanej usługi zaufania, będącego podmiotem świadczącym usługi certyfikacyjne – podpis elektroniczny spełniający wymogi bezpieczeństwa określone w ustawie </w:t>
      </w:r>
      <w:r w:rsidR="00FD46ED" w:rsidRPr="00DE762D">
        <w:rPr>
          <w:rFonts w:ascii="Arial" w:eastAsia="Calibri" w:hAnsi="Arial" w:cs="Arial"/>
          <w:sz w:val="22"/>
          <w:szCs w:val="22"/>
        </w:rPr>
        <w:t>z dnia 5.09.2016</w:t>
      </w:r>
      <w:r w:rsidRPr="00DE762D">
        <w:rPr>
          <w:rFonts w:ascii="Arial" w:eastAsia="Calibri" w:hAnsi="Arial" w:cs="Arial"/>
          <w:sz w:val="22"/>
          <w:szCs w:val="22"/>
        </w:rPr>
        <w:t>r. o usługach zaufania oraz identyfikacji elektronicznej (Dz. U. z 2019 r. poz. 162).</w:t>
      </w:r>
    </w:p>
    <w:p w:rsidR="007E5AF1" w:rsidRPr="00DE762D" w:rsidRDefault="0055096C" w:rsidP="00667CB2">
      <w:pPr>
        <w:spacing w:after="0" w:line="276" w:lineRule="auto"/>
        <w:ind w:left="709"/>
        <w:jc w:val="both"/>
        <w:rPr>
          <w:rFonts w:ascii="Arial" w:eastAsia="Calibri" w:hAnsi="Arial" w:cs="Arial"/>
          <w:lang w:eastAsia="x-none"/>
        </w:rPr>
      </w:pPr>
      <w:r w:rsidRPr="00DE762D">
        <w:rPr>
          <w:rFonts w:ascii="Arial" w:eastAsia="Calibri" w:hAnsi="Arial" w:cs="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DE762D">
          <w:rPr>
            <w:rFonts w:ascii="Arial" w:eastAsia="Calibri" w:hAnsi="Arial" w:cs="Arial"/>
            <w:u w:val="single"/>
            <w:lang w:eastAsia="x-none"/>
          </w:rPr>
          <w:t>www.nccert.pl</w:t>
        </w:r>
      </w:hyperlink>
      <w:r w:rsidRPr="00DE762D">
        <w:rPr>
          <w:rFonts w:ascii="Arial" w:eastAsia="Calibri" w:hAnsi="Arial" w:cs="Arial"/>
          <w:lang w:eastAsia="x-none"/>
        </w:rPr>
        <w:t>.</w:t>
      </w:r>
    </w:p>
    <w:p w:rsidR="0055096C" w:rsidRPr="00DE762D"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DE762D">
        <w:rPr>
          <w:rFonts w:ascii="Arial" w:eastAsia="Calibri" w:hAnsi="Arial"/>
          <w:sz w:val="22"/>
          <w:szCs w:val="22"/>
        </w:rPr>
        <w:t xml:space="preserve">W przypadku wspólnego ubiegania się o zamówienie przez Wykonawców,  „JEDZ” składa każdy </w:t>
      </w:r>
      <w:r w:rsidR="00DE762D">
        <w:rPr>
          <w:rFonts w:ascii="Arial" w:eastAsia="Calibri" w:hAnsi="Arial"/>
          <w:sz w:val="22"/>
          <w:szCs w:val="22"/>
          <w:lang w:val="pl-PL"/>
        </w:rPr>
        <w:br/>
      </w:r>
      <w:r w:rsidRPr="00DE762D">
        <w:rPr>
          <w:rFonts w:ascii="Arial" w:eastAsia="Calibri" w:hAnsi="Arial"/>
          <w:sz w:val="22"/>
          <w:szCs w:val="22"/>
        </w:rPr>
        <w:t xml:space="preserve">z Wykonawców wspólnie ubiegających się o zamówienie. Mają one potwierdzać spełnianie warunków udziału w postępowaniu oraz brak podstaw wykluczenia w zakresie, w którym każdy </w:t>
      </w:r>
      <w:r w:rsidR="00DE762D">
        <w:rPr>
          <w:rFonts w:ascii="Arial" w:eastAsia="Calibri" w:hAnsi="Arial"/>
          <w:sz w:val="22"/>
          <w:szCs w:val="22"/>
          <w:lang w:val="pl-PL"/>
        </w:rPr>
        <w:br/>
      </w:r>
      <w:r w:rsidRPr="00DE762D">
        <w:rPr>
          <w:rFonts w:ascii="Arial" w:eastAsia="Calibri" w:hAnsi="Arial"/>
          <w:sz w:val="22"/>
          <w:szCs w:val="22"/>
        </w:rPr>
        <w:t xml:space="preserve">z Wykonawców wykazuje spełnianie warunków udziału w postępowaniu oraz brak podstaw wykluczenia. </w:t>
      </w:r>
    </w:p>
    <w:p w:rsidR="0055096C" w:rsidRPr="001D314D"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1D314D">
        <w:rPr>
          <w:rFonts w:ascii="Arial" w:eastAsia="Calibri" w:hAnsi="Arial"/>
          <w:sz w:val="22"/>
          <w:szCs w:val="22"/>
        </w:rPr>
        <w:t>W przypadku spółki cywilnej, oświadczenie JEDZ, składa każdy ze wspólników spółki cywilnej.</w:t>
      </w:r>
    </w:p>
    <w:p w:rsidR="0055096C" w:rsidRPr="006C4702"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6C4702">
        <w:rPr>
          <w:rFonts w:ascii="Arial" w:eastAsia="Calibri" w:hAnsi="Arial"/>
          <w:sz w:val="22"/>
          <w:szCs w:val="22"/>
        </w:rPr>
        <w:t>Wykonawca, który zamierza powierzyć wykonanie części zamówienia podwykonawcom, zamieszcza informacje o podwykonawcach w oświadczeniu JEDZ.</w:t>
      </w:r>
    </w:p>
    <w:p w:rsidR="0055096C" w:rsidRPr="006C4702"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6C4702">
        <w:rPr>
          <w:rFonts w:ascii="Arial" w:eastAsia="Calibri" w:hAnsi="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składa własny JEDZ, a także odrębne JEDZ dotyczące tych podmiotów. </w:t>
      </w:r>
    </w:p>
    <w:p w:rsidR="0055096C" w:rsidRPr="00570B9C" w:rsidRDefault="0055096C" w:rsidP="00DE762D">
      <w:pPr>
        <w:numPr>
          <w:ilvl w:val="0"/>
          <w:numId w:val="7"/>
        </w:numPr>
        <w:tabs>
          <w:tab w:val="clear" w:pos="360"/>
        </w:tabs>
        <w:spacing w:after="0" w:line="276" w:lineRule="auto"/>
        <w:ind w:left="426"/>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9B503E" w:rsidRPr="00667CB2" w:rsidRDefault="0055096C" w:rsidP="001D314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Pzp, </w:t>
      </w:r>
      <w:r w:rsidRPr="00DE762D">
        <w:rPr>
          <w:rFonts w:ascii="Arial" w:eastAsia="Calibri" w:hAnsi="Arial"/>
          <w:b/>
          <w:sz w:val="22"/>
          <w:szCs w:val="22"/>
        </w:rPr>
        <w:t>w terminie 3 dni</w:t>
      </w:r>
      <w:r w:rsidRPr="00B036B8">
        <w:rPr>
          <w:rFonts w:ascii="Arial" w:eastAsia="Calibri" w:hAnsi="Arial"/>
          <w:sz w:val="22"/>
          <w:szCs w:val="22"/>
        </w:rPr>
        <w:t xml:space="preserve">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w:t>
      </w:r>
    </w:p>
    <w:p w:rsidR="00667CB2" w:rsidRDefault="00667CB2" w:rsidP="00667CB2">
      <w:pPr>
        <w:pStyle w:val="Akapitzlist"/>
        <w:spacing w:line="276" w:lineRule="auto"/>
        <w:ind w:left="709"/>
        <w:jc w:val="both"/>
        <w:rPr>
          <w:rFonts w:ascii="Arial" w:eastAsia="Calibri" w:hAnsi="Arial"/>
          <w:sz w:val="22"/>
          <w:szCs w:val="20"/>
          <w:lang w:val="pl-PL"/>
        </w:rPr>
      </w:pPr>
    </w:p>
    <w:p w:rsidR="00667CB2" w:rsidRDefault="00667CB2" w:rsidP="00667CB2">
      <w:pPr>
        <w:pStyle w:val="Akapitzlist"/>
        <w:spacing w:line="276" w:lineRule="auto"/>
        <w:ind w:left="709"/>
        <w:jc w:val="both"/>
        <w:rPr>
          <w:rFonts w:ascii="Arial" w:eastAsia="Calibri" w:hAnsi="Arial"/>
          <w:sz w:val="22"/>
          <w:szCs w:val="20"/>
          <w:lang w:val="pl-PL"/>
        </w:rPr>
      </w:pPr>
    </w:p>
    <w:p w:rsidR="00667CB2" w:rsidRDefault="00667CB2" w:rsidP="00667CB2">
      <w:pPr>
        <w:pStyle w:val="Akapitzlist"/>
        <w:spacing w:line="276" w:lineRule="auto"/>
        <w:ind w:left="709"/>
        <w:jc w:val="both"/>
        <w:rPr>
          <w:rFonts w:ascii="Arial" w:eastAsia="Calibri" w:hAnsi="Arial"/>
          <w:sz w:val="22"/>
          <w:szCs w:val="20"/>
          <w:lang w:val="pl-PL"/>
        </w:rPr>
      </w:pPr>
    </w:p>
    <w:p w:rsidR="00667CB2" w:rsidRDefault="00667CB2" w:rsidP="00667CB2">
      <w:pPr>
        <w:pStyle w:val="Akapitzlist"/>
        <w:spacing w:line="276" w:lineRule="auto"/>
        <w:ind w:left="709"/>
        <w:jc w:val="both"/>
        <w:rPr>
          <w:rFonts w:ascii="Arial" w:eastAsia="Calibri" w:hAnsi="Arial"/>
          <w:sz w:val="22"/>
          <w:szCs w:val="20"/>
          <w:lang w:val="pl-PL"/>
        </w:rPr>
      </w:pPr>
    </w:p>
    <w:p w:rsidR="00667CB2" w:rsidRPr="001D314D" w:rsidRDefault="00667CB2" w:rsidP="00667CB2">
      <w:pPr>
        <w:pStyle w:val="Akapitzlist"/>
        <w:spacing w:line="276" w:lineRule="auto"/>
        <w:ind w:left="709"/>
        <w:jc w:val="both"/>
        <w:rPr>
          <w:rFonts w:ascii="Arial" w:eastAsia="Calibri" w:hAnsi="Arial"/>
          <w:sz w:val="22"/>
          <w:szCs w:val="22"/>
        </w:rPr>
      </w:pPr>
    </w:p>
    <w:p w:rsidR="0055096C" w:rsidRPr="00B036B8" w:rsidRDefault="0055096C" w:rsidP="009B503E">
      <w:pPr>
        <w:pStyle w:val="Akapitzlist"/>
        <w:spacing w:line="276" w:lineRule="auto"/>
        <w:ind w:left="709"/>
        <w:jc w:val="both"/>
        <w:rPr>
          <w:rFonts w:ascii="Arial" w:eastAsia="Calibri" w:hAnsi="Arial"/>
          <w:sz w:val="22"/>
          <w:szCs w:val="22"/>
        </w:rPr>
      </w:pPr>
      <w:r w:rsidRPr="00B036B8">
        <w:rPr>
          <w:rFonts w:ascii="Arial" w:eastAsia="Calibri" w:hAnsi="Arial"/>
          <w:sz w:val="22"/>
          <w:szCs w:val="20"/>
        </w:rPr>
        <w:t>mowa w art. 24 ust. 1 pkt 23</w:t>
      </w:r>
      <w:r>
        <w:rPr>
          <w:rFonts w:ascii="Arial" w:eastAsia="Calibri" w:hAnsi="Arial"/>
          <w:sz w:val="22"/>
          <w:szCs w:val="20"/>
          <w:lang w:val="pl-PL"/>
        </w:rPr>
        <w:t xml:space="preserve"> – </w:t>
      </w:r>
      <w:r w:rsidRPr="006B036B">
        <w:rPr>
          <w:rFonts w:ascii="Arial" w:eastAsia="Calibri" w:hAnsi="Arial"/>
          <w:sz w:val="22"/>
          <w:szCs w:val="20"/>
          <w:lang w:val="pl-PL"/>
        </w:rPr>
        <w:t>załącznik nr 4 do SIWZ</w:t>
      </w:r>
      <w:r w:rsidRPr="00B036B8">
        <w:rPr>
          <w:rFonts w:ascii="Arial" w:eastAsia="Calibri" w:hAnsi="Arial"/>
          <w:sz w:val="22"/>
          <w:szCs w:val="20"/>
        </w:rPr>
        <w:t xml:space="preserve">. Wraz ze złożeniem oświadczenia, Wykonawca może przedstawić dowody, że powiązania z innym </w:t>
      </w:r>
      <w:r w:rsidRPr="00B036B8">
        <w:rPr>
          <w:rFonts w:ascii="Arial" w:eastAsia="Calibri" w:hAnsi="Arial"/>
          <w:sz w:val="22"/>
          <w:szCs w:val="22"/>
        </w:rPr>
        <w:t>wykonawcą nie prowadzą do zakłócenia konkurencji w postępowaniu o udzielenie zamówienia.</w:t>
      </w:r>
    </w:p>
    <w:p w:rsidR="0055096C" w:rsidRPr="00540212" w:rsidRDefault="0055096C" w:rsidP="00DE762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późn. zm.), złożyli odrębne oferty, oferty częściowe lub wnioski </w:t>
      </w:r>
      <w:r w:rsidR="00DE762D">
        <w:rPr>
          <w:rFonts w:ascii="Arial" w:eastAsia="Calibri" w:hAnsi="Arial"/>
          <w:sz w:val="22"/>
          <w:szCs w:val="22"/>
          <w:lang w:val="pl-PL"/>
        </w:rPr>
        <w:br/>
      </w:r>
      <w:r w:rsidRPr="00B036B8">
        <w:rPr>
          <w:rFonts w:ascii="Arial" w:eastAsia="Calibri" w:hAnsi="Arial"/>
          <w:sz w:val="22"/>
          <w:szCs w:val="22"/>
        </w:rPr>
        <w:t>o dopuszczenie do udziału w postępowaniu, chyba że wykażą, że istniejące między nimi powiązania nie prowadzą do zakłócenia konkurencji w postępowaniu o udzielenie zamówienia.</w:t>
      </w:r>
    </w:p>
    <w:p w:rsidR="0055096C" w:rsidRPr="00B036B8" w:rsidRDefault="0055096C" w:rsidP="00540212">
      <w:pPr>
        <w:numPr>
          <w:ilvl w:val="0"/>
          <w:numId w:val="7"/>
        </w:numPr>
        <w:tabs>
          <w:tab w:val="clear" w:pos="360"/>
        </w:tabs>
        <w:spacing w:after="0" w:line="276" w:lineRule="auto"/>
        <w:ind w:left="426"/>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1D314D" w:rsidRDefault="0055096C" w:rsidP="001D314D">
      <w:pPr>
        <w:spacing w:after="0" w:line="276" w:lineRule="auto"/>
        <w:ind w:left="426"/>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7E5AF1" w:rsidRDefault="0055096C" w:rsidP="007E5AF1">
      <w:pPr>
        <w:spacing w:after="0" w:line="276" w:lineRule="auto"/>
        <w:ind w:left="426"/>
        <w:jc w:val="both"/>
        <w:rPr>
          <w:rFonts w:ascii="Arial" w:eastAsia="Calibri" w:hAnsi="Arial"/>
          <w:lang w:eastAsia="x-none"/>
        </w:rPr>
      </w:pPr>
      <w:r w:rsidRPr="00860C41">
        <w:rPr>
          <w:rFonts w:ascii="Arial" w:eastAsia="Calibri" w:hAnsi="Arial"/>
          <w:u w:val="single"/>
          <w:lang w:eastAsia="x-none"/>
        </w:rPr>
        <w:t>W celu potwierdzenia braku podstaw wykluczenia Wykonawcy z udziału w postępowaniu:</w:t>
      </w:r>
    </w:p>
    <w:p w:rsidR="00FD46ED" w:rsidRPr="007E5AF1" w:rsidRDefault="00AF55CC" w:rsidP="007E5AF1">
      <w:pPr>
        <w:spacing w:after="0" w:line="276" w:lineRule="auto"/>
        <w:ind w:left="426"/>
        <w:jc w:val="both"/>
        <w:rPr>
          <w:rFonts w:ascii="Arial" w:eastAsia="Calibri" w:hAnsi="Arial"/>
          <w:lang w:eastAsia="x-none"/>
        </w:rPr>
      </w:pPr>
      <w:r>
        <w:rPr>
          <w:rFonts w:ascii="Arial" w:eastAsia="Calibri" w:hAnsi="Arial"/>
          <w:lang w:eastAsia="x-none"/>
        </w:rPr>
        <w:t>Oświadczenie Wykonawcy</w:t>
      </w:r>
      <w:r w:rsidRPr="00860C41">
        <w:rPr>
          <w:rFonts w:ascii="Arial" w:eastAsia="Calibri" w:hAnsi="Arial"/>
          <w:lang w:eastAsia="x-none"/>
        </w:rPr>
        <w:t xml:space="preserve"> w zakresie określonym w art. 24 </w:t>
      </w:r>
      <w:r>
        <w:rPr>
          <w:rFonts w:ascii="Arial" w:eastAsia="Calibri" w:hAnsi="Arial"/>
          <w:lang w:eastAsia="x-none"/>
        </w:rPr>
        <w:t>ust. 1 pkt. 13-15 oraz 21-22 ustawy – załącznik nr 4 a do SIWZ;</w:t>
      </w:r>
      <w:r w:rsidRPr="00860C41">
        <w:rPr>
          <w:rFonts w:ascii="Arial" w:eastAsia="Calibri" w:hAnsi="Arial"/>
          <w:lang w:eastAsia="x-none"/>
        </w:rPr>
        <w:t xml:space="preserve">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w:t>
      </w:r>
      <w:r w:rsidR="00DC43C9">
        <w:rPr>
          <w:rFonts w:ascii="Arial" w:eastAsia="Times New Roman" w:hAnsi="Arial"/>
          <w:lang w:eastAsia="pl-PL"/>
        </w:rPr>
        <w:br/>
      </w:r>
      <w:r w:rsidRPr="00860C41">
        <w:rPr>
          <w:rFonts w:ascii="Arial" w:eastAsia="Times New Roman" w:hAnsi="Arial"/>
          <w:lang w:eastAsia="pl-PL"/>
        </w:rPr>
        <w:t xml:space="preserve">o których mowa w art. 25 ust. 1 pkt 3 (wykluczenia), składa każdy z Wykonawców wspólnie ubiegających się o zamówienie.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E5AF1" w:rsidRPr="00667CB2" w:rsidRDefault="0055096C" w:rsidP="00667CB2">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w:t>
      </w:r>
    </w:p>
    <w:p w:rsidR="0055096C" w:rsidRPr="007E5AF1" w:rsidRDefault="0055096C" w:rsidP="007E5AF1">
      <w:pPr>
        <w:spacing w:after="0" w:line="276" w:lineRule="auto"/>
        <w:ind w:left="426"/>
        <w:jc w:val="both"/>
        <w:rPr>
          <w:rFonts w:ascii="Arial" w:eastAsia="Times New Roman" w:hAnsi="Arial"/>
          <w:lang w:eastAsia="pl-PL"/>
        </w:rPr>
      </w:pPr>
      <w:r w:rsidRPr="007E5AF1">
        <w:rPr>
          <w:rFonts w:ascii="Arial" w:eastAsia="Calibri" w:hAnsi="Arial"/>
          <w:bCs/>
          <w:iCs/>
          <w:lang w:eastAsia="pl-PL"/>
        </w:rPr>
        <w:t xml:space="preserve"> wskazanym, chyba że mimo ich złożenia, uzupełnienia lub poprawienia lub udzielenia wyjaśnień oferta wykonawcy podlega odrzuceniu albo konieczne byłoby unieważnienie postępowania. </w:t>
      </w:r>
    </w:p>
    <w:p w:rsidR="0055096C" w:rsidRPr="00DC43C9"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55096C" w:rsidRPr="00AF55CC" w:rsidRDefault="0055096C" w:rsidP="00AF55CC">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 xml:space="preserve">może je uzyskać za pomocą bezpłatnych </w:t>
      </w:r>
      <w:r w:rsidR="00DC43C9">
        <w:rPr>
          <w:rFonts w:ascii="Arial" w:eastAsia="Calibri" w:hAnsi="Arial"/>
          <w:bCs/>
          <w:iCs/>
          <w:lang w:eastAsia="pl-PL"/>
        </w:rPr>
        <w:br/>
      </w:r>
      <w:r w:rsidRPr="00860C41">
        <w:rPr>
          <w:rFonts w:ascii="Arial" w:eastAsia="Calibri" w:hAnsi="Arial"/>
          <w:bCs/>
          <w:iCs/>
          <w:lang w:val="x-none" w:eastAsia="pl-PL"/>
        </w:rPr>
        <w:t>i ogólnodostępnych baz danych, w szczególności rejestrów publicznych w rozumien</w:t>
      </w:r>
      <w:r>
        <w:rPr>
          <w:rFonts w:ascii="Arial" w:eastAsia="Calibri" w:hAnsi="Arial"/>
          <w:bCs/>
          <w:iCs/>
          <w:lang w:val="x-none" w:eastAsia="pl-PL"/>
        </w:rPr>
        <w:t xml:space="preserve">iu ustawy z dnia </w:t>
      </w:r>
      <w:r w:rsidR="00AF55CC">
        <w:rPr>
          <w:rFonts w:ascii="Arial" w:eastAsia="Times New Roman" w:hAnsi="Arial"/>
          <w:lang w:eastAsia="pl-PL"/>
        </w:rPr>
        <w:br/>
      </w:r>
      <w:r w:rsidRPr="00AF55CC">
        <w:rPr>
          <w:rFonts w:ascii="Arial" w:eastAsia="Calibri" w:hAnsi="Arial"/>
          <w:bCs/>
          <w:iCs/>
          <w:lang w:val="x-none" w:eastAsia="pl-PL"/>
        </w:rPr>
        <w:t>17 lutego 2005</w:t>
      </w:r>
      <w:r w:rsidR="00DC43C9" w:rsidRPr="00AF55CC">
        <w:rPr>
          <w:rFonts w:ascii="Arial" w:eastAsia="Calibri" w:hAnsi="Arial"/>
          <w:bCs/>
          <w:iCs/>
          <w:lang w:eastAsia="pl-PL"/>
        </w:rPr>
        <w:t xml:space="preserve"> </w:t>
      </w:r>
      <w:r w:rsidRPr="00AF55CC">
        <w:rPr>
          <w:rFonts w:ascii="Arial" w:eastAsia="Calibri" w:hAnsi="Arial"/>
          <w:bCs/>
          <w:iCs/>
          <w:lang w:val="x-none" w:eastAsia="pl-PL"/>
        </w:rPr>
        <w:t xml:space="preserve">r. o informatyzacji działalności podmiotów realizujących zadania publiczne (Dz. U. </w:t>
      </w:r>
      <w:r w:rsidR="00DC43C9" w:rsidRPr="00AF55CC">
        <w:rPr>
          <w:rFonts w:ascii="Arial" w:eastAsia="Calibri" w:hAnsi="Arial"/>
          <w:bCs/>
          <w:iCs/>
          <w:lang w:eastAsia="pl-PL"/>
        </w:rPr>
        <w:br/>
      </w:r>
      <w:r w:rsidRPr="00AF55CC">
        <w:rPr>
          <w:rFonts w:ascii="Arial" w:eastAsia="Calibri" w:hAnsi="Arial"/>
          <w:bCs/>
          <w:iCs/>
          <w:lang w:val="x-none" w:eastAsia="pl-PL"/>
        </w:rPr>
        <w:t>z 201</w:t>
      </w:r>
      <w:r w:rsidRPr="00AF55CC">
        <w:rPr>
          <w:rFonts w:ascii="Arial" w:eastAsia="Calibri" w:hAnsi="Arial"/>
          <w:bCs/>
          <w:iCs/>
          <w:lang w:eastAsia="pl-PL"/>
        </w:rPr>
        <w:t>7</w:t>
      </w:r>
      <w:r w:rsidR="00DC43C9" w:rsidRPr="00AF55CC">
        <w:rPr>
          <w:rFonts w:ascii="Arial" w:eastAsia="Calibri" w:hAnsi="Arial"/>
          <w:bCs/>
          <w:iCs/>
          <w:lang w:eastAsia="pl-PL"/>
        </w:rPr>
        <w:t xml:space="preserve"> </w:t>
      </w:r>
      <w:r w:rsidRPr="00AF55CC">
        <w:rPr>
          <w:rFonts w:ascii="Arial" w:eastAsia="Calibri" w:hAnsi="Arial"/>
          <w:bCs/>
          <w:iCs/>
          <w:lang w:val="x-none" w:eastAsia="pl-PL"/>
        </w:rPr>
        <w:t xml:space="preserve">r. poz. </w:t>
      </w:r>
      <w:r w:rsidRPr="00AF55CC">
        <w:rPr>
          <w:rFonts w:ascii="Arial" w:eastAsia="Calibri" w:hAnsi="Arial"/>
          <w:bCs/>
          <w:iCs/>
          <w:lang w:eastAsia="pl-PL"/>
        </w:rPr>
        <w:t>570 z późn. zm.</w:t>
      </w:r>
      <w:r w:rsidRPr="00AF55CC">
        <w:rPr>
          <w:rFonts w:ascii="Arial" w:eastAsia="Calibri" w:hAnsi="Arial"/>
          <w:bCs/>
          <w:iCs/>
          <w:lang w:val="x-none" w:eastAsia="pl-PL"/>
        </w:rPr>
        <w:t xml:space="preserve">). </w:t>
      </w:r>
    </w:p>
    <w:p w:rsidR="006C4702" w:rsidRPr="00667CB2" w:rsidRDefault="0055096C" w:rsidP="001D314D">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w:t>
      </w:r>
      <w:r w:rsidRPr="00860C41">
        <w:rPr>
          <w:rFonts w:ascii="Arial" w:eastAsia="Calibri" w:hAnsi="Arial"/>
          <w:lang w:val="x-none" w:eastAsia="x-none"/>
        </w:rPr>
        <w:t xml:space="preserve">Rozporządzenia Ministra Rozwoju z dnia </w:t>
      </w:r>
      <w:r w:rsidR="00DC43C9">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sidR="00DC43C9">
        <w:rPr>
          <w:rFonts w:ascii="Arial" w:eastAsia="Calibri" w:hAnsi="Arial"/>
          <w:lang w:eastAsia="x-none"/>
        </w:rPr>
        <w:br/>
      </w:r>
      <w:r w:rsidRPr="00860C41">
        <w:rPr>
          <w:rFonts w:ascii="Arial" w:eastAsia="Calibri" w:hAnsi="Arial"/>
          <w:lang w:val="x-none" w:eastAsia="x-none"/>
        </w:rPr>
        <w:t>w postępowaniu o udzielenie zamówienia (Dz.</w:t>
      </w:r>
      <w:r w:rsidR="00DF1243">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sidR="006C4702">
        <w:rPr>
          <w:rFonts w:ascii="Arial" w:eastAsia="Calibri" w:hAnsi="Arial"/>
          <w:lang w:val="x-none" w:eastAsia="x-none"/>
        </w:rPr>
        <w:t>)</w:t>
      </w:r>
      <w:r w:rsidR="006C4702">
        <w:rPr>
          <w:rFonts w:ascii="Arial" w:eastAsia="Calibri" w:hAnsi="Arial"/>
          <w:lang w:eastAsia="x-none"/>
        </w:rPr>
        <w:t>.</w:t>
      </w:r>
    </w:p>
    <w:p w:rsidR="00667CB2" w:rsidRDefault="00667CB2" w:rsidP="00667CB2">
      <w:pPr>
        <w:spacing w:after="0" w:line="276" w:lineRule="auto"/>
        <w:jc w:val="both"/>
        <w:rPr>
          <w:rFonts w:ascii="Arial" w:eastAsia="Times New Roman" w:hAnsi="Arial"/>
          <w:lang w:eastAsia="pl-PL"/>
        </w:rPr>
      </w:pPr>
    </w:p>
    <w:p w:rsidR="00667CB2" w:rsidRDefault="00667CB2" w:rsidP="00667CB2">
      <w:pPr>
        <w:spacing w:after="0" w:line="276" w:lineRule="auto"/>
        <w:jc w:val="both"/>
        <w:rPr>
          <w:rFonts w:ascii="Arial" w:eastAsia="Times New Roman" w:hAnsi="Arial"/>
          <w:lang w:eastAsia="pl-PL"/>
        </w:rPr>
      </w:pPr>
    </w:p>
    <w:p w:rsidR="00667CB2" w:rsidRDefault="00667CB2" w:rsidP="00667CB2">
      <w:pPr>
        <w:spacing w:after="0" w:line="276" w:lineRule="auto"/>
        <w:jc w:val="both"/>
        <w:rPr>
          <w:rFonts w:ascii="Arial" w:eastAsia="Times New Roman" w:hAnsi="Arial"/>
          <w:lang w:eastAsia="pl-PL"/>
        </w:rPr>
      </w:pPr>
    </w:p>
    <w:p w:rsidR="00667CB2" w:rsidRPr="001D314D" w:rsidRDefault="00667CB2" w:rsidP="00667CB2">
      <w:pPr>
        <w:spacing w:after="0" w:line="276" w:lineRule="auto"/>
        <w:jc w:val="both"/>
        <w:rPr>
          <w:rFonts w:ascii="Arial" w:eastAsia="Times New Roman" w:hAnsi="Arial"/>
          <w:lang w:eastAsia="pl-PL"/>
        </w:rPr>
      </w:pPr>
    </w:p>
    <w:p w:rsidR="00AF55CC" w:rsidRPr="00DA169C" w:rsidRDefault="00AF55CC" w:rsidP="00AF55CC">
      <w:pPr>
        <w:numPr>
          <w:ilvl w:val="0"/>
          <w:numId w:val="38"/>
        </w:numPr>
        <w:spacing w:after="0" w:line="276" w:lineRule="auto"/>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w:t>
      </w:r>
      <w:r>
        <w:rPr>
          <w:rFonts w:ascii="Arial" w:eastAsia="Calibri" w:hAnsi="Arial"/>
          <w:color w:val="000000"/>
          <w:u w:val="single"/>
          <w:lang w:eastAsia="x-none"/>
        </w:rPr>
        <w:t xml:space="preserve">na </w:t>
      </w:r>
      <w:r w:rsidRPr="00860C41">
        <w:rPr>
          <w:rFonts w:ascii="Arial" w:eastAsia="Calibri" w:hAnsi="Arial"/>
          <w:color w:val="000000"/>
          <w:u w:val="single"/>
          <w:lang w:val="x-none" w:eastAsia="x-none"/>
        </w:rPr>
        <w:t>terytorium Rzeczypospolitej Polskiej</w:t>
      </w:r>
      <w:r>
        <w:rPr>
          <w:rFonts w:ascii="Arial" w:eastAsia="Calibri" w:hAnsi="Arial"/>
          <w:color w:val="000000"/>
          <w:u w:val="single"/>
          <w:lang w:eastAsia="x-none"/>
        </w:rPr>
        <w:t xml:space="preserve"> w odniesieniu do osoby mającej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w:t>
      </w:r>
      <w:r>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Pr>
          <w:rFonts w:ascii="Arial" w:eastAsia="Calibri" w:hAnsi="Arial"/>
          <w:lang w:eastAsia="x-none"/>
        </w:rPr>
        <w:br/>
      </w:r>
      <w:r w:rsidRPr="00860C41">
        <w:rPr>
          <w:rFonts w:ascii="Arial" w:eastAsia="Calibri" w:hAnsi="Arial"/>
          <w:lang w:val="x-none" w:eastAsia="x-none"/>
        </w:rPr>
        <w:t>w postępowaniu o udzielenie zamówienia (Dz.</w:t>
      </w:r>
      <w:r>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Pr>
          <w:rFonts w:ascii="Arial" w:eastAsia="Calibri" w:hAnsi="Arial"/>
          <w:lang w:val="x-none" w:eastAsia="x-none"/>
        </w:rPr>
        <w:t>)</w:t>
      </w:r>
      <w:r>
        <w:rPr>
          <w:rFonts w:ascii="Arial" w:eastAsia="Calibri" w:hAnsi="Arial"/>
          <w:lang w:eastAsia="x-none"/>
        </w:rPr>
        <w:t>.</w:t>
      </w:r>
    </w:p>
    <w:p w:rsidR="0055096C" w:rsidRPr="002A694F" w:rsidRDefault="0055096C" w:rsidP="00CA53A7">
      <w:pPr>
        <w:numPr>
          <w:ilvl w:val="0"/>
          <w:numId w:val="38"/>
        </w:numPr>
        <w:spacing w:after="0" w:line="276" w:lineRule="auto"/>
        <w:ind w:left="426"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1D314D" w:rsidRPr="007E5AF1" w:rsidRDefault="0055096C" w:rsidP="007E5AF1">
      <w:pPr>
        <w:numPr>
          <w:ilvl w:val="1"/>
          <w:numId w:val="38"/>
        </w:numPr>
        <w:spacing w:after="0" w:line="276" w:lineRule="auto"/>
        <w:ind w:left="709"/>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 xml:space="preserve">przed podpisaniem umowy w sprawie udzielenia zamówienia publicznego Zamawiający może zażądać złożenia zawartej przez podmioty występujące wspólnie umowy regulującej ich prawa </w:t>
      </w:r>
      <w:r w:rsidR="00DC43C9">
        <w:rPr>
          <w:rFonts w:ascii="Arial" w:eastAsia="Calibri" w:hAnsi="Arial"/>
        </w:rPr>
        <w:br/>
      </w:r>
      <w:r w:rsidRPr="00860C41">
        <w:rPr>
          <w:rFonts w:ascii="Arial" w:eastAsia="Calibri" w:hAnsi="Arial"/>
        </w:rPr>
        <w:t>i obowiązki;</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 xml:space="preserve">dopuszcza się, aby wadium zostało wniesione przez pełnomocnika (lidera) lub jednego </w:t>
      </w:r>
      <w:r w:rsidR="00DC43C9">
        <w:rPr>
          <w:rFonts w:ascii="Arial" w:eastAsia="Calibri" w:hAnsi="Arial"/>
        </w:rPr>
        <w:br/>
      </w:r>
      <w:r w:rsidRPr="00860C41">
        <w:rPr>
          <w:rFonts w:ascii="Arial" w:eastAsia="Calibri" w:hAnsi="Arial"/>
        </w:rPr>
        <w:t>z wykonawców składających ofertę wspólną w sposób wiążący wszystkich wykonawców.</w:t>
      </w:r>
    </w:p>
    <w:p w:rsidR="0055096C" w:rsidRPr="00314B99" w:rsidRDefault="0055096C" w:rsidP="00CA53A7">
      <w:pPr>
        <w:numPr>
          <w:ilvl w:val="1"/>
          <w:numId w:val="38"/>
        </w:numPr>
        <w:spacing w:after="0" w:line="276" w:lineRule="auto"/>
        <w:ind w:left="709"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651"/>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7E5AF1" w:rsidRPr="00247DBD" w:rsidRDefault="0055096C" w:rsidP="00247DBD">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00247DBD">
        <w:rPr>
          <w:rStyle w:val="Hipercze"/>
          <w:rFonts w:ascii="Arial" w:eastAsiaTheme="majorEastAsia" w:hAnsi="Arial" w:cs="Arial"/>
          <w:sz w:val="22"/>
          <w:szCs w:val="22"/>
        </w:rPr>
        <w:t>, ePUAPu</w:t>
      </w:r>
      <w:r w:rsidR="00247DBD">
        <w:rPr>
          <w:rStyle w:val="Hipercze"/>
          <w:rFonts w:ascii="Arial" w:eastAsiaTheme="majorEastAsia" w:hAnsi="Arial" w:cs="Arial"/>
          <w:sz w:val="22"/>
          <w:szCs w:val="22"/>
          <w:lang w:val="pl-PL"/>
        </w:rPr>
        <w:t xml:space="preserve"> </w:t>
      </w:r>
      <w:r w:rsidRPr="00062978">
        <w:rPr>
          <w:rStyle w:val="Hipercze"/>
          <w:rFonts w:ascii="Arial" w:eastAsiaTheme="majorEastAsia" w:hAnsi="Arial" w:cs="Arial"/>
          <w:sz w:val="22"/>
          <w:szCs w:val="22"/>
        </w:rPr>
        <w:t>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ePUAP. Wykonawca posiadający konto na ePUAP ma dostęp do  </w:t>
      </w:r>
      <w:r w:rsidRPr="00062978">
        <w:rPr>
          <w:rFonts w:ascii="Arial" w:hAnsi="Arial" w:cs="Arial"/>
          <w:b/>
          <w:sz w:val="22"/>
          <w:szCs w:val="22"/>
        </w:rPr>
        <w:t>formularzy: złożenia, zmiany, wycofania oferty lub wniosku oraz do formularza do komunikacji.</w:t>
      </w:r>
    </w:p>
    <w:p w:rsidR="00EF2A39" w:rsidRPr="0065578B"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65578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5096C" w:rsidRPr="00D55C01"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rsidR="0055096C" w:rsidRPr="00123762"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Identyfikator dla danego postępowania o udzielenie zamówienia dostępne są na liście wszys</w:t>
      </w:r>
      <w:r>
        <w:rPr>
          <w:rFonts w:ascii="Arial" w:hAnsi="Arial" w:cs="Arial"/>
          <w:sz w:val="22"/>
          <w:szCs w:val="22"/>
        </w:rPr>
        <w:t>tkich postępowań na miniPortalu</w:t>
      </w:r>
      <w:r>
        <w:rPr>
          <w:rFonts w:ascii="Arial" w:hAnsi="Arial" w:cs="Arial"/>
          <w:sz w:val="22"/>
          <w:szCs w:val="22"/>
          <w:lang w:val="pl-PL"/>
        </w:rPr>
        <w:t>.</w:t>
      </w:r>
    </w:p>
    <w:p w:rsidR="006C4702" w:rsidRPr="006B6E74" w:rsidRDefault="0055096C" w:rsidP="001D314D">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ePUAP oraz udostępnionego przez miniPortal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6B6E74" w:rsidRDefault="006B6E74" w:rsidP="006B6E74">
      <w:pPr>
        <w:tabs>
          <w:tab w:val="num" w:pos="426"/>
        </w:tabs>
        <w:spacing w:line="276" w:lineRule="auto"/>
        <w:jc w:val="both"/>
        <w:rPr>
          <w:rFonts w:ascii="Arial" w:hAnsi="Arial" w:cs="Arial"/>
        </w:rPr>
      </w:pPr>
    </w:p>
    <w:p w:rsidR="006B6E74" w:rsidRDefault="006B6E74" w:rsidP="006B6E74">
      <w:pPr>
        <w:tabs>
          <w:tab w:val="num" w:pos="426"/>
        </w:tabs>
        <w:spacing w:line="276" w:lineRule="auto"/>
        <w:jc w:val="both"/>
        <w:rPr>
          <w:rFonts w:ascii="Arial" w:hAnsi="Arial" w:cs="Arial"/>
        </w:rPr>
      </w:pPr>
    </w:p>
    <w:p w:rsidR="006B6E74" w:rsidRPr="006B6E74" w:rsidRDefault="006B6E74" w:rsidP="006B6E74">
      <w:pPr>
        <w:tabs>
          <w:tab w:val="num" w:pos="426"/>
        </w:tabs>
        <w:spacing w:line="276" w:lineRule="auto"/>
        <w:jc w:val="both"/>
        <w:rPr>
          <w:rFonts w:ascii="Arial" w:hAnsi="Arial" w:cs="Arial"/>
        </w:rPr>
      </w:pP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t>
      </w:r>
      <w:r w:rsidR="00C5586A">
        <w:rPr>
          <w:rFonts w:ascii="Arial" w:hAnsi="Arial" w:cs="Arial"/>
          <w:sz w:val="22"/>
          <w:szCs w:val="22"/>
          <w:lang w:val="pl-PL"/>
        </w:rPr>
        <w:br/>
      </w:r>
      <w:r w:rsidRPr="00062978">
        <w:rPr>
          <w:rFonts w:ascii="Arial" w:hAnsi="Arial" w:cs="Arial"/>
          <w:sz w:val="22"/>
          <w:szCs w:val="22"/>
        </w:rPr>
        <w:t>w postępowaniu o udzielenie zamówienia.</w:t>
      </w:r>
    </w:p>
    <w:p w:rsidR="001D314D" w:rsidRPr="007E5AF1" w:rsidRDefault="0055096C" w:rsidP="001D314D">
      <w:pPr>
        <w:pStyle w:val="Nagwek2"/>
        <w:keepNext w:val="0"/>
        <w:numPr>
          <w:ilvl w:val="0"/>
          <w:numId w:val="18"/>
        </w:numPr>
        <w:tabs>
          <w:tab w:val="clear" w:pos="360"/>
          <w:tab w:val="num" w:pos="426"/>
        </w:tabs>
        <w:suppressAutoHyphens/>
        <w:spacing w:before="0" w:after="0" w:line="276" w:lineRule="auto"/>
        <w:ind w:left="426"/>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PAdES, XAdES)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C5586A">
      <w:pPr>
        <w:numPr>
          <w:ilvl w:val="0"/>
          <w:numId w:val="17"/>
        </w:numPr>
        <w:tabs>
          <w:tab w:val="clear" w:pos="363"/>
          <w:tab w:val="num" w:pos="851"/>
        </w:tabs>
        <w:autoSpaceDE w:val="0"/>
        <w:adjustRightInd w:val="0"/>
        <w:spacing w:after="0" w:line="276" w:lineRule="auto"/>
        <w:ind w:left="709"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„pdf” należy podpisywać tylko formatem PAdES (forma zalecana przez Zamawiającego)</w:t>
      </w:r>
      <w:r w:rsidRPr="00860C41">
        <w:rPr>
          <w:rFonts w:ascii="Arial" w:eastAsia="Calibri" w:hAnsi="Arial"/>
        </w:rPr>
        <w:t xml:space="preserve">; </w:t>
      </w:r>
    </w:p>
    <w:p w:rsidR="007E5AF1" w:rsidRPr="006B6E74" w:rsidRDefault="0055096C" w:rsidP="007E5AF1">
      <w:pPr>
        <w:numPr>
          <w:ilvl w:val="0"/>
          <w:numId w:val="17"/>
        </w:numPr>
        <w:tabs>
          <w:tab w:val="clear" w:pos="363"/>
          <w:tab w:val="num" w:pos="851"/>
        </w:tabs>
        <w:spacing w:after="0" w:line="276" w:lineRule="auto"/>
        <w:ind w:left="709" w:hanging="425"/>
        <w:rPr>
          <w:rFonts w:ascii="Arial" w:eastAsia="Calibri" w:hAnsi="Arial"/>
        </w:rPr>
      </w:pPr>
      <w:r w:rsidRPr="00860C41">
        <w:rPr>
          <w:rFonts w:ascii="Arial" w:eastAsia="Calibri" w:hAnsi="Arial"/>
        </w:rPr>
        <w:t>Zamawiający dopuszcza podpisanie dokumentów w formacie innym niż „pdf”, wtedy należy użyć formatu XAdES.</w:t>
      </w:r>
    </w:p>
    <w:p w:rsidR="001C031C" w:rsidRPr="00D55C01" w:rsidRDefault="0055096C" w:rsidP="00C5586A">
      <w:pPr>
        <w:numPr>
          <w:ilvl w:val="0"/>
          <w:numId w:val="18"/>
        </w:numPr>
        <w:tabs>
          <w:tab w:val="clear" w:pos="360"/>
          <w:tab w:val="num" w:pos="426"/>
        </w:tabs>
        <w:spacing w:after="0" w:line="276" w:lineRule="auto"/>
        <w:ind w:left="426" w:hanging="357"/>
        <w:rPr>
          <w:rFonts w:ascii="Arial" w:eastAsia="Calibri" w:hAnsi="Arial"/>
        </w:rPr>
      </w:pPr>
      <w:r w:rsidRPr="00FD46ED">
        <w:rPr>
          <w:rFonts w:ascii="Arial" w:eastAsia="Calibri" w:hAnsi="Arial"/>
        </w:rPr>
        <w:t>Wymagania techniczne:</w:t>
      </w:r>
    </w:p>
    <w:p w:rsidR="00FD46ED" w:rsidRPr="00D55C01" w:rsidRDefault="0055096C" w:rsidP="00C5586A">
      <w:pPr>
        <w:numPr>
          <w:ilvl w:val="1"/>
          <w:numId w:val="8"/>
        </w:numPr>
        <w:spacing w:after="0" w:line="276" w:lineRule="auto"/>
        <w:ind w:left="709"/>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.xml, .pdf, .doc, .docx, .xls, .xlsx, .rtf lub .odt.</w:t>
      </w:r>
    </w:p>
    <w:p w:rsidR="0055096C" w:rsidRDefault="0055096C" w:rsidP="00C5586A">
      <w:pPr>
        <w:numPr>
          <w:ilvl w:val="1"/>
          <w:numId w:val="8"/>
        </w:numPr>
        <w:spacing w:after="0" w:line="276" w:lineRule="auto"/>
        <w:ind w:left="709"/>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Wykonawca może zwrócić się do Zamawiającego o wyjaśnienie treści SIWZ. Zamawiający niezwłocznie udzieli wyjaśnień, nie później jednak niż na</w:t>
      </w:r>
      <w:r w:rsidRPr="00C5586A">
        <w:rPr>
          <w:rFonts w:ascii="Arial" w:eastAsia="Calibri" w:hAnsi="Arial" w:cs="Arial"/>
          <w:color w:val="FF0000"/>
          <w:sz w:val="22"/>
          <w:szCs w:val="22"/>
        </w:rPr>
        <w:t xml:space="preserve"> </w:t>
      </w:r>
      <w:r w:rsidRPr="00C5586A">
        <w:rPr>
          <w:rFonts w:ascii="Arial" w:eastAsia="Calibri" w:hAnsi="Arial" w:cs="Arial"/>
          <w:sz w:val="22"/>
          <w:szCs w:val="22"/>
        </w:rPr>
        <w:t>6 dni przed upływem terminu składania ofert pod warunkiem, że wniosek o wyjaśnienie treści SIWZ wpłynął do Zamawiającego nie później niż do</w:t>
      </w:r>
      <w:r w:rsidR="001465BA" w:rsidRPr="00C5586A">
        <w:rPr>
          <w:rFonts w:ascii="Arial" w:eastAsia="Calibri" w:hAnsi="Arial" w:cs="Arial"/>
          <w:sz w:val="22"/>
          <w:szCs w:val="22"/>
        </w:rPr>
        <w:t xml:space="preserve"> </w:t>
      </w:r>
      <w:r w:rsidRPr="00C5586A">
        <w:rPr>
          <w:rFonts w:ascii="Arial" w:eastAsia="Calibri" w:hAnsi="Arial" w:cs="Arial"/>
          <w:sz w:val="22"/>
          <w:szCs w:val="22"/>
        </w:rPr>
        <w:t>końca dnia, w którym upływa połowa wyznaczonego terminu składania ofert.</w:t>
      </w:r>
      <w:r w:rsidRPr="00C5586A">
        <w:rPr>
          <w:rFonts w:ascii="Arial" w:hAnsi="Arial" w:cs="Arial"/>
          <w:color w:val="000000"/>
          <w:sz w:val="22"/>
          <w:szCs w:val="22"/>
          <w:lang w:eastAsia="pl-PL"/>
        </w:rPr>
        <w:t xml:space="preserve"> Zamawiający jest zobowiązany udzielić odpowiedzi na pytania zadane w terminie do</w:t>
      </w:r>
      <w:r w:rsidR="009A3200">
        <w:rPr>
          <w:rFonts w:ascii="Arial" w:hAnsi="Arial" w:cs="Arial"/>
          <w:color w:val="000000"/>
          <w:sz w:val="22"/>
          <w:szCs w:val="22"/>
          <w:lang w:val="pl-PL" w:eastAsia="pl-PL"/>
        </w:rPr>
        <w:t xml:space="preserve"> </w:t>
      </w:r>
      <w:bookmarkStart w:id="0" w:name="_GoBack"/>
      <w:bookmarkEnd w:id="0"/>
      <w:r w:rsidR="009A3200">
        <w:rPr>
          <w:rFonts w:ascii="Arial" w:hAnsi="Arial" w:cs="Arial"/>
          <w:b/>
          <w:color w:val="000000"/>
          <w:sz w:val="22"/>
          <w:szCs w:val="22"/>
          <w:lang w:val="pl-PL" w:eastAsia="pl-PL"/>
        </w:rPr>
        <w:t>04.</w:t>
      </w:r>
      <w:r w:rsidR="006B6E74">
        <w:rPr>
          <w:rFonts w:ascii="Arial" w:hAnsi="Arial" w:cs="Arial"/>
          <w:b/>
          <w:color w:val="000000"/>
          <w:sz w:val="22"/>
          <w:szCs w:val="22"/>
          <w:lang w:val="pl-PL" w:eastAsia="pl-PL"/>
        </w:rPr>
        <w:t>01.2021</w:t>
      </w:r>
      <w:r w:rsidR="000D437E">
        <w:rPr>
          <w:rFonts w:ascii="Arial" w:hAnsi="Arial" w:cs="Arial"/>
          <w:b/>
          <w:color w:val="000000"/>
          <w:sz w:val="22"/>
          <w:szCs w:val="22"/>
          <w:lang w:val="pl-PL" w:eastAsia="pl-PL"/>
        </w:rPr>
        <w:t xml:space="preserve"> </w:t>
      </w:r>
      <w:r w:rsidRPr="000D437E">
        <w:rPr>
          <w:rFonts w:ascii="Arial" w:hAnsi="Arial" w:cs="Arial"/>
          <w:b/>
          <w:bCs/>
          <w:sz w:val="22"/>
          <w:szCs w:val="22"/>
          <w:lang w:eastAsia="pl-PL"/>
        </w:rPr>
        <w:t>r</w:t>
      </w:r>
      <w:r w:rsidRPr="00C5586A">
        <w:rPr>
          <w:rFonts w:ascii="Arial" w:hAnsi="Arial" w:cs="Arial"/>
          <w:b/>
          <w:bCs/>
          <w:sz w:val="22"/>
          <w:szCs w:val="22"/>
          <w:lang w:eastAsia="pl-PL"/>
        </w:rPr>
        <w:t>.</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hAnsi="Arial" w:cs="Arial"/>
          <w:sz w:val="22"/>
          <w:szCs w:val="22"/>
        </w:rPr>
        <w:t xml:space="preserve">Przedłużenie terminu składania ofert nie wpływa na bieg terminu składania wniosku, o którym mowa w rozdz. </w:t>
      </w:r>
      <w:r w:rsidRPr="00C5586A">
        <w:rPr>
          <w:rFonts w:ascii="Arial" w:hAnsi="Arial" w:cs="Arial"/>
          <w:sz w:val="22"/>
          <w:szCs w:val="22"/>
          <w:lang w:val="pl-PL"/>
        </w:rPr>
        <w:t>X</w:t>
      </w:r>
      <w:r w:rsidRPr="00C5586A">
        <w:rPr>
          <w:rFonts w:ascii="Arial" w:hAnsi="Arial" w:cs="Arial"/>
          <w:sz w:val="22"/>
          <w:szCs w:val="22"/>
        </w:rPr>
        <w:t xml:space="preserve"> 1</w:t>
      </w:r>
      <w:r w:rsidRPr="00C5586A">
        <w:rPr>
          <w:rFonts w:ascii="Arial" w:hAnsi="Arial" w:cs="Arial"/>
          <w:sz w:val="22"/>
          <w:szCs w:val="22"/>
          <w:lang w:val="pl-PL"/>
        </w:rPr>
        <w:t>4</w:t>
      </w:r>
      <w:r w:rsidRPr="00C5586A">
        <w:rPr>
          <w:rFonts w:ascii="Arial" w:hAnsi="Arial" w:cs="Arial"/>
          <w:sz w:val="22"/>
          <w:szCs w:val="22"/>
        </w:rPr>
        <w:t xml:space="preserve"> niniejszej SIWZ.</w:t>
      </w:r>
    </w:p>
    <w:p w:rsidR="0055096C" w:rsidRPr="001D314D"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 xml:space="preserve">Jeżeli wniosek o wyjaśnienie treści SIWZ wpłynie po upływie terminu składania wniosku, </w:t>
      </w:r>
      <w:r w:rsidRPr="00C5586A">
        <w:rPr>
          <w:rFonts w:ascii="Arial" w:eastAsia="Calibri" w:hAnsi="Arial" w:cs="Arial"/>
          <w:sz w:val="22"/>
          <w:szCs w:val="22"/>
        </w:rPr>
        <w:br/>
        <w:t>Zamawiający może udzielić</w:t>
      </w:r>
      <w:r w:rsidRPr="00C5586A">
        <w:rPr>
          <w:rFonts w:ascii="Arial" w:eastAsia="Calibri" w:hAnsi="Arial"/>
        </w:rPr>
        <w:t xml:space="preserve"> </w:t>
      </w:r>
      <w:r w:rsidRPr="001D314D">
        <w:rPr>
          <w:rFonts w:ascii="Arial" w:eastAsia="Calibri" w:hAnsi="Arial"/>
          <w:sz w:val="22"/>
          <w:szCs w:val="22"/>
        </w:rPr>
        <w:t>wyjaśnień albo pozostawić wniosek bez rozpoznania, zgodnie z art. 38 ust. 1a) Pzp.</w:t>
      </w:r>
    </w:p>
    <w:p w:rsidR="0055096C" w:rsidRPr="006B6E74"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6B6E74" w:rsidRDefault="006B6E74" w:rsidP="006B6E74">
      <w:pPr>
        <w:spacing w:line="276" w:lineRule="auto"/>
        <w:jc w:val="both"/>
        <w:rPr>
          <w:rFonts w:ascii="Arial" w:hAnsi="Arial" w:cs="Arial"/>
          <w:b/>
          <w:bCs/>
          <w:lang w:eastAsia="pl-PL"/>
        </w:rPr>
      </w:pPr>
    </w:p>
    <w:p w:rsidR="006B6E74" w:rsidRDefault="006B6E74" w:rsidP="006B6E74">
      <w:pPr>
        <w:spacing w:line="276" w:lineRule="auto"/>
        <w:jc w:val="both"/>
        <w:rPr>
          <w:rFonts w:ascii="Arial" w:hAnsi="Arial" w:cs="Arial"/>
          <w:b/>
          <w:bCs/>
          <w:lang w:eastAsia="pl-PL"/>
        </w:rPr>
      </w:pPr>
    </w:p>
    <w:p w:rsidR="006B6E74" w:rsidRDefault="006B6E74" w:rsidP="006B6E74">
      <w:pPr>
        <w:spacing w:line="276" w:lineRule="auto"/>
        <w:jc w:val="both"/>
        <w:rPr>
          <w:rFonts w:ascii="Arial" w:hAnsi="Arial" w:cs="Arial"/>
          <w:b/>
          <w:bCs/>
          <w:lang w:eastAsia="pl-PL"/>
        </w:rPr>
      </w:pPr>
    </w:p>
    <w:p w:rsidR="006B6E74" w:rsidRDefault="006B6E74" w:rsidP="006B6E74">
      <w:pPr>
        <w:spacing w:line="276" w:lineRule="auto"/>
        <w:jc w:val="both"/>
        <w:rPr>
          <w:rFonts w:ascii="Arial" w:hAnsi="Arial" w:cs="Arial"/>
          <w:b/>
          <w:bCs/>
          <w:lang w:eastAsia="pl-PL"/>
        </w:rPr>
      </w:pPr>
    </w:p>
    <w:p w:rsidR="006B6E74" w:rsidRPr="006B6E74" w:rsidRDefault="006B6E74" w:rsidP="006B6E74">
      <w:pPr>
        <w:spacing w:line="276" w:lineRule="auto"/>
        <w:jc w:val="both"/>
        <w:rPr>
          <w:rFonts w:ascii="Arial" w:hAnsi="Arial" w:cs="Arial"/>
          <w:b/>
          <w:bCs/>
          <w:lang w:eastAsia="pl-PL"/>
        </w:rPr>
      </w:pPr>
    </w:p>
    <w:p w:rsidR="006C4702" w:rsidRPr="001D314D" w:rsidRDefault="0055096C" w:rsidP="001D314D">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uzasadnionych przypadkach, przed upływem terminu składania ofert, Zamawiający może wprowadzić zmiany w treści SIWZ. Każda wprowadzona przez Zamawiającego zmiana stanie się częścią SIWZ i zostanie niezwłocznie zamieszczona na stronie internetowej Zamawiającego.</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b/>
          <w:sz w:val="22"/>
          <w:szCs w:val="22"/>
        </w:rPr>
        <w:t>Zamawiający zobowiązuje Wykonawców do monitorowania strony internetowej</w:t>
      </w:r>
      <w:r w:rsidRPr="00C5586A">
        <w:rPr>
          <w:rFonts w:ascii="Arial" w:eastAsia="Calibri" w:hAnsi="Arial"/>
          <w:b/>
          <w:strike/>
          <w:sz w:val="22"/>
          <w:szCs w:val="22"/>
        </w:rPr>
        <w:t xml:space="preserve"> </w:t>
      </w:r>
      <w:r w:rsidRPr="00C5586A">
        <w:rPr>
          <w:rFonts w:ascii="Arial" w:eastAsia="Calibri" w:hAnsi="Arial"/>
          <w:sz w:val="22"/>
          <w:szCs w:val="22"/>
          <w:u w:val="single"/>
        </w:rPr>
        <w:t>https://www.szpitalzawiercie.pl</w:t>
      </w:r>
      <w:r w:rsidRPr="00C5586A">
        <w:rPr>
          <w:rFonts w:ascii="Arial" w:eastAsia="Calibri" w:hAnsi="Arial"/>
          <w:sz w:val="22"/>
          <w:szCs w:val="22"/>
        </w:rPr>
        <w:t>,</w:t>
      </w:r>
      <w:r w:rsidRPr="00C5586A">
        <w:rPr>
          <w:rFonts w:ascii="Arial" w:eastAsia="Calibri" w:hAnsi="Arial"/>
          <w:b/>
          <w:sz w:val="22"/>
          <w:szCs w:val="22"/>
        </w:rPr>
        <w:t xml:space="preserve"> w trakcie prowadzonego postępowania. </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przypadku, gdy zmiany powodować będą konieczność modyfikacji oferty, Zamawiający przedłuży termin składania ofert.</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 xml:space="preserve">O przedłużeniu terminu składania ofert, Zamawiający niezwłocznie zamieści taką informację na swojej stronie internetowej </w:t>
      </w:r>
      <w:r w:rsidRPr="00C5586A">
        <w:rPr>
          <w:rFonts w:ascii="Arial" w:hAnsi="Arial"/>
          <w:sz w:val="22"/>
          <w:szCs w:val="22"/>
        </w:rPr>
        <w:t>https://www.szpitalzawiercie.pl.</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64"/>
      </w:tblGrid>
      <w:tr w:rsidR="0055096C" w:rsidRPr="00860C41" w:rsidTr="00B269D9">
        <w:trPr>
          <w:trHeight w:hRule="exact" w:val="510"/>
        </w:trPr>
        <w:tc>
          <w:tcPr>
            <w:tcW w:w="1056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XI. WYMAGANIA DOTYCZĄCE WADIUM</w:t>
            </w:r>
          </w:p>
        </w:tc>
      </w:tr>
    </w:tbl>
    <w:p w:rsidR="00602A85" w:rsidRPr="006B6E74" w:rsidRDefault="0055096C" w:rsidP="00602A85">
      <w:pPr>
        <w:numPr>
          <w:ilvl w:val="0"/>
          <w:numId w:val="12"/>
        </w:numPr>
        <w:autoSpaceDE w:val="0"/>
        <w:adjustRightInd w:val="0"/>
        <w:spacing w:after="0" w:line="276" w:lineRule="auto"/>
        <w:ind w:left="426" w:hanging="425"/>
        <w:jc w:val="both"/>
        <w:rPr>
          <w:rFonts w:ascii="Arial" w:eastAsia="Calibri" w:hAnsi="Arial"/>
          <w:szCs w:val="20"/>
          <w:lang w:eastAsia="pl-PL"/>
        </w:rPr>
      </w:pPr>
      <w:r w:rsidRPr="00860C41">
        <w:rPr>
          <w:rFonts w:ascii="Arial" w:eastAsia="Calibri" w:hAnsi="Arial"/>
          <w:szCs w:val="20"/>
          <w:lang w:eastAsia="pl-PL"/>
        </w:rPr>
        <w:t>Zamawiający wymaga</w:t>
      </w:r>
      <w:r w:rsidR="006B6E74">
        <w:rPr>
          <w:rFonts w:ascii="Arial" w:eastAsia="Calibri" w:hAnsi="Arial"/>
          <w:szCs w:val="20"/>
          <w:lang w:eastAsia="pl-PL"/>
        </w:rPr>
        <w:t xml:space="preserve"> wniesienia wadium w wysokości </w:t>
      </w:r>
      <w:r w:rsidR="00307669" w:rsidRPr="006B6E74">
        <w:rPr>
          <w:rFonts w:ascii="Arial" w:hAnsi="Arial"/>
        </w:rPr>
        <w:t>210</w:t>
      </w:r>
      <w:r w:rsidR="001E40A8" w:rsidRPr="006B6E74">
        <w:rPr>
          <w:rFonts w:ascii="Arial" w:hAnsi="Arial"/>
        </w:rPr>
        <w:t>,00 zł</w:t>
      </w:r>
    </w:p>
    <w:p w:rsidR="00602A85" w:rsidRPr="00860C41" w:rsidRDefault="00602A85" w:rsidP="001C031C">
      <w:pPr>
        <w:autoSpaceDE w:val="0"/>
        <w:adjustRightInd w:val="0"/>
        <w:spacing w:after="0" w:line="276" w:lineRule="auto"/>
        <w:jc w:val="both"/>
        <w:rPr>
          <w:rFonts w:ascii="Arial" w:eastAsia="Calibri" w:hAnsi="Arial"/>
          <w:sz w:val="2"/>
          <w:szCs w:val="2"/>
        </w:rPr>
      </w:pPr>
    </w:p>
    <w:p w:rsidR="0055096C" w:rsidRPr="00860C41" w:rsidRDefault="0055096C" w:rsidP="001C031C">
      <w:pPr>
        <w:autoSpaceDE w:val="0"/>
        <w:adjustRightInd w:val="0"/>
        <w:spacing w:after="0" w:line="276" w:lineRule="auto"/>
        <w:jc w:val="both"/>
        <w:rPr>
          <w:rFonts w:ascii="Arial" w:eastAsia="Calibri" w:hAnsi="Arial"/>
          <w:szCs w:val="20"/>
          <w:lang w:eastAsia="pl-PL"/>
        </w:rPr>
      </w:pPr>
      <w:r w:rsidRPr="00860C41">
        <w:rPr>
          <w:rFonts w:ascii="Arial" w:eastAsia="Calibri" w:hAnsi="Arial"/>
          <w:szCs w:val="20"/>
          <w:lang w:eastAsia="pl-PL"/>
        </w:rPr>
        <w:t>Wadium może być wnoszone w jednej lub kilku następujących formach: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bankowych;</w:t>
      </w:r>
    </w:p>
    <w:p w:rsidR="007E5AF1" w:rsidRPr="006B6E74" w:rsidRDefault="0055096C" w:rsidP="007E5AF1">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 xml:space="preserve">poręczeniach udzielanych przez podmioty, o których mowa w art. 6b ust. 5 pkt 2 ustawy z dnia </w:t>
      </w:r>
      <w:r w:rsidR="009376AC">
        <w:rPr>
          <w:rFonts w:ascii="Arial" w:eastAsia="Calibri" w:hAnsi="Arial"/>
          <w:szCs w:val="20"/>
          <w:lang w:eastAsia="pl-PL"/>
        </w:rPr>
        <w:br/>
      </w:r>
      <w:r w:rsidRPr="00860C41">
        <w:rPr>
          <w:rFonts w:ascii="Arial" w:eastAsia="Calibri" w:hAnsi="Arial"/>
          <w:szCs w:val="20"/>
          <w:lang w:eastAsia="pl-PL"/>
        </w:rPr>
        <w:t>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U. z 2018, poz. 110 z późn. zm.).</w:t>
      </w:r>
    </w:p>
    <w:p w:rsidR="006C4702" w:rsidRDefault="0055096C" w:rsidP="001D314D">
      <w:pPr>
        <w:spacing w:after="0" w:line="276" w:lineRule="auto"/>
        <w:ind w:left="709"/>
        <w:jc w:val="both"/>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sidR="007E5AF1">
        <w:rPr>
          <w:rFonts w:ascii="Arial" w:hAnsi="Arial"/>
          <w:b/>
        </w:rPr>
        <w:t>64</w:t>
      </w:r>
      <w:r>
        <w:rPr>
          <w:rFonts w:ascii="Arial" w:hAnsi="Arial"/>
          <w:b/>
        </w:rPr>
        <w:t>/</w:t>
      </w:r>
      <w:r w:rsidR="006B6E74">
        <w:rPr>
          <w:rFonts w:ascii="Arial" w:hAnsi="Arial"/>
          <w:b/>
        </w:rPr>
        <w:t>1/</w:t>
      </w:r>
      <w:r>
        <w:rPr>
          <w:rFonts w:ascii="Arial" w:hAnsi="Arial"/>
          <w:b/>
        </w:rPr>
        <w:t>2020</w:t>
      </w:r>
      <w:r w:rsidRPr="00AF7E3B">
        <w:rPr>
          <w:rFonts w:ascii="Arial" w:hAnsi="Arial"/>
          <w:b/>
        </w:rPr>
        <w:t xml:space="preserve"> -</w:t>
      </w:r>
      <w:r w:rsidRPr="00AF7E3B">
        <w:rPr>
          <w:rFonts w:ascii="Arial" w:hAnsi="Arial"/>
          <w:b/>
          <w:i/>
        </w:rPr>
        <w:t xml:space="preserve"> </w:t>
      </w:r>
      <w:r w:rsidR="001D314D" w:rsidRPr="001D314D">
        <w:rPr>
          <w:rFonts w:ascii="Arial" w:eastAsia="Calibri" w:hAnsi="Arial"/>
          <w:b/>
          <w:noProof/>
        </w:rPr>
        <w:t xml:space="preserve">Dostawa </w:t>
      </w:r>
      <w:r w:rsidR="006B6E74">
        <w:rPr>
          <w:rFonts w:ascii="Arial" w:eastAsia="Calibri" w:hAnsi="Arial"/>
          <w:b/>
          <w:noProof/>
        </w:rPr>
        <w:t>retraktora tęczówkowego</w:t>
      </w:r>
      <w:r w:rsidR="00793517">
        <w:rPr>
          <w:rFonts w:ascii="Arial" w:eastAsia="Calibri" w:hAnsi="Arial"/>
          <w:b/>
          <w:noProof/>
        </w:rPr>
        <w:t xml:space="preserve"> -</w:t>
      </w:r>
      <w:r w:rsidR="00FD46ED">
        <w:rPr>
          <w:rFonts w:ascii="Arial" w:eastAsia="Calibri" w:hAnsi="Arial"/>
          <w:b/>
          <w:noProof/>
        </w:rPr>
        <w:t xml:space="preserve"> Wadium.</w:t>
      </w:r>
    </w:p>
    <w:p w:rsidR="0055096C" w:rsidRPr="006C4702" w:rsidRDefault="0055096C" w:rsidP="0072282E">
      <w:pPr>
        <w:pStyle w:val="Akapitzlist"/>
        <w:numPr>
          <w:ilvl w:val="0"/>
          <w:numId w:val="12"/>
        </w:numPr>
        <w:spacing w:line="276" w:lineRule="auto"/>
        <w:ind w:left="426"/>
        <w:textAlignment w:val="baseline"/>
        <w:rPr>
          <w:rFonts w:ascii="Arial" w:eastAsia="Calibri" w:hAnsi="Arial"/>
          <w:b/>
          <w:noProof/>
          <w:sz w:val="22"/>
          <w:szCs w:val="22"/>
        </w:rPr>
      </w:pPr>
      <w:r w:rsidRPr="006C4702">
        <w:rPr>
          <w:rFonts w:ascii="Arial" w:eastAsia="Calibri" w:hAnsi="Arial"/>
          <w:sz w:val="22"/>
          <w:szCs w:val="22"/>
          <w:lang w:eastAsia="pl-PL"/>
        </w:rPr>
        <w:t xml:space="preserve">Za termin wniesienia wadium uważa się datę wpływu środków na konto Zamawiającego. </w:t>
      </w:r>
    </w:p>
    <w:p w:rsidR="00FD46ED" w:rsidRPr="006C4702" w:rsidRDefault="0055096C" w:rsidP="0072282E">
      <w:pPr>
        <w:pStyle w:val="Akapitzlist"/>
        <w:numPr>
          <w:ilvl w:val="0"/>
          <w:numId w:val="12"/>
        </w:numPr>
        <w:spacing w:line="276" w:lineRule="auto"/>
        <w:ind w:left="426"/>
        <w:textAlignment w:val="baseline"/>
        <w:rPr>
          <w:rFonts w:ascii="Arial" w:eastAsia="Calibri" w:hAnsi="Arial"/>
          <w:b/>
          <w:noProof/>
          <w:sz w:val="22"/>
          <w:szCs w:val="22"/>
        </w:rPr>
      </w:pPr>
      <w:r w:rsidRPr="006C4702">
        <w:rPr>
          <w:rFonts w:ascii="Arial" w:eastAsia="Calibri" w:hAnsi="Arial"/>
          <w:sz w:val="22"/>
          <w:szCs w:val="22"/>
          <w:lang w:eastAsia="pl-PL"/>
        </w:rPr>
        <w:t>Za skuteczne wniesienie wadium w pieniądzu, Zamawiający uzna wadium, które znajdzie się na rachunku bankowym Zamawiającego przed upływem terminu składania ofert.</w:t>
      </w:r>
    </w:p>
    <w:p w:rsidR="001C031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Z treści gwarancji winno wynikać bezwarunkowe zobowiązanie Gwaranta do wypłaty Zamawiającemu pełnej kwoty wadium w okolicznościach określonych w art. 46 ust. 4a oraz w art. 46 ust. 5 ustawy Pzp, na każde pisemne żądanie zgłoszone przez Zamawiającego w terminie związania ofertą.</w:t>
      </w:r>
    </w:p>
    <w:p w:rsidR="0055096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Jeżeli wadium jest wnoszone w innej formie niż pieniądz, dokument stwierdzający spełnienie warunku jego wniesienia:</w:t>
      </w:r>
    </w:p>
    <w:p w:rsidR="0055096C"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55096C" w:rsidRPr="00860C41"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283505" w:rsidRPr="00B21908"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55096C" w:rsidRPr="006C4702" w:rsidRDefault="0055096C" w:rsidP="00CA53A7">
      <w:pPr>
        <w:pStyle w:val="Akapitzlist"/>
        <w:numPr>
          <w:ilvl w:val="0"/>
          <w:numId w:val="32"/>
        </w:numPr>
        <w:autoSpaceDE w:val="0"/>
        <w:adjustRightInd w:val="0"/>
        <w:spacing w:line="276" w:lineRule="auto"/>
        <w:ind w:left="426"/>
        <w:jc w:val="both"/>
        <w:rPr>
          <w:rFonts w:ascii="Arial" w:eastAsia="Calibri" w:hAnsi="Arial"/>
          <w:sz w:val="22"/>
          <w:szCs w:val="22"/>
          <w:lang w:eastAsia="pl-PL"/>
        </w:rPr>
      </w:pPr>
      <w:r w:rsidRPr="006C4702">
        <w:rPr>
          <w:rFonts w:ascii="Arial" w:eastAsia="Calibri" w:hAnsi="Arial"/>
          <w:sz w:val="22"/>
          <w:szCs w:val="22"/>
          <w:lang w:eastAsia="pl-PL"/>
        </w:rPr>
        <w:t xml:space="preserve">Wykonawca, który </w:t>
      </w:r>
      <w:r w:rsidRPr="006C4702">
        <w:rPr>
          <w:rFonts w:ascii="Arial" w:eastAsia="Calibri" w:hAnsi="Arial"/>
          <w:sz w:val="22"/>
          <w:szCs w:val="22"/>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przesłanką art. 24 ust. 4 ustawy Pzp ofertę wykonawcy wykluczonego uznaje się za odrzuconą.</w:t>
      </w:r>
    </w:p>
    <w:p w:rsidR="0055096C" w:rsidRPr="006B6E74" w:rsidRDefault="0055096C" w:rsidP="00CA53A7">
      <w:pPr>
        <w:pStyle w:val="Akapitzlist"/>
        <w:numPr>
          <w:ilvl w:val="0"/>
          <w:numId w:val="32"/>
        </w:numPr>
        <w:autoSpaceDE w:val="0"/>
        <w:adjustRightInd w:val="0"/>
        <w:spacing w:line="276" w:lineRule="auto"/>
        <w:ind w:left="426"/>
        <w:jc w:val="both"/>
        <w:rPr>
          <w:rFonts w:ascii="Arial" w:eastAsia="Calibri" w:hAnsi="Arial"/>
          <w:sz w:val="22"/>
          <w:szCs w:val="22"/>
          <w:lang w:eastAsia="pl-PL"/>
        </w:rPr>
      </w:pPr>
      <w:r w:rsidRPr="006C4702">
        <w:rPr>
          <w:rFonts w:ascii="Arial" w:eastAsia="Calibri" w:hAnsi="Arial"/>
          <w:sz w:val="22"/>
          <w:szCs w:val="22"/>
          <w:lang w:eastAsia="pl-PL"/>
        </w:rPr>
        <w:t>Zamawiający zwróci, zatrzyma lub zażąda ponownego wniesienia wadium zgodnie z art. 46 ustawy Pzp.</w:t>
      </w:r>
    </w:p>
    <w:p w:rsidR="006B6E74" w:rsidRDefault="006B6E74" w:rsidP="006B6E74">
      <w:pPr>
        <w:autoSpaceDE w:val="0"/>
        <w:adjustRightInd w:val="0"/>
        <w:spacing w:line="276" w:lineRule="auto"/>
        <w:jc w:val="both"/>
        <w:rPr>
          <w:rFonts w:ascii="Arial" w:eastAsia="Calibri" w:hAnsi="Arial"/>
          <w:lang w:eastAsia="pl-PL"/>
        </w:rPr>
      </w:pPr>
    </w:p>
    <w:p w:rsidR="006B6E74" w:rsidRDefault="006B6E74" w:rsidP="006B6E74">
      <w:pPr>
        <w:autoSpaceDE w:val="0"/>
        <w:adjustRightInd w:val="0"/>
        <w:spacing w:line="276" w:lineRule="auto"/>
        <w:jc w:val="both"/>
        <w:rPr>
          <w:rFonts w:ascii="Arial" w:eastAsia="Calibri" w:hAnsi="Arial"/>
          <w:lang w:eastAsia="pl-PL"/>
        </w:rPr>
      </w:pPr>
    </w:p>
    <w:p w:rsidR="006B6E74" w:rsidRPr="006B6E74" w:rsidRDefault="006B6E74" w:rsidP="006B6E74">
      <w:pPr>
        <w:autoSpaceDE w:val="0"/>
        <w:adjustRightInd w:val="0"/>
        <w:spacing w:line="276" w:lineRule="auto"/>
        <w:jc w:val="both"/>
        <w:rPr>
          <w:rFonts w:ascii="Arial" w:eastAsia="Calibri" w:hAnsi="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1D314D" w:rsidRPr="007E5AF1" w:rsidRDefault="0055096C" w:rsidP="001D314D">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7E5AF1" w:rsidRPr="006B6E74" w:rsidRDefault="0055096C" w:rsidP="007E5AF1">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Pzp oferty, wnioski o dopuszczenie do udziału </w:t>
      </w:r>
      <w:r w:rsidR="00656683">
        <w:rPr>
          <w:rFonts w:ascii="Arial" w:eastAsia="Calibri" w:hAnsi="Arial"/>
          <w:color w:val="000000"/>
          <w:lang w:eastAsia="pl-PL"/>
        </w:rPr>
        <w:br/>
      </w:r>
      <w:r w:rsidRPr="00860C41">
        <w:rPr>
          <w:rFonts w:ascii="Arial" w:eastAsia="Calibri" w:hAnsi="Arial"/>
          <w:color w:val="000000"/>
          <w:lang w:eastAsia="pl-PL"/>
        </w:rPr>
        <w:t xml:space="preserve">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6C4702" w:rsidRPr="001D314D" w:rsidRDefault="0055096C" w:rsidP="001D314D">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w:t>
      </w:r>
      <w:r w:rsidR="00656683">
        <w:rPr>
          <w:rFonts w:ascii="Arial" w:eastAsia="Calibri" w:hAnsi="Arial"/>
          <w:i/>
          <w:iCs/>
          <w:color w:val="000000"/>
          <w:lang w:eastAsia="pl-PL"/>
        </w:rPr>
        <w:br/>
      </w:r>
      <w:r w:rsidRPr="00860C41">
        <w:rPr>
          <w:rFonts w:ascii="Arial" w:eastAsia="Calibri" w:hAnsi="Arial"/>
          <w:i/>
          <w:iCs/>
          <w:color w:val="000000"/>
          <w:lang w:eastAsia="pl-PL"/>
        </w:rPr>
        <w:t xml:space="preserve">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 xml:space="preserve">2018 r. zmieniającego </w:t>
      </w:r>
    </w:p>
    <w:p w:rsidR="001465BA" w:rsidRPr="00107E11" w:rsidRDefault="0055096C" w:rsidP="006C4702">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i/>
          <w:iCs/>
          <w:color w:val="000000"/>
          <w:lang w:eastAsia="pl-PL"/>
        </w:rPr>
        <w:t xml:space="preserve">rozporządzenie rodzajów dokumentów, jakich może żądać zamawiający od wykonawcy </w:t>
      </w:r>
      <w:r w:rsidR="00656683">
        <w:rPr>
          <w:rFonts w:ascii="Arial" w:eastAsia="Calibri" w:hAnsi="Arial"/>
          <w:i/>
          <w:iCs/>
          <w:color w:val="000000"/>
          <w:lang w:eastAsia="pl-PL"/>
        </w:rPr>
        <w:br/>
      </w:r>
      <w:r w:rsidRPr="00860C41">
        <w:rPr>
          <w:rFonts w:ascii="Arial" w:eastAsia="Calibri" w:hAnsi="Arial"/>
          <w:i/>
          <w:iCs/>
          <w:color w:val="000000"/>
          <w:lang w:eastAsia="pl-PL"/>
        </w:rPr>
        <w:t>w postępowaniu o udzielenie zamówienia (Dz.U. z 2018 r. poz. 1993)</w:t>
      </w:r>
      <w:r w:rsidRPr="00860C41">
        <w:rPr>
          <w:rFonts w:ascii="Arial" w:eastAsia="Calibri" w:hAnsi="Arial"/>
          <w:color w:val="000000"/>
          <w:lang w:eastAsia="pl-PL"/>
        </w:rPr>
        <w:t>, zwanym dalej „rozporządzeniem</w:t>
      </w:r>
    </w:p>
    <w:p w:rsidR="0055096C" w:rsidRPr="00860C4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107E11" w:rsidRPr="00656683"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656683">
        <w:rPr>
          <w:rFonts w:ascii="Arial" w:eastAsia="Calibri" w:hAnsi="Arial"/>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096C" w:rsidRPr="00860C41" w:rsidRDefault="0055096C" w:rsidP="00656683">
      <w:pPr>
        <w:numPr>
          <w:ilvl w:val="0"/>
          <w:numId w:val="2"/>
        </w:numPr>
        <w:autoSpaceDE w:val="0"/>
        <w:adjustRightInd w:val="0"/>
        <w:spacing w:after="0" w:line="276" w:lineRule="auto"/>
        <w:jc w:val="both"/>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w:t>
      </w:r>
      <w:r w:rsidR="006C6574">
        <w:rPr>
          <w:rFonts w:ascii="Arial" w:eastAsia="Calibri" w:hAnsi="Arial"/>
          <w:color w:val="000000"/>
          <w:lang w:eastAsia="pl-PL"/>
        </w:rPr>
        <w:t>e</w:t>
      </w:r>
      <w:r w:rsidRPr="00860C41">
        <w:rPr>
          <w:rFonts w:ascii="Arial" w:eastAsia="Calibri" w:hAnsi="Arial"/>
          <w:color w:val="000000"/>
          <w:lang w:eastAsia="pl-PL"/>
        </w:rPr>
        <w:t xml:space="preserve">lektronicznego. </w:t>
      </w:r>
    </w:p>
    <w:p w:rsidR="0055096C" w:rsidRDefault="0055096C" w:rsidP="006C4702">
      <w:pPr>
        <w:autoSpaceDE w:val="0"/>
        <w:adjustRightInd w:val="0"/>
        <w:spacing w:after="0" w:line="276" w:lineRule="auto"/>
        <w:ind w:left="363"/>
        <w:jc w:val="both"/>
        <w:rPr>
          <w:rFonts w:ascii="Arial" w:eastAsia="Calibri" w:hAnsi="Aria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83505" w:rsidRPr="00B21908"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55096C" w:rsidRPr="003F5F54" w:rsidRDefault="0055096C" w:rsidP="00656683">
      <w:pPr>
        <w:numPr>
          <w:ilvl w:val="0"/>
          <w:numId w:val="2"/>
        </w:numPr>
        <w:autoSpaceDE w:val="0"/>
        <w:adjustRightInd w:val="0"/>
        <w:spacing w:after="0" w:line="276" w:lineRule="auto"/>
        <w:jc w:val="both"/>
        <w:rPr>
          <w:rFonts w:ascii="Arial" w:eastAsia="Calibri" w:hAnsi="Arial"/>
          <w:lang w:eastAsia="pl-PL"/>
        </w:rPr>
      </w:pPr>
      <w:r w:rsidRPr="003F5F54">
        <w:rPr>
          <w:rFonts w:ascii="Arial" w:eastAsia="Calibri" w:hAnsi="Arial"/>
        </w:rPr>
        <w:t xml:space="preserve">Ofertę należy sporządzić na załączonych formularzach (lub w takiej formie) oraz zgodnie </w:t>
      </w:r>
      <w:r w:rsidR="00656683">
        <w:rPr>
          <w:rFonts w:ascii="Arial" w:eastAsia="Calibri" w:hAnsi="Arial"/>
        </w:rPr>
        <w:br/>
      </w:r>
      <w:r w:rsidRPr="003F5F54">
        <w:rPr>
          <w:rFonts w:ascii="Arial" w:eastAsia="Calibri" w:hAnsi="Arial"/>
        </w:rPr>
        <w:t>z wymaganiami określonymi w SIWZ.</w:t>
      </w:r>
    </w:p>
    <w:p w:rsidR="006B6E74" w:rsidRPr="006B6E74"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Upoważnienie osób podpisujących ofertę musi bezpośrednio wynikać z dokumentu stwierdzającego status prawny Wykonawcy (odpisu z właściwego rejestru lub z centralnej ewidencji i informacji </w:t>
      </w:r>
      <w:r w:rsidR="00656683">
        <w:rPr>
          <w:rFonts w:ascii="Arial" w:eastAsia="Calibri" w:hAnsi="Arial"/>
        </w:rPr>
        <w:br/>
      </w:r>
      <w:r w:rsidRPr="00860C41">
        <w:rPr>
          <w:rFonts w:ascii="Arial" w:eastAsia="Calibri" w:hAnsi="Arial"/>
        </w:rPr>
        <w:t>o działalności gospodarczej). Oznacza to, że jeżeli upoważnienie takie nie wynika wprost z dokumentu</w:t>
      </w:r>
    </w:p>
    <w:p w:rsidR="006B6E74" w:rsidRDefault="006B6E74" w:rsidP="006B6E74">
      <w:pPr>
        <w:autoSpaceDE w:val="0"/>
        <w:adjustRightInd w:val="0"/>
        <w:spacing w:after="0" w:line="276" w:lineRule="auto"/>
        <w:ind w:left="363"/>
        <w:jc w:val="both"/>
        <w:rPr>
          <w:rFonts w:ascii="Arial" w:eastAsia="Calibri" w:hAnsi="Arial"/>
        </w:rPr>
      </w:pPr>
    </w:p>
    <w:p w:rsidR="006B6E74" w:rsidRDefault="006B6E74" w:rsidP="006B6E74">
      <w:pPr>
        <w:autoSpaceDE w:val="0"/>
        <w:adjustRightInd w:val="0"/>
        <w:spacing w:after="0" w:line="276" w:lineRule="auto"/>
        <w:ind w:left="363"/>
        <w:jc w:val="both"/>
        <w:rPr>
          <w:rFonts w:ascii="Arial" w:eastAsia="Calibri" w:hAnsi="Arial"/>
        </w:rPr>
      </w:pPr>
    </w:p>
    <w:p w:rsidR="006B6E74" w:rsidRDefault="006B6E74" w:rsidP="006B6E74">
      <w:pPr>
        <w:autoSpaceDE w:val="0"/>
        <w:adjustRightInd w:val="0"/>
        <w:spacing w:after="0" w:line="276" w:lineRule="auto"/>
        <w:ind w:left="363"/>
        <w:jc w:val="both"/>
        <w:rPr>
          <w:rFonts w:ascii="Arial" w:eastAsia="Calibri" w:hAnsi="Arial"/>
        </w:rPr>
      </w:pPr>
    </w:p>
    <w:p w:rsidR="006B6E74" w:rsidRDefault="006B6E74" w:rsidP="006B6E74">
      <w:pPr>
        <w:autoSpaceDE w:val="0"/>
        <w:adjustRightInd w:val="0"/>
        <w:spacing w:after="0" w:line="276" w:lineRule="auto"/>
        <w:ind w:left="363"/>
        <w:jc w:val="both"/>
        <w:rPr>
          <w:rFonts w:ascii="Arial" w:eastAsia="Calibri" w:hAnsi="Arial"/>
        </w:rPr>
      </w:pPr>
    </w:p>
    <w:p w:rsidR="0055096C" w:rsidRPr="00860C41" w:rsidRDefault="0055096C" w:rsidP="006B6E74">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rPr>
        <w:t xml:space="preserve">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w:t>
      </w:r>
      <w:r w:rsidR="00453CB8">
        <w:rPr>
          <w:rFonts w:ascii="Arial" w:eastAsia="Calibri" w:hAnsi="Arial"/>
        </w:rPr>
        <w:t>poświadczonej przez notariusza kopii opatrzonej jego kwalifikowanym podpisem elektronicznym</w:t>
      </w:r>
      <w:r w:rsidRPr="00860C41">
        <w:rPr>
          <w:rFonts w:ascii="Arial" w:eastAsia="Calibri" w:hAnsi="Arial"/>
        </w:rPr>
        <w:t>.</w:t>
      </w:r>
    </w:p>
    <w:p w:rsidR="001D314D" w:rsidRPr="007E5AF1" w:rsidRDefault="0055096C" w:rsidP="001D314D">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 xml:space="preserve">Jeżeli ofertę składają Wykonawcy występujący wspólnie, oferta musi być podpisana zgodnie </w:t>
      </w:r>
      <w:r w:rsidR="00656683">
        <w:rPr>
          <w:rFonts w:ascii="Arial" w:eastAsia="Calibri" w:hAnsi="Arial"/>
        </w:rPr>
        <w:br/>
      </w:r>
      <w:r w:rsidRPr="00860C41">
        <w:rPr>
          <w:rFonts w:ascii="Arial" w:eastAsia="Calibri" w:hAnsi="Arial"/>
        </w:rPr>
        <w:t>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w:t>
      </w:r>
      <w:r w:rsidR="00453CB8">
        <w:rPr>
          <w:rFonts w:ascii="Arial" w:eastAsia="Calibri" w:hAnsi="Arial"/>
        </w:rPr>
        <w:t>Pełnomocnictwa to musi zostać złożone wraz z ofertą i musi być w oryginale lub poświadczonej przez notariusza kopii opatrzonej jego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7E5AF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p w:rsidR="007E5AF1" w:rsidRPr="00860C41" w:rsidRDefault="007E5AF1" w:rsidP="007E5AF1">
      <w:pPr>
        <w:autoSpaceDE w:val="0"/>
        <w:adjustRightInd w:val="0"/>
        <w:spacing w:after="0" w:line="276" w:lineRule="auto"/>
        <w:jc w:val="both"/>
        <w:rPr>
          <w:rFonts w:ascii="Arial" w:eastAsia="Calibri" w:hAnsi="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6C4702">
      <w:pPr>
        <w:numPr>
          <w:ilvl w:val="0"/>
          <w:numId w:val="3"/>
        </w:numPr>
        <w:tabs>
          <w:tab w:val="clear" w:pos="360"/>
          <w:tab w:val="num" w:pos="426"/>
        </w:tabs>
        <w:spacing w:before="120" w:after="0" w:line="276" w:lineRule="auto"/>
        <w:ind w:left="425"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3F5F54" w:rsidRDefault="0055096C" w:rsidP="00453CB8">
      <w:pPr>
        <w:spacing w:line="276" w:lineRule="auto"/>
        <w:ind w:left="426"/>
        <w:jc w:val="both"/>
        <w:rPr>
          <w:rFonts w:ascii="Arial" w:hAnsi="Arial"/>
        </w:rPr>
      </w:pPr>
      <w:r w:rsidRPr="003F5F54">
        <w:rPr>
          <w:rFonts w:ascii="Arial" w:hAnsi="Arial"/>
        </w:rPr>
        <w:t>Oferta powinna zawierać:</w:t>
      </w:r>
    </w:p>
    <w:p w:rsidR="006C4702" w:rsidRPr="001D314D" w:rsidRDefault="0055096C" w:rsidP="001D314D">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podpisany przez Wykonawcę Formularz ofertowy według </w:t>
      </w:r>
      <w:r w:rsidRPr="001D314D">
        <w:rPr>
          <w:rFonts w:ascii="Arial" w:hAnsi="Arial"/>
          <w:b/>
          <w:sz w:val="22"/>
          <w:szCs w:val="22"/>
        </w:rPr>
        <w:t>załącznika nr 1 do SIWZ</w:t>
      </w:r>
      <w:r w:rsidRPr="001D314D">
        <w:rPr>
          <w:rFonts w:ascii="Arial" w:hAnsi="Arial"/>
          <w:sz w:val="22"/>
          <w:szCs w:val="22"/>
        </w:rPr>
        <w:t>;</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podpisany przez Wykonawcę Formularz asortymentowo - cenowy według </w:t>
      </w:r>
      <w:r w:rsidRPr="001D314D">
        <w:rPr>
          <w:rFonts w:ascii="Arial" w:hAnsi="Arial"/>
          <w:b/>
          <w:sz w:val="22"/>
          <w:szCs w:val="22"/>
        </w:rPr>
        <w:t>załącznika nr 2 do SIWZ</w:t>
      </w:r>
      <w:r w:rsidRPr="001D314D">
        <w:rPr>
          <w:rFonts w:ascii="Arial" w:hAnsi="Arial"/>
          <w:sz w:val="22"/>
          <w:szCs w:val="22"/>
        </w:rPr>
        <w:t>;</w:t>
      </w:r>
    </w:p>
    <w:p w:rsidR="001465BA"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wypełniony i podpisany przez Wykonawcę </w:t>
      </w:r>
      <w:r w:rsidRPr="001D314D">
        <w:rPr>
          <w:rFonts w:ascii="Arial" w:hAnsi="Arial"/>
          <w:b/>
          <w:sz w:val="22"/>
          <w:szCs w:val="22"/>
        </w:rPr>
        <w:t>załącznik nr 3 do SIWZ - JEDZ;</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dokument potwierdzający złożenie wadium;</w:t>
      </w:r>
    </w:p>
    <w:p w:rsidR="00107E11"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pełnomocnictwo ustanowione do reprezentowania Wykonawcy/ów ubiegającego/cych się o udzielenie zamówienia publicznego. Pełnomocnictwo należy dołączyć jako dokument elektroniczny opatrzony podpisem elektronicznym zgodnie z reprezentacją podmiotu wystawiającego – jeżel</w:t>
      </w:r>
      <w:r w:rsidR="001C031C" w:rsidRPr="001D314D">
        <w:rPr>
          <w:rFonts w:ascii="Arial" w:hAnsi="Arial"/>
          <w:sz w:val="22"/>
          <w:szCs w:val="22"/>
        </w:rPr>
        <w:t>i dotyczy;</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w przypadku Wykonawców wspólnie ubiegających się o udzielenie zamówienia, dokument </w:t>
      </w:r>
      <w:r w:rsidR="006C6574" w:rsidRPr="001D314D">
        <w:rPr>
          <w:rFonts w:ascii="Arial" w:hAnsi="Arial"/>
          <w:sz w:val="22"/>
          <w:szCs w:val="22"/>
        </w:rPr>
        <w:t>ustanawiający</w:t>
      </w:r>
      <w:r w:rsidRPr="001D314D">
        <w:rPr>
          <w:rFonts w:ascii="Arial" w:hAnsi="Arial"/>
          <w:sz w:val="22"/>
          <w:szCs w:val="22"/>
        </w:rPr>
        <w:t xml:space="preserve"> pełnomocnika do reprezentowania ich w postępowaniu o udzielenie zamówienia albo reprezentowania w postępowaniu i zawarcia umowy w sprawie niniejszego zamówienia publicznego</w:t>
      </w:r>
      <w:r w:rsidR="00453CB8" w:rsidRPr="001D314D">
        <w:rPr>
          <w:rFonts w:ascii="Arial" w:hAnsi="Arial"/>
          <w:sz w:val="22"/>
          <w:szCs w:val="22"/>
          <w:lang w:val="pl-PL"/>
        </w:rPr>
        <w:t>.</w:t>
      </w:r>
    </w:p>
    <w:p w:rsidR="006B6E74" w:rsidRDefault="006B6E74" w:rsidP="006B6E74">
      <w:pPr>
        <w:numPr>
          <w:ilvl w:val="0"/>
          <w:numId w:val="43"/>
        </w:numPr>
        <w:tabs>
          <w:tab w:val="left" w:pos="420"/>
        </w:tabs>
        <w:autoSpaceDN w:val="0"/>
        <w:spacing w:after="0" w:line="276" w:lineRule="auto"/>
        <w:ind w:left="426" w:hanging="426"/>
        <w:jc w:val="both"/>
        <w:rPr>
          <w:rFonts w:ascii="Arial" w:eastAsia="Arial" w:hAnsi="Arial"/>
          <w:szCs w:val="20"/>
          <w:lang w:eastAsia="pl-PL"/>
        </w:rPr>
      </w:pPr>
      <w:r>
        <w:rPr>
          <w:rFonts w:ascii="Arial" w:hAnsi="Arial"/>
        </w:rPr>
        <w:t xml:space="preserve">Wykonawca składa ofertę w postępowaniu, za  pośrednictwem </w:t>
      </w:r>
      <w:r>
        <w:rPr>
          <w:rFonts w:ascii="Arial" w:hAnsi="Arial"/>
          <w:b/>
        </w:rPr>
        <w:t xml:space="preserve">Formularza do złożenia, zmiany, wycofania oferty lub wniosku </w:t>
      </w:r>
      <w:r>
        <w:rPr>
          <w:rFonts w:ascii="Arial" w:hAnsi="Arial"/>
        </w:rPr>
        <w:t xml:space="preserve">udostępnionego na Platformie  ePUAP. Szyfrowanie ofert odbywa się na </w:t>
      </w:r>
      <w:r>
        <w:rPr>
          <w:rFonts w:ascii="Arial" w:hAnsi="Arial"/>
          <w:u w:val="single"/>
        </w:rPr>
        <w:t xml:space="preserve">stronie </w:t>
      </w:r>
      <w:r>
        <w:rPr>
          <w:rFonts w:ascii="Arial" w:hAnsi="Arial"/>
          <w:i/>
          <w:u w:val="single"/>
        </w:rPr>
        <w:t>miniPortal.uzp.gov.pl.</w:t>
      </w:r>
      <w:r>
        <w:rPr>
          <w:rFonts w:ascii="Arial" w:hAnsi="Arial"/>
        </w:rPr>
        <w:t xml:space="preserve"> Aby zaszyfrować ofertę Wykonawca na wskazanej stronie musi wybrać w górnym menu opcję „Postępowania”, następnie na liście wszystkich postępowań wybrać to, do którego chce złożyć ofertę i wejść w jego szczegóły. Szczegółowy opis związany z szyfrowaniem oferty dostępny jest pod adresem </w:t>
      </w:r>
      <w:hyperlink r:id="rId15" w:history="1">
        <w:r>
          <w:rPr>
            <w:rStyle w:val="Hipercze"/>
            <w:rFonts w:ascii="Arial" w:hAnsi="Arial"/>
          </w:rPr>
          <w:t>https://www.uzp.gov.pl/strona-glowna/slider-aktualnosci/zmiany-na-miniportalu/zmiany-na-miniportalu</w:t>
        </w:r>
      </w:hyperlink>
      <w:r>
        <w:rPr>
          <w:rFonts w:ascii="Arial" w:hAnsi="Arial"/>
        </w:rPr>
        <w:t>. W formularzu oferty Wykonawca zobowiązany jest podać adres skrzynki ePUAP, na który prowadzona będzie korespondencja związana z postępowaniem.</w:t>
      </w:r>
    </w:p>
    <w:p w:rsidR="006B6E74" w:rsidRPr="006B6E74" w:rsidRDefault="0055096C" w:rsidP="006B6E74">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w:t>
      </w:r>
      <w:r w:rsidR="00B21908">
        <w:rPr>
          <w:rFonts w:ascii="Arial" w:eastAsiaTheme="minorHAnsi" w:hAnsi="Arial" w:cs="Arial"/>
          <w:w w:val="100"/>
          <w:sz w:val="22"/>
          <w:szCs w:val="22"/>
          <w:lang w:eastAsia="en-US"/>
        </w:rPr>
        <w:t xml:space="preserve"> ustawy z dnia 16 kwietnia 1993</w:t>
      </w:r>
      <w:r w:rsidRPr="003F5F54">
        <w:rPr>
          <w:rFonts w:ascii="Arial" w:eastAsiaTheme="minorHAnsi" w:hAnsi="Arial" w:cs="Arial"/>
          <w:w w:val="100"/>
          <w:sz w:val="22"/>
          <w:szCs w:val="22"/>
          <w:lang w:eastAsia="en-US"/>
        </w:rPr>
        <w:t>r. o zwalczaniu nieuczciwej konkurencji, które Wykonawca zastrzeże j</w:t>
      </w:r>
      <w:r w:rsidR="006B6E74">
        <w:rPr>
          <w:rFonts w:ascii="Arial" w:eastAsiaTheme="minorHAnsi" w:hAnsi="Arial" w:cs="Arial"/>
          <w:w w:val="100"/>
          <w:sz w:val="22"/>
          <w:szCs w:val="22"/>
          <w:lang w:eastAsia="en-US"/>
        </w:rPr>
        <w:t xml:space="preserve">ako tajemnicę przedsiębiorstwa, </w:t>
      </w:r>
      <w:r w:rsidRPr="006B6E74">
        <w:rPr>
          <w:rFonts w:ascii="Arial" w:eastAsiaTheme="minorHAnsi" w:hAnsi="Arial" w:cs="Arial"/>
          <w:w w:val="100"/>
          <w:sz w:val="22"/>
          <w:szCs w:val="22"/>
          <w:lang w:eastAsia="en-US"/>
        </w:rPr>
        <w:t>powinny zostać złożone w osobnym pliku wraz z jednoczesnym zaznaczeniem</w:t>
      </w:r>
    </w:p>
    <w:p w:rsidR="006B6E74" w:rsidRDefault="006B6E74" w:rsidP="006B6E74">
      <w:pPr>
        <w:pStyle w:val="Zwykytekst"/>
        <w:autoSpaceDE/>
        <w:spacing w:before="0" w:line="276" w:lineRule="auto"/>
        <w:rPr>
          <w:rFonts w:ascii="Arial" w:eastAsiaTheme="minorHAnsi" w:hAnsi="Arial" w:cs="Arial"/>
          <w:w w:val="100"/>
          <w:sz w:val="22"/>
          <w:szCs w:val="22"/>
          <w:lang w:eastAsia="en-US"/>
        </w:rPr>
      </w:pPr>
    </w:p>
    <w:p w:rsidR="006B6E74" w:rsidRDefault="006B6E74" w:rsidP="006B6E74">
      <w:pPr>
        <w:pStyle w:val="Zwykytekst"/>
        <w:autoSpaceDE/>
        <w:spacing w:before="0" w:line="276" w:lineRule="auto"/>
        <w:rPr>
          <w:rFonts w:ascii="Arial" w:eastAsiaTheme="minorHAnsi" w:hAnsi="Arial" w:cs="Arial"/>
          <w:w w:val="100"/>
          <w:sz w:val="22"/>
          <w:szCs w:val="22"/>
          <w:lang w:eastAsia="en-US"/>
        </w:rPr>
      </w:pPr>
    </w:p>
    <w:p w:rsidR="006B6E74" w:rsidRDefault="006B6E74" w:rsidP="006B6E74">
      <w:pPr>
        <w:pStyle w:val="Zwykytekst"/>
        <w:autoSpaceDE/>
        <w:spacing w:before="0" w:line="276" w:lineRule="auto"/>
        <w:rPr>
          <w:rFonts w:ascii="Arial" w:eastAsiaTheme="minorHAnsi" w:hAnsi="Arial" w:cs="Arial"/>
          <w:w w:val="100"/>
          <w:sz w:val="22"/>
          <w:szCs w:val="22"/>
          <w:lang w:eastAsia="en-US"/>
        </w:rPr>
      </w:pPr>
    </w:p>
    <w:p w:rsidR="006B6E74" w:rsidRPr="006B6E74" w:rsidRDefault="006B6E74" w:rsidP="006B6E74">
      <w:pPr>
        <w:pStyle w:val="Zwykytekst"/>
        <w:autoSpaceDE/>
        <w:spacing w:before="0" w:line="276" w:lineRule="auto"/>
        <w:rPr>
          <w:rFonts w:ascii="Arial" w:eastAsiaTheme="minorHAnsi" w:hAnsi="Arial" w:cs="Arial"/>
          <w:w w:val="100"/>
          <w:sz w:val="22"/>
          <w:szCs w:val="22"/>
          <w:lang w:val="x-none" w:eastAsia="en-US"/>
        </w:rPr>
      </w:pPr>
    </w:p>
    <w:p w:rsidR="0055096C" w:rsidRPr="006B6E74" w:rsidRDefault="006B6E74" w:rsidP="006B6E74">
      <w:pPr>
        <w:pStyle w:val="Zwykytekst"/>
        <w:tabs>
          <w:tab w:val="num" w:pos="426"/>
        </w:tabs>
        <w:autoSpaceDE/>
        <w:spacing w:before="0" w:line="276" w:lineRule="auto"/>
        <w:ind w:left="426" w:hanging="360"/>
        <w:rPr>
          <w:rFonts w:ascii="Arial" w:eastAsiaTheme="minorHAnsi" w:hAnsi="Arial" w:cs="Arial"/>
          <w:w w:val="100"/>
          <w:sz w:val="22"/>
          <w:szCs w:val="22"/>
          <w:lang w:val="x-none" w:eastAsia="en-US"/>
        </w:rPr>
      </w:pPr>
      <w:r>
        <w:rPr>
          <w:rFonts w:ascii="Arial" w:eastAsiaTheme="minorHAnsi" w:hAnsi="Arial" w:cs="Arial"/>
          <w:w w:val="100"/>
          <w:sz w:val="22"/>
          <w:szCs w:val="22"/>
          <w:lang w:eastAsia="en-US"/>
        </w:rPr>
        <w:t xml:space="preserve">    </w:t>
      </w:r>
      <w:r w:rsidR="0055096C" w:rsidRPr="006B6E74">
        <w:rPr>
          <w:rFonts w:ascii="Arial" w:eastAsiaTheme="minorHAnsi" w:hAnsi="Arial" w:cs="Arial"/>
          <w:w w:val="100"/>
          <w:sz w:val="22"/>
          <w:szCs w:val="22"/>
          <w:lang w:eastAsia="en-US"/>
        </w:rPr>
        <w:t xml:space="preserve"> polecenia „Załącznik stanowiący tajemnicę przedsiębiorstwa” a następnie wraz z plikami stanowiącymi </w:t>
      </w:r>
      <w:r>
        <w:rPr>
          <w:rFonts w:ascii="Arial" w:eastAsiaTheme="minorHAnsi" w:hAnsi="Arial" w:cs="Arial"/>
          <w:w w:val="100"/>
          <w:sz w:val="22"/>
          <w:szCs w:val="22"/>
          <w:lang w:eastAsia="en-US"/>
        </w:rPr>
        <w:t xml:space="preserve">    </w:t>
      </w:r>
      <w:r w:rsidR="0055096C" w:rsidRPr="006B6E74">
        <w:rPr>
          <w:rFonts w:ascii="Arial" w:eastAsiaTheme="minorHAnsi" w:hAnsi="Arial" w:cs="Arial"/>
          <w:w w:val="100"/>
          <w:sz w:val="22"/>
          <w:szCs w:val="22"/>
          <w:lang w:eastAsia="en-US"/>
        </w:rPr>
        <w:t>jawną część skompresowane do jednego pliku archiwum (ZIP).</w:t>
      </w:r>
    </w:p>
    <w:p w:rsidR="0055096C" w:rsidRPr="00932EDB"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w:t>
      </w:r>
      <w:r w:rsidR="00453CB8">
        <w:rPr>
          <w:rFonts w:ascii="Arial" w:eastAsia="Calibri" w:hAnsi="Arial"/>
          <w:w w:val="100"/>
          <w:sz w:val="22"/>
          <w:szCs w:val="22"/>
          <w:lang w:eastAsia="en-US"/>
        </w:rPr>
        <w:br/>
      </w:r>
      <w:r w:rsidRPr="00932EDB">
        <w:rPr>
          <w:rFonts w:ascii="Arial" w:eastAsia="Calibri" w:hAnsi="Arial"/>
          <w:w w:val="100"/>
          <w:sz w:val="22"/>
          <w:szCs w:val="22"/>
          <w:lang w:eastAsia="en-US"/>
        </w:rPr>
        <w:t>o których mowa w art. 86 ust. 4 ustawy Pzp.</w:t>
      </w:r>
    </w:p>
    <w:p w:rsidR="001D314D" w:rsidRPr="007E5AF1" w:rsidRDefault="0055096C" w:rsidP="001D314D">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ePUAP </w:t>
      </w:r>
      <w:r w:rsidR="00453CB8">
        <w:rPr>
          <w:rFonts w:ascii="Arial" w:eastAsiaTheme="minorHAnsi" w:hAnsi="Arial" w:cs="Arial"/>
          <w:w w:val="100"/>
          <w:sz w:val="22"/>
          <w:szCs w:val="22"/>
          <w:lang w:eastAsia="en-US"/>
        </w:rPr>
        <w:br/>
      </w:r>
      <w:r w:rsidRPr="003F5F54">
        <w:rPr>
          <w:rFonts w:ascii="Arial" w:eastAsiaTheme="minorHAnsi" w:hAnsi="Arial" w:cs="Arial"/>
          <w:w w:val="100"/>
          <w:sz w:val="22"/>
          <w:szCs w:val="22"/>
          <w:lang w:eastAsia="en-US"/>
        </w:rPr>
        <w:t>i udostępnionych również na miniPortalu. Sposób zmiany i wycofania oferty został opisany w Instrukcji użytkownika dostępnej na miniPortalu.</w:t>
      </w:r>
    </w:p>
    <w:p w:rsidR="0055096C" w:rsidRPr="00932EDB"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E5AF1" w:rsidRPr="006B6E74" w:rsidRDefault="0055096C" w:rsidP="007E5AF1">
      <w:pPr>
        <w:pStyle w:val="Zwykytekst"/>
        <w:numPr>
          <w:ilvl w:val="0"/>
          <w:numId w:val="3"/>
        </w:numPr>
        <w:tabs>
          <w:tab w:val="clear" w:pos="360"/>
          <w:tab w:val="num" w:pos="426"/>
        </w:tabs>
        <w:spacing w:before="0" w:line="276" w:lineRule="auto"/>
        <w:ind w:left="426"/>
        <w:rPr>
          <w:rFonts w:ascii="Arial" w:hAnsi="Arial" w:cs="Arial"/>
          <w:w w:val="100"/>
          <w:sz w:val="22"/>
          <w:szCs w:val="22"/>
        </w:rPr>
      </w:pPr>
      <w:r w:rsidRPr="003F5F54">
        <w:rPr>
          <w:rFonts w:ascii="Arial" w:hAnsi="Arial" w:cs="Arial"/>
          <w:w w:val="100"/>
          <w:sz w:val="22"/>
          <w:szCs w:val="22"/>
        </w:rPr>
        <w:t>Wykonawca może złożyć tylko jedną ofertę.</w:t>
      </w:r>
    </w:p>
    <w:p w:rsidR="0055096C" w:rsidRPr="003F5F54" w:rsidRDefault="0055096C" w:rsidP="00453CB8">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C4678C" w:rsidRPr="001D314D" w:rsidRDefault="0055096C" w:rsidP="001D314D">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Pr="007B07F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98"/>
      </w:tblGrid>
      <w:tr w:rsidR="0055096C" w:rsidRPr="00860C41" w:rsidTr="00793517">
        <w:trPr>
          <w:trHeight w:hRule="exact" w:val="510"/>
        </w:trPr>
        <w:tc>
          <w:tcPr>
            <w:tcW w:w="10598"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6C4702">
      <w:pPr>
        <w:widowControl w:val="0"/>
        <w:numPr>
          <w:ilvl w:val="0"/>
          <w:numId w:val="4"/>
        </w:numPr>
        <w:autoSpaceDE w:val="0"/>
        <w:autoSpaceDN w:val="0"/>
        <w:spacing w:before="120" w:after="0" w:line="276" w:lineRule="auto"/>
        <w:ind w:left="357" w:hanging="357"/>
        <w:jc w:val="both"/>
        <w:rPr>
          <w:rFonts w:ascii="Arial" w:hAnsi="Arial"/>
        </w:rPr>
      </w:pPr>
      <w:r w:rsidRPr="007B07F4">
        <w:rPr>
          <w:rFonts w:ascii="Arial" w:hAnsi="Arial"/>
        </w:rPr>
        <w:t xml:space="preserve">Składanie ofert do </w:t>
      </w:r>
      <w:r w:rsidR="006B6E74">
        <w:rPr>
          <w:rFonts w:ascii="Arial" w:hAnsi="Arial"/>
          <w:b/>
        </w:rPr>
        <w:t>13.01.2021</w:t>
      </w:r>
      <w:r w:rsidR="00453CB8" w:rsidRPr="000D437E">
        <w:rPr>
          <w:rFonts w:ascii="Arial" w:hAnsi="Arial"/>
          <w:b/>
        </w:rPr>
        <w:t xml:space="preserve"> </w:t>
      </w:r>
      <w:r w:rsidRPr="000D437E">
        <w:rPr>
          <w:rFonts w:ascii="Arial" w:hAnsi="Arial"/>
          <w:b/>
        </w:rPr>
        <w:t>r.</w:t>
      </w:r>
      <w:r w:rsidRPr="007B07F4">
        <w:rPr>
          <w:rFonts w:ascii="Arial" w:hAnsi="Arial"/>
        </w:rPr>
        <w:t xml:space="preserve"> do godz</w:t>
      </w:r>
      <w:r w:rsidR="007C15E5">
        <w:rPr>
          <w:rFonts w:ascii="Arial" w:hAnsi="Arial"/>
        </w:rPr>
        <w:t>inie</w:t>
      </w:r>
      <w:r w:rsidRPr="007B07F4">
        <w:rPr>
          <w:rFonts w:ascii="Arial" w:hAnsi="Arial"/>
        </w:rPr>
        <w:t xml:space="preserve"> </w:t>
      </w:r>
      <w:r w:rsidR="00C45657">
        <w:rPr>
          <w:rFonts w:ascii="Arial" w:hAnsi="Arial"/>
        </w:rPr>
        <w:t>10</w:t>
      </w:r>
      <w:r w:rsidRPr="007B07F4">
        <w:rPr>
          <w:rFonts w:ascii="Arial" w:hAnsi="Arial"/>
        </w:rPr>
        <w:t>:00, a otwarcie ofert nastąpi w dniu</w:t>
      </w:r>
      <w:r w:rsidR="003A0AFF">
        <w:rPr>
          <w:rFonts w:ascii="Arial" w:hAnsi="Arial"/>
        </w:rPr>
        <w:t xml:space="preserve"> </w:t>
      </w:r>
      <w:r w:rsidR="006B6E74">
        <w:rPr>
          <w:rFonts w:ascii="Arial" w:hAnsi="Arial"/>
          <w:b/>
        </w:rPr>
        <w:t>13.01.2021</w:t>
      </w:r>
      <w:r w:rsidR="00453CB8" w:rsidRPr="000D437E">
        <w:rPr>
          <w:rFonts w:ascii="Arial" w:hAnsi="Arial"/>
          <w:b/>
        </w:rPr>
        <w:t xml:space="preserve"> </w:t>
      </w:r>
      <w:r w:rsidR="006B6E74">
        <w:rPr>
          <w:rFonts w:ascii="Arial" w:hAnsi="Arial"/>
          <w:b/>
        </w:rPr>
        <w:t>r</w:t>
      </w:r>
      <w:r w:rsidR="006B6E74">
        <w:rPr>
          <w:rFonts w:ascii="Arial" w:hAnsi="Arial"/>
        </w:rPr>
        <w:t>.</w:t>
      </w:r>
      <w:r w:rsidR="00453CB8">
        <w:rPr>
          <w:rFonts w:ascii="Arial" w:hAnsi="Arial"/>
        </w:rPr>
        <w:br/>
      </w:r>
      <w:r w:rsidR="00C45657">
        <w:rPr>
          <w:rFonts w:ascii="Arial" w:hAnsi="Arial"/>
        </w:rPr>
        <w:t>o godzinie 11</w:t>
      </w:r>
      <w:r w:rsidRPr="007B07F4">
        <w:rPr>
          <w:rFonts w:ascii="Arial" w:hAnsi="Arial"/>
        </w:rPr>
        <w:t xml:space="preserve">.00 w siedzibie Zamawiającego tj. </w:t>
      </w:r>
      <w:r w:rsidR="00B269D9">
        <w:rPr>
          <w:rFonts w:ascii="Arial" w:hAnsi="Arial"/>
        </w:rPr>
        <w:t>Zawiercie, ul. Piłsudskiego 80,</w:t>
      </w:r>
      <w:r w:rsidRPr="007B07F4">
        <w:rPr>
          <w:rFonts w:ascii="Arial" w:hAnsi="Arial"/>
        </w:rPr>
        <w:t xml:space="preserve"> </w:t>
      </w:r>
      <w:r w:rsidR="00B269D9">
        <w:rPr>
          <w:rFonts w:ascii="Arial" w:hAnsi="Arial"/>
        </w:rPr>
        <w:t>I</w:t>
      </w:r>
      <w:r w:rsidRPr="007B07F4">
        <w:rPr>
          <w:rFonts w:ascii="Arial" w:hAnsi="Arial"/>
        </w:rPr>
        <w:t xml:space="preserve">I piętro pokój nr </w:t>
      </w:r>
      <w:r w:rsidR="001D314D">
        <w:rPr>
          <w:rFonts w:ascii="Arial" w:hAnsi="Arial"/>
        </w:rPr>
        <w:t>217</w:t>
      </w:r>
      <w:r w:rsidRPr="007B07F4">
        <w:rPr>
          <w:rFonts w:ascii="Arial" w:hAnsi="Arial"/>
        </w:rPr>
        <w:t>.</w:t>
      </w:r>
    </w:p>
    <w:p w:rsidR="0055096C" w:rsidRPr="00453CB8" w:rsidRDefault="0055096C" w:rsidP="00107E11">
      <w:pPr>
        <w:widowControl w:val="0"/>
        <w:numPr>
          <w:ilvl w:val="0"/>
          <w:numId w:val="4"/>
        </w:numPr>
        <w:autoSpaceDE w:val="0"/>
        <w:autoSpaceDN w:val="0"/>
        <w:spacing w:after="0" w:line="276" w:lineRule="auto"/>
        <w:jc w:val="both"/>
        <w:rPr>
          <w:rFonts w:ascii="Arial" w:hAnsi="Arial"/>
        </w:rPr>
      </w:pPr>
      <w:r w:rsidRPr="00453CB8">
        <w:rPr>
          <w:rFonts w:ascii="Arial" w:hAnsi="Arial"/>
        </w:rPr>
        <w:t xml:space="preserve">Otwarcie ofert następuje poprzez użycie aplikacji do szyfrowania ofert dostępnej na miniPortalu </w:t>
      </w:r>
      <w:r w:rsidR="00453CB8">
        <w:rPr>
          <w:rFonts w:ascii="Arial" w:hAnsi="Arial"/>
        </w:rPr>
        <w:br/>
      </w:r>
      <w:r w:rsidRPr="00453CB8">
        <w:rPr>
          <w:rFonts w:ascii="Arial" w:hAnsi="Arial"/>
        </w:rPr>
        <w:t>i 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p w:rsidR="00B21908" w:rsidRDefault="00B21908" w:rsidP="00B21908">
      <w:pPr>
        <w:widowControl w:val="0"/>
        <w:autoSpaceDE w:val="0"/>
        <w:autoSpaceDN w:val="0"/>
        <w:spacing w:after="0" w:line="276"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046E78">
      <w:pPr>
        <w:numPr>
          <w:ilvl w:val="0"/>
          <w:numId w:val="5"/>
        </w:numPr>
        <w:tabs>
          <w:tab w:val="clear" w:pos="360"/>
          <w:tab w:val="num" w:pos="426"/>
        </w:tabs>
        <w:spacing w:before="120" w:after="0" w:line="276" w:lineRule="auto"/>
        <w:ind w:left="425" w:hanging="357"/>
        <w:jc w:val="both"/>
        <w:rPr>
          <w:rFonts w:ascii="Arial" w:eastAsia="Times New Roman" w:hAnsi="Arial"/>
        </w:rPr>
      </w:pPr>
      <w:r w:rsidRPr="00860C41">
        <w:rPr>
          <w:rFonts w:ascii="Arial" w:eastAsia="Times New Roman" w:hAnsi="Arial"/>
        </w:rPr>
        <w:t>Pod pojęciem ceny Zamawiający rozumie cenę w rozumieniu art. 3 ust. 1 pkt 1 i ust. 2 ustawy z dnia 9 maja 2014r. o informowaniu o cenach towarów i usług (Dz. U. z 2017r. poz. 1830).</w:t>
      </w:r>
    </w:p>
    <w:p w:rsidR="0055096C" w:rsidRDefault="0055096C" w:rsidP="00453CB8">
      <w:pPr>
        <w:numPr>
          <w:ilvl w:val="0"/>
          <w:numId w:val="5"/>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6B6E74" w:rsidRDefault="006B6E74" w:rsidP="006B6E74">
      <w:pPr>
        <w:spacing w:after="0" w:line="276" w:lineRule="auto"/>
        <w:jc w:val="both"/>
        <w:rPr>
          <w:rFonts w:ascii="Arial" w:eastAsia="Calibri" w:hAnsi="Arial"/>
        </w:rPr>
      </w:pPr>
    </w:p>
    <w:p w:rsidR="006B6E74" w:rsidRDefault="006B6E74" w:rsidP="006B6E74">
      <w:pPr>
        <w:spacing w:after="0" w:line="276" w:lineRule="auto"/>
        <w:jc w:val="both"/>
        <w:rPr>
          <w:rFonts w:ascii="Arial" w:eastAsia="Calibri" w:hAnsi="Arial"/>
        </w:rPr>
      </w:pPr>
    </w:p>
    <w:p w:rsidR="006B6E74" w:rsidRDefault="006B6E74" w:rsidP="006B6E74">
      <w:pPr>
        <w:spacing w:after="0" w:line="276" w:lineRule="auto"/>
        <w:jc w:val="both"/>
        <w:rPr>
          <w:rFonts w:ascii="Arial" w:eastAsia="Calibri" w:hAnsi="Arial"/>
        </w:rPr>
      </w:pPr>
    </w:p>
    <w:p w:rsidR="006B6E74" w:rsidRPr="00860C41" w:rsidRDefault="006B6E74" w:rsidP="006B6E74">
      <w:pPr>
        <w:spacing w:after="0" w:line="276" w:lineRule="auto"/>
        <w:jc w:val="both"/>
        <w:rPr>
          <w:rFonts w:ascii="Arial" w:eastAsia="Calibri" w:hAnsi="Arial"/>
        </w:rPr>
      </w:pPr>
    </w:p>
    <w:p w:rsidR="00283505" w:rsidRPr="00B21908" w:rsidRDefault="0055096C" w:rsidP="00453CB8">
      <w:pPr>
        <w:numPr>
          <w:ilvl w:val="0"/>
          <w:numId w:val="5"/>
        </w:numPr>
        <w:tabs>
          <w:tab w:val="clear" w:pos="360"/>
          <w:tab w:val="num" w:pos="426"/>
        </w:tabs>
        <w:spacing w:after="0" w:line="276" w:lineRule="auto"/>
        <w:ind w:left="426"/>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785"/>
        </w:trPr>
        <w:tc>
          <w:tcPr>
            <w:tcW w:w="10173" w:type="dxa"/>
            <w:shd w:val="pct10" w:color="auto" w:fill="auto"/>
            <w:vAlign w:val="center"/>
          </w:tcPr>
          <w:p w:rsidR="0055096C" w:rsidRPr="00860C41" w:rsidRDefault="0055096C" w:rsidP="00DE762D">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1D314D" w:rsidRPr="007E5AF1" w:rsidRDefault="0055096C" w:rsidP="001D314D">
      <w:pPr>
        <w:numPr>
          <w:ilvl w:val="0"/>
          <w:numId w:val="21"/>
        </w:numPr>
        <w:spacing w:before="120" w:after="200" w:line="276" w:lineRule="auto"/>
        <w:ind w:left="284" w:hanging="284"/>
        <w:jc w:val="both"/>
        <w:rPr>
          <w:rFonts w:ascii="Arial" w:eastAsia="Calibri" w:hAnsi="Arial"/>
        </w:rPr>
      </w:pPr>
      <w:r w:rsidRPr="00860C41">
        <w:rPr>
          <w:rFonts w:ascii="Arial" w:eastAsia="Calibri" w:hAnsi="Arial"/>
        </w:rPr>
        <w:t>Przy wyborze oferty Zamawiający będzie kierował się następującym</w:t>
      </w:r>
      <w:r>
        <w:rPr>
          <w:rFonts w:ascii="Arial" w:eastAsia="Calibri" w:hAnsi="Arial"/>
        </w:rPr>
        <w:t>i kryteriami</w:t>
      </w:r>
      <w:r w:rsidRPr="00860C41">
        <w:rPr>
          <w:rFonts w:ascii="Arial" w:eastAsia="Calibri" w:hAnsi="Arial"/>
        </w:rPr>
        <w:t>:</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A - </w:t>
      </w:r>
      <w:r w:rsidRPr="00860C41">
        <w:rPr>
          <w:rFonts w:ascii="Arial" w:eastAsia="Times New Roman" w:hAnsi="Arial"/>
          <w:b/>
          <w:lang w:val="x-none" w:eastAsia="x-none"/>
        </w:rPr>
        <w:t xml:space="preserve">Cena – waga </w:t>
      </w:r>
      <w:r w:rsidR="00107E11">
        <w:rPr>
          <w:rFonts w:ascii="Arial" w:eastAsia="Times New Roman" w:hAnsi="Arial"/>
          <w:b/>
          <w:lang w:eastAsia="x-none"/>
        </w:rPr>
        <w:t xml:space="preserve">- </w:t>
      </w:r>
      <w:r w:rsidRPr="00860C41">
        <w:rPr>
          <w:rFonts w:ascii="Arial" w:eastAsia="Times New Roman" w:hAnsi="Arial"/>
          <w:b/>
          <w:lang w:val="x-none" w:eastAsia="x-none"/>
        </w:rPr>
        <w:t>60 %</w:t>
      </w:r>
    </w:p>
    <w:p w:rsidR="00DA79E0" w:rsidRPr="00E44AD7" w:rsidRDefault="0055096C" w:rsidP="00E44AD7">
      <w:pPr>
        <w:autoSpaceDE w:val="0"/>
        <w:adjustRightInd w:val="0"/>
        <w:ind w:left="284"/>
        <w:contextualSpacing/>
        <w:jc w:val="both"/>
        <w:rPr>
          <w:rFonts w:ascii="Arial" w:eastAsia="Times New Roman" w:hAnsi="Arial"/>
          <w:b/>
          <w:lang w:eastAsia="x-none"/>
        </w:rPr>
      </w:pPr>
      <w:r w:rsidRPr="00860C41">
        <w:rPr>
          <w:rFonts w:ascii="Arial" w:eastAsia="Times New Roman" w:hAnsi="Arial"/>
          <w:b/>
          <w:lang w:eastAsia="x-none"/>
        </w:rPr>
        <w:t xml:space="preserve">B - </w:t>
      </w:r>
      <w:r w:rsidRPr="00860C41">
        <w:rPr>
          <w:rFonts w:ascii="Arial" w:eastAsia="Times New Roman" w:hAnsi="Arial"/>
          <w:b/>
          <w:lang w:val="x-none" w:eastAsia="x-none"/>
        </w:rPr>
        <w:t xml:space="preserve">Termin </w:t>
      </w:r>
      <w:r w:rsidR="00E44AD7">
        <w:rPr>
          <w:rFonts w:ascii="Arial" w:eastAsia="Times New Roman" w:hAnsi="Arial"/>
          <w:b/>
          <w:lang w:eastAsia="x-none"/>
        </w:rPr>
        <w:t>wymiany wadliwych wyrobów – 40%</w:t>
      </w:r>
    </w:p>
    <w:p w:rsidR="0055096C" w:rsidRPr="00860C41" w:rsidRDefault="0055096C" w:rsidP="006B6E74">
      <w:pPr>
        <w:jc w:val="both"/>
        <w:rPr>
          <w:rFonts w:ascii="Arial" w:eastAsia="Calibri" w:hAnsi="Arial"/>
        </w:rPr>
      </w:pPr>
    </w:p>
    <w:p w:rsidR="007E5AF1" w:rsidRPr="006B6E74" w:rsidRDefault="0055096C" w:rsidP="007E5AF1">
      <w:pPr>
        <w:numPr>
          <w:ilvl w:val="0"/>
          <w:numId w:val="20"/>
        </w:numPr>
        <w:spacing w:after="200" w:line="276" w:lineRule="auto"/>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najwyższą liczbę punktów za to kryterium (60 pkt) otrzyma o</w:t>
      </w:r>
      <w:r>
        <w:rPr>
          <w:rFonts w:ascii="Arial" w:eastAsia="Calibri" w:hAnsi="Arial"/>
        </w:rPr>
        <w:t>ferta o najniższej cenie brutto. P</w:t>
      </w:r>
      <w:r w:rsidRPr="00860C41">
        <w:rPr>
          <w:rFonts w:ascii="Arial" w:eastAsia="Calibri" w:hAnsi="Arial"/>
        </w:rPr>
        <w:t>ozostali Wykonawcy odpowi</w:t>
      </w:r>
      <w:r w:rsidR="006B6E74">
        <w:rPr>
          <w:rFonts w:ascii="Arial" w:eastAsia="Calibri" w:hAnsi="Arial"/>
        </w:rPr>
        <w:t>ednio mniej, stosownie do wzoru:</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najniższa zaoferowana cena brutto</w:t>
      </w:r>
    </w:p>
    <w:p w:rsidR="0055096C" w:rsidRPr="00860C41" w:rsidRDefault="0055096C" w:rsidP="0055096C">
      <w:pPr>
        <w:ind w:left="284"/>
        <w:jc w:val="center"/>
        <w:rPr>
          <w:rFonts w:ascii="Arial" w:eastAsia="Calibri" w:hAnsi="Arial"/>
          <w:vertAlign w:val="subscript"/>
        </w:rPr>
      </w:pPr>
      <w:r w:rsidRPr="00860C41">
        <w:rPr>
          <w:rFonts w:ascii="Arial" w:eastAsia="Calibri" w:hAnsi="Arial"/>
        </w:rPr>
        <w:t>A = ------------------------------------------------------- x 60 punktów</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 xml:space="preserve"> cena brutto oferty badanej</w:t>
      </w:r>
    </w:p>
    <w:p w:rsidR="0055096C" w:rsidRDefault="0055096C" w:rsidP="0055096C">
      <w:pPr>
        <w:tabs>
          <w:tab w:val="left" w:pos="426"/>
        </w:tabs>
        <w:ind w:left="567"/>
        <w:jc w:val="both"/>
        <w:rPr>
          <w:rFonts w:ascii="Arial" w:eastAsia="Times New Roman" w:hAnsi="Arial"/>
          <w:lang w:eastAsia="x-none"/>
        </w:rPr>
      </w:pPr>
      <w:r>
        <w:rPr>
          <w:rFonts w:ascii="Arial" w:eastAsia="Times New Roman" w:hAnsi="Arial"/>
          <w:lang w:val="x-none" w:eastAsia="x-none"/>
        </w:rPr>
        <w:t xml:space="preserve">W </w:t>
      </w:r>
      <w:r w:rsidRPr="00860C41">
        <w:rPr>
          <w:rFonts w:ascii="Arial" w:eastAsia="Times New Roman" w:hAnsi="Arial"/>
          <w:lang w:val="x-none" w:eastAsia="x-none"/>
        </w:rPr>
        <w:t xml:space="preserve">cenie brutto </w:t>
      </w:r>
      <w:r>
        <w:rPr>
          <w:rFonts w:ascii="Arial" w:eastAsia="Times New Roman" w:hAnsi="Arial"/>
          <w:lang w:eastAsia="x-none"/>
        </w:rPr>
        <w:t>muszą być</w:t>
      </w:r>
      <w:r w:rsidRPr="00860C41">
        <w:rPr>
          <w:rFonts w:ascii="Arial" w:eastAsia="Times New Roman" w:hAnsi="Arial"/>
          <w:lang w:val="x-none" w:eastAsia="x-none"/>
        </w:rPr>
        <w:t xml:space="preserve"> zawarte wszystkie koszty niezbędne do wykonania zamówienia.</w:t>
      </w:r>
    </w:p>
    <w:p w:rsidR="0055096C" w:rsidRPr="00860C41" w:rsidRDefault="0055096C" w:rsidP="001D314D">
      <w:pPr>
        <w:spacing w:after="200" w:line="276" w:lineRule="auto"/>
        <w:jc w:val="both"/>
        <w:rPr>
          <w:rFonts w:ascii="Arial" w:eastAsia="Calibri" w:hAnsi="Arial"/>
          <w:bCs/>
          <w:sz w:val="6"/>
          <w:szCs w:val="6"/>
        </w:rPr>
      </w:pPr>
    </w:p>
    <w:p w:rsidR="0055096C" w:rsidRPr="00107E11" w:rsidRDefault="0055096C" w:rsidP="001465BA">
      <w:pPr>
        <w:numPr>
          <w:ilvl w:val="0"/>
          <w:numId w:val="20"/>
        </w:numPr>
        <w:spacing w:after="200" w:line="276" w:lineRule="auto"/>
        <w:jc w:val="both"/>
        <w:rPr>
          <w:rFonts w:ascii="Arial" w:eastAsia="Calibri" w:hAnsi="Arial"/>
        </w:rPr>
      </w:pPr>
      <w:r>
        <w:rPr>
          <w:rFonts w:ascii="Arial" w:eastAsia="Calibri" w:hAnsi="Arial"/>
          <w:b/>
        </w:rPr>
        <w:t xml:space="preserve">Kryterium „Termin </w:t>
      </w:r>
      <w:r w:rsidR="00E44AD7">
        <w:rPr>
          <w:rFonts w:ascii="Arial" w:eastAsia="Calibri" w:hAnsi="Arial"/>
          <w:b/>
        </w:rPr>
        <w:t>wymiany wadliwych wyrobów</w:t>
      </w:r>
      <w:r w:rsidRPr="00860C41">
        <w:rPr>
          <w:rFonts w:ascii="Arial" w:eastAsia="Calibri" w:hAnsi="Arial"/>
          <w:b/>
        </w:rPr>
        <w:t xml:space="preserve">” </w:t>
      </w:r>
      <w:r w:rsidRPr="00860C41">
        <w:rPr>
          <w:rFonts w:ascii="Arial" w:eastAsia="Calibri" w:hAnsi="Arial"/>
        </w:rPr>
        <w:t>będzie liczone w następujący sposób: najwyższą l</w:t>
      </w:r>
      <w:r>
        <w:rPr>
          <w:rFonts w:ascii="Arial" w:eastAsia="Calibri" w:hAnsi="Arial"/>
        </w:rPr>
        <w:t>iczbę punktów za to kryterium (</w:t>
      </w:r>
      <w:r w:rsidR="00E44AD7">
        <w:rPr>
          <w:rFonts w:ascii="Arial" w:eastAsia="Calibri" w:hAnsi="Arial"/>
        </w:rPr>
        <w:t>4</w:t>
      </w:r>
      <w:r w:rsidRPr="00860C41">
        <w:rPr>
          <w:rFonts w:ascii="Arial" w:eastAsia="Calibri" w:hAnsi="Arial"/>
        </w:rPr>
        <w:t xml:space="preserve">0 pkt) otrzyma oferta o najkrótszym terminie </w:t>
      </w:r>
      <w:r w:rsidR="00E44AD7">
        <w:rPr>
          <w:rFonts w:ascii="Arial" w:eastAsia="Calibri" w:hAnsi="Arial"/>
        </w:rPr>
        <w:t>wymiany</w:t>
      </w:r>
      <w:r w:rsidRPr="00860C41">
        <w:rPr>
          <w:rFonts w:ascii="Arial" w:eastAsia="Calibri" w:hAnsi="Arial"/>
        </w:rPr>
        <w:t xml:space="preserve"> (wy</w:t>
      </w:r>
      <w:r>
        <w:rPr>
          <w:rFonts w:ascii="Arial" w:eastAsia="Calibri" w:hAnsi="Arial"/>
        </w:rPr>
        <w:t>kazanym w Formularzu ofertowym). P</w:t>
      </w:r>
      <w:r w:rsidRPr="00860C41">
        <w:rPr>
          <w:rFonts w:ascii="Arial" w:eastAsia="Calibri" w:hAnsi="Arial"/>
        </w:rPr>
        <w:t>ozost</w:t>
      </w:r>
      <w:r>
        <w:rPr>
          <w:rFonts w:ascii="Arial" w:eastAsia="Calibri" w:hAnsi="Arial"/>
        </w:rPr>
        <w:t>ali Wykonawcy odpowiednio mniej:</w:t>
      </w:r>
    </w:p>
    <w:p w:rsidR="0055096C" w:rsidRDefault="0055096C" w:rsidP="00F063E8">
      <w:pPr>
        <w:tabs>
          <w:tab w:val="left" w:pos="2410"/>
        </w:tabs>
        <w:spacing w:after="0"/>
        <w:ind w:left="709"/>
        <w:rPr>
          <w:rFonts w:ascii="Arial" w:eastAsia="Calibri" w:hAnsi="Arial"/>
        </w:rPr>
      </w:pPr>
      <w:r>
        <w:rPr>
          <w:rFonts w:ascii="Arial" w:eastAsia="Calibri" w:hAnsi="Arial"/>
        </w:rPr>
        <w:t>3 dni robocze – 0 pkt</w:t>
      </w:r>
    </w:p>
    <w:p w:rsidR="0055096C" w:rsidRDefault="0055096C" w:rsidP="00F063E8">
      <w:pPr>
        <w:tabs>
          <w:tab w:val="left" w:pos="2410"/>
        </w:tabs>
        <w:spacing w:after="0"/>
        <w:ind w:left="709"/>
        <w:rPr>
          <w:rFonts w:ascii="Arial" w:eastAsia="Calibri" w:hAnsi="Arial"/>
        </w:rPr>
      </w:pPr>
      <w:r>
        <w:rPr>
          <w:rFonts w:ascii="Arial" w:eastAsia="Calibri" w:hAnsi="Arial"/>
        </w:rPr>
        <w:t xml:space="preserve">2 dni robocze - </w:t>
      </w:r>
      <w:r w:rsidR="003A0AFF">
        <w:rPr>
          <w:rFonts w:ascii="Arial" w:eastAsia="Calibri" w:hAnsi="Arial"/>
        </w:rPr>
        <w:t>2</w:t>
      </w:r>
      <w:r w:rsidR="00DA79E0">
        <w:rPr>
          <w:rFonts w:ascii="Arial" w:eastAsia="Calibri" w:hAnsi="Arial"/>
        </w:rPr>
        <w:t>0</w:t>
      </w:r>
      <w:r>
        <w:rPr>
          <w:rFonts w:ascii="Arial" w:eastAsia="Calibri" w:hAnsi="Arial"/>
        </w:rPr>
        <w:t xml:space="preserve"> pkt</w:t>
      </w:r>
    </w:p>
    <w:p w:rsidR="0055096C" w:rsidRDefault="0055096C" w:rsidP="00F063E8">
      <w:pPr>
        <w:tabs>
          <w:tab w:val="left" w:pos="2410"/>
        </w:tabs>
        <w:spacing w:after="120"/>
        <w:ind w:left="709"/>
        <w:rPr>
          <w:rFonts w:ascii="Arial" w:eastAsia="Calibri" w:hAnsi="Arial"/>
        </w:rPr>
      </w:pPr>
      <w:r>
        <w:rPr>
          <w:rFonts w:ascii="Arial" w:eastAsia="Calibri" w:hAnsi="Arial"/>
        </w:rPr>
        <w:t xml:space="preserve">1 dzień roboczy – </w:t>
      </w:r>
      <w:r w:rsidR="003A0AFF">
        <w:rPr>
          <w:rFonts w:ascii="Arial" w:eastAsia="Calibri" w:hAnsi="Arial"/>
        </w:rPr>
        <w:t>4</w:t>
      </w:r>
      <w:r>
        <w:rPr>
          <w:rFonts w:ascii="Arial" w:eastAsia="Calibri" w:hAnsi="Arial"/>
        </w:rPr>
        <w:t>0 pkt</w:t>
      </w:r>
    </w:p>
    <w:p w:rsidR="00107E11" w:rsidRPr="00860C41" w:rsidRDefault="0055096C" w:rsidP="00283505">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7E5AF1" w:rsidRPr="001C031C" w:rsidRDefault="0055096C" w:rsidP="00E44AD7">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sidR="00E44AD7">
        <w:rPr>
          <w:rFonts w:ascii="Arial" w:eastAsia="Times New Roman" w:hAnsi="Arial"/>
          <w:lang w:eastAsia="x-none"/>
        </w:rPr>
        <w:t>wymiany wadliwego wyrobu</w:t>
      </w:r>
      <w:r w:rsidRPr="00860C41">
        <w:rPr>
          <w:rFonts w:ascii="Arial" w:eastAsia="Times New Roman" w:hAnsi="Arial"/>
          <w:lang w:eastAsia="x-none"/>
        </w:rPr>
        <w:t>, a co za tym idzie Wykonawca otrzyma 0 pkt.</w:t>
      </w:r>
    </w:p>
    <w:p w:rsidR="0088606D" w:rsidRPr="001D314D" w:rsidRDefault="0055096C" w:rsidP="001D314D">
      <w:pPr>
        <w:numPr>
          <w:ilvl w:val="0"/>
          <w:numId w:val="11"/>
        </w:numPr>
        <w:spacing w:after="200" w:line="276" w:lineRule="auto"/>
        <w:jc w:val="both"/>
        <w:rPr>
          <w:rFonts w:ascii="Arial" w:eastAsia="Times New Roman" w:hAnsi="Arial"/>
          <w:iCs/>
          <w:lang w:eastAsia="x-none"/>
        </w:rPr>
      </w:pPr>
      <w:r w:rsidRPr="00860C41">
        <w:rPr>
          <w:rFonts w:ascii="Arial" w:eastAsia="Times New Roman" w:hAnsi="Arial"/>
          <w:iCs/>
          <w:lang w:val="x-none" w:eastAsia="x-none"/>
        </w:rPr>
        <w:t xml:space="preserve">Zamawiający wybierze ofertę najkorzystniejszą na podstawie kryteriów oceny ofert określonych </w:t>
      </w:r>
      <w:r w:rsidR="00F132BC">
        <w:rPr>
          <w:rFonts w:ascii="Arial" w:eastAsia="Times New Roman" w:hAnsi="Arial"/>
          <w:iCs/>
          <w:lang w:eastAsia="x-none"/>
        </w:rPr>
        <w:br/>
      </w:r>
      <w:r w:rsidRPr="00860C41">
        <w:rPr>
          <w:rFonts w:ascii="Arial" w:eastAsia="Times New Roman" w:hAnsi="Arial"/>
          <w:iCs/>
          <w:lang w:val="x-none" w:eastAsia="x-none"/>
        </w:rPr>
        <w:t>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Pr>
          <w:rFonts w:ascii="Arial" w:eastAsia="Times New Roman" w:hAnsi="Arial"/>
          <w:lang w:eastAsia="x-none"/>
        </w:rPr>
        <w:t xml:space="preserve">Cena, Termin </w:t>
      </w:r>
      <w:r w:rsidR="00E44AD7">
        <w:rPr>
          <w:rFonts w:ascii="Arial" w:eastAsia="Times New Roman" w:hAnsi="Arial"/>
          <w:lang w:eastAsia="x-none"/>
        </w:rPr>
        <w:t xml:space="preserve">wymiany wadliwych wyrobów </w:t>
      </w:r>
      <w:r w:rsidRPr="00860C41">
        <w:rPr>
          <w:rFonts w:ascii="Arial" w:eastAsia="Times New Roman" w:hAnsi="Arial"/>
          <w:lang w:eastAsia="x-none"/>
        </w:rPr>
        <w:t xml:space="preserve">tj. </w:t>
      </w:r>
      <w:r>
        <w:rPr>
          <w:rFonts w:ascii="Arial" w:eastAsia="Times New Roman" w:hAnsi="Arial"/>
          <w:iCs/>
          <w:lang w:eastAsia="x-none"/>
        </w:rPr>
        <w:t>A+B</w:t>
      </w:r>
    </w:p>
    <w:p w:rsidR="0055096C" w:rsidRPr="00CB6E2A"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6B6E74" w:rsidRDefault="0055096C" w:rsidP="00046E78">
      <w:pPr>
        <w:numPr>
          <w:ilvl w:val="0"/>
          <w:numId w:val="6"/>
        </w:numPr>
        <w:tabs>
          <w:tab w:val="clear" w:pos="360"/>
          <w:tab w:val="num" w:pos="284"/>
        </w:tabs>
        <w:spacing w:before="120"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r w:rsidRPr="00860C41">
        <w:rPr>
          <w:rFonts w:ascii="Arial" w:eastAsia="Times New Roman" w:hAnsi="Arial"/>
          <w:lang w:eastAsia="x-none"/>
        </w:rPr>
        <w:t>Pzp</w:t>
      </w:r>
      <w:r w:rsidRPr="00860C41">
        <w:rPr>
          <w:rFonts w:ascii="Arial" w:eastAsia="Times New Roman" w:hAnsi="Arial"/>
          <w:lang w:val="x-none" w:eastAsia="x-none"/>
        </w:rPr>
        <w:t>. Zamawiający udzieli zamówienia Wykonawcy, który uzyska najwyższą ilość punktów.</w:t>
      </w:r>
    </w:p>
    <w:p w:rsidR="006B6E74" w:rsidRDefault="006B6E74" w:rsidP="006B6E74">
      <w:pPr>
        <w:spacing w:before="120" w:after="0" w:line="276" w:lineRule="auto"/>
        <w:jc w:val="both"/>
        <w:rPr>
          <w:rFonts w:ascii="Arial" w:eastAsia="Times New Roman" w:hAnsi="Arial"/>
          <w:lang w:eastAsia="x-none"/>
        </w:rPr>
      </w:pPr>
    </w:p>
    <w:p w:rsidR="006B6E74" w:rsidRDefault="006B6E74" w:rsidP="006B6E74">
      <w:pPr>
        <w:spacing w:before="120" w:after="0" w:line="276" w:lineRule="auto"/>
        <w:jc w:val="both"/>
        <w:rPr>
          <w:rFonts w:ascii="Arial" w:eastAsia="Times New Roman" w:hAnsi="Arial"/>
          <w:lang w:eastAsia="x-none"/>
        </w:rPr>
      </w:pPr>
    </w:p>
    <w:p w:rsidR="006B6E74" w:rsidRPr="00860C41" w:rsidRDefault="006B6E74" w:rsidP="006B6E74">
      <w:pPr>
        <w:spacing w:before="120" w:after="0" w:line="276" w:lineRule="auto"/>
        <w:jc w:val="both"/>
        <w:rPr>
          <w:rFonts w:ascii="Arial" w:eastAsia="Times New Roman" w:hAnsi="Arial"/>
          <w:lang w:val="x-none" w:eastAsia="x-none"/>
        </w:rPr>
      </w:pP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r w:rsidRPr="00860C41">
        <w:rPr>
          <w:rFonts w:ascii="Arial" w:eastAsia="Times New Roman" w:hAnsi="Arial"/>
          <w:lang w:eastAsia="x-none"/>
        </w:rPr>
        <w:t>Pzp</w:t>
      </w:r>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r w:rsidRPr="00860C41">
        <w:rPr>
          <w:rFonts w:ascii="Arial" w:eastAsia="Times New Roman" w:hAnsi="Arial"/>
          <w:lang w:eastAsia="x-none"/>
        </w:rPr>
        <w:t>Pzp</w:t>
      </w:r>
      <w:r w:rsidRPr="00860C41">
        <w:rPr>
          <w:rFonts w:ascii="Arial" w:eastAsia="Times New Roman" w:hAnsi="Arial"/>
          <w:lang w:val="x-none" w:eastAsia="x-none"/>
        </w:rPr>
        <w:t>.</w:t>
      </w:r>
    </w:p>
    <w:p w:rsidR="001465BA" w:rsidRPr="00107E11" w:rsidRDefault="0055096C" w:rsidP="00605A98">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w:t>
      </w:r>
      <w:r w:rsidR="00605A98">
        <w:rPr>
          <w:rFonts w:ascii="Arial" w:eastAsia="Times New Roman" w:hAnsi="Arial"/>
          <w:lang w:eastAsia="x-none"/>
        </w:rPr>
        <w:br/>
      </w:r>
      <w:r w:rsidRPr="00860C41">
        <w:rPr>
          <w:rFonts w:ascii="Arial" w:eastAsia="Times New Roman" w:hAnsi="Arial"/>
          <w:lang w:val="x-none" w:eastAsia="x-none"/>
        </w:rPr>
        <w:t xml:space="preserve">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Pzp.</w:t>
      </w:r>
    </w:p>
    <w:p w:rsidR="00E44AD7" w:rsidRPr="006B6E74" w:rsidRDefault="0055096C" w:rsidP="006B6E74">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w:t>
      </w:r>
    </w:p>
    <w:p w:rsidR="00107E11" w:rsidRPr="00283505" w:rsidRDefault="0055096C" w:rsidP="00E44AD7">
      <w:pPr>
        <w:spacing w:after="0" w:line="276" w:lineRule="auto"/>
        <w:ind w:left="284"/>
        <w:rPr>
          <w:rFonts w:ascii="Arial" w:eastAsia="Times New Roman" w:hAnsi="Arial"/>
          <w:lang w:val="x-none" w:eastAsia="x-none"/>
        </w:rPr>
      </w:pPr>
      <w:r w:rsidRPr="00860C41">
        <w:rPr>
          <w:rFonts w:ascii="Arial" w:eastAsia="Times New Roman" w:hAnsi="Arial"/>
          <w:lang w:val="x-none" w:eastAsia="x-none"/>
        </w:rPr>
        <w:t>ocenioną spośród pozostałych ofert, zgodnie z treścią art. 24aa ust. 2 ustawy Pzp, chyba, że zachodzą przesłanki, o których mowa w art. 93 ust 1 ustawy Pzp.</w:t>
      </w: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1D314D" w:rsidRDefault="0055096C" w:rsidP="009A4E14">
      <w:pPr>
        <w:spacing w:before="120"/>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73"/>
      </w:tblGrid>
      <w:tr w:rsidR="0055096C" w:rsidRPr="00860C41" w:rsidTr="00B269D9">
        <w:tc>
          <w:tcPr>
            <w:tcW w:w="10173" w:type="dxa"/>
            <w:shd w:val="pct10" w:color="auto" w:fill="auto"/>
          </w:tcPr>
          <w:p w:rsidR="0055096C" w:rsidRPr="00860C41" w:rsidRDefault="0055096C" w:rsidP="00DE762D">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B21908" w:rsidRDefault="0055096C" w:rsidP="00432219">
      <w:pPr>
        <w:numPr>
          <w:ilvl w:val="3"/>
          <w:numId w:val="23"/>
        </w:numPr>
        <w:spacing w:before="120" w:after="0" w:line="276" w:lineRule="auto"/>
        <w:ind w:left="425"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7E5AF1" w:rsidRPr="00E44AD7" w:rsidRDefault="0055096C" w:rsidP="007E5AF1">
      <w:pPr>
        <w:numPr>
          <w:ilvl w:val="3"/>
          <w:numId w:val="23"/>
        </w:numPr>
        <w:spacing w:after="0" w:line="276" w:lineRule="auto"/>
        <w:ind w:left="426" w:hanging="357"/>
        <w:jc w:val="both"/>
        <w:rPr>
          <w:rFonts w:ascii="Arial" w:eastAsia="Times New Roman" w:hAnsi="Arial"/>
          <w:bCs/>
          <w:iCs/>
          <w:lang w:eastAsia="ar-SA"/>
        </w:rPr>
      </w:pPr>
      <w:r w:rsidRPr="00860C41">
        <w:rPr>
          <w:rFonts w:ascii="Arial" w:eastAsia="Times New Roman" w:hAnsi="Arial"/>
          <w:lang w:eastAsia="ar-SA"/>
        </w:rPr>
        <w:t>Zakazuje się istotnych zmian postanowień zawartej umowy w stosunku do treści oferty, na podstawie której dokonano wyboru Wykonawcy, za wyjątkiem przesłanek przewidzianych w art. 144 ustawy Pz</w:t>
      </w:r>
      <w:r w:rsidR="00E44AD7">
        <w:rPr>
          <w:rFonts w:ascii="Arial" w:eastAsia="Times New Roman" w:hAnsi="Arial"/>
          <w:lang w:eastAsia="ar-SA"/>
        </w:rPr>
        <w:t>p oraz następujących przypadków:</w:t>
      </w:r>
    </w:p>
    <w:p w:rsidR="00AC359A" w:rsidRPr="00AC359A" w:rsidRDefault="00AC359A" w:rsidP="00CA53A7">
      <w:pPr>
        <w:numPr>
          <w:ilvl w:val="0"/>
          <w:numId w:val="34"/>
        </w:numPr>
        <w:suppressAutoHyphens/>
        <w:spacing w:after="0" w:line="276" w:lineRule="auto"/>
        <w:ind w:left="731" w:hanging="374"/>
        <w:jc w:val="both"/>
        <w:rPr>
          <w:rFonts w:ascii="Arial" w:hAnsi="Arial" w:cs="Arial"/>
        </w:rPr>
      </w:pPr>
      <w:r w:rsidRPr="00AC359A">
        <w:rPr>
          <w:rFonts w:ascii="Arial" w:hAnsi="Arial" w:cs="Arial"/>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rsidR="00C4678C" w:rsidRPr="001D314D" w:rsidRDefault="00AC359A" w:rsidP="001D314D">
      <w:pPr>
        <w:numPr>
          <w:ilvl w:val="0"/>
          <w:numId w:val="34"/>
        </w:numPr>
        <w:suppressAutoHyphens/>
        <w:spacing w:after="0" w:line="276" w:lineRule="auto"/>
        <w:ind w:left="731" w:hanging="374"/>
        <w:jc w:val="both"/>
        <w:rPr>
          <w:rFonts w:ascii="Arial" w:hAnsi="Arial" w:cs="Arial"/>
        </w:rPr>
      </w:pPr>
      <w:r w:rsidRPr="00AC359A">
        <w:rPr>
          <w:rFonts w:ascii="Arial" w:hAnsi="Arial" w:cs="Arial"/>
        </w:rPr>
        <w:t>dostosowania zapisów umowy do obowiązujących przepisów – w przypadku gdy nastąpi zmiana powszechnie obowiązujących przepisów prawa w zakresie mającym wpływ na realizację umowy;</w:t>
      </w:r>
    </w:p>
    <w:p w:rsidR="00AC359A" w:rsidRDefault="00AC359A" w:rsidP="00CA53A7">
      <w:pPr>
        <w:numPr>
          <w:ilvl w:val="0"/>
          <w:numId w:val="34"/>
        </w:numPr>
        <w:suppressAutoHyphens/>
        <w:spacing w:after="0" w:line="276" w:lineRule="auto"/>
        <w:ind w:left="709" w:hanging="425"/>
        <w:jc w:val="both"/>
        <w:rPr>
          <w:rFonts w:ascii="Arial" w:hAnsi="Arial" w:cs="Arial"/>
        </w:rPr>
      </w:pPr>
      <w:r w:rsidRPr="00AC359A">
        <w:rPr>
          <w:rFonts w:ascii="Arial" w:hAnsi="Arial" w:cs="Arial"/>
        </w:rPr>
        <w:t xml:space="preserve">poprawy jakości lub innych parametrów charakterystycznych dla przedmiotu dostawy oraz </w:t>
      </w:r>
      <w:r w:rsidRPr="00AC359A">
        <w:rPr>
          <w:rFonts w:ascii="Arial" w:hAnsi="Arial" w:cs="Arial"/>
        </w:rPr>
        <w:br/>
        <w:t>w sytuacji wycofania z rynku przez producenta lub zakończenia produkcji zaoferowanego prze</w:t>
      </w:r>
      <w:r w:rsidR="00CB06EE">
        <w:rPr>
          <w:rFonts w:ascii="Arial" w:hAnsi="Arial" w:cs="Arial"/>
        </w:rPr>
        <w:t>z Wykonawcę przedmiotu dostawy;</w:t>
      </w:r>
    </w:p>
    <w:p w:rsidR="00CB06EE" w:rsidRPr="00C4678C" w:rsidRDefault="00CB06EE" w:rsidP="00CB06EE">
      <w:pPr>
        <w:numPr>
          <w:ilvl w:val="0"/>
          <w:numId w:val="34"/>
        </w:numPr>
        <w:suppressAutoHyphens/>
        <w:spacing w:after="0" w:line="276" w:lineRule="auto"/>
        <w:ind w:left="709" w:hanging="425"/>
        <w:jc w:val="both"/>
        <w:rPr>
          <w:rFonts w:ascii="Arial" w:hAnsi="Arial"/>
        </w:rPr>
      </w:pPr>
      <w:r w:rsidRPr="00CB06EE">
        <w:rPr>
          <w:rFonts w:ascii="Arial" w:hAnsi="Arial"/>
        </w:rPr>
        <w:t xml:space="preserve">zmiany nazwy handlowej lub numeru katalogowego przedmiotu dostawy przy zachowaniu jego parametrów jakościowych. </w:t>
      </w:r>
    </w:p>
    <w:p w:rsidR="006B6E74" w:rsidRPr="006B6E74" w:rsidRDefault="00AC359A" w:rsidP="00CA53A7">
      <w:pPr>
        <w:pStyle w:val="Akapitzlist"/>
        <w:numPr>
          <w:ilvl w:val="0"/>
          <w:numId w:val="36"/>
        </w:numPr>
        <w:suppressAutoHyphens/>
        <w:spacing w:line="276" w:lineRule="auto"/>
        <w:ind w:left="426"/>
        <w:jc w:val="both"/>
        <w:rPr>
          <w:rFonts w:ascii="Arial" w:hAnsi="Arial" w:cs="Arial"/>
          <w:sz w:val="22"/>
          <w:szCs w:val="22"/>
        </w:rPr>
      </w:pPr>
      <w:r w:rsidRPr="00AC359A">
        <w:rPr>
          <w:rFonts w:ascii="Arial" w:hAnsi="Arial" w:cs="Arial"/>
          <w:sz w:val="22"/>
          <w:szCs w:val="22"/>
        </w:rPr>
        <w:t xml:space="preserve">W przypadkach określonych w ust. 2 pkt 1) </w:t>
      </w:r>
      <w:r w:rsidRPr="00AC359A">
        <w:rPr>
          <w:rFonts w:ascii="Arial" w:hAnsi="Arial" w:cs="Arial"/>
          <w:sz w:val="22"/>
          <w:szCs w:val="22"/>
          <w:lang w:eastAsia="ar-SA"/>
        </w:rPr>
        <w:t xml:space="preserve">Strony obowiązane są wzajemnie się poinformować </w:t>
      </w:r>
      <w:r w:rsidRPr="00AC359A">
        <w:rPr>
          <w:rFonts w:ascii="Arial" w:hAnsi="Arial" w:cs="Arial"/>
          <w:sz w:val="22"/>
          <w:szCs w:val="22"/>
          <w:lang w:eastAsia="ar-SA"/>
        </w:rPr>
        <w:br/>
        <w:t xml:space="preserve">o zaistniałych okolicznościach wraz z ich szczegółowym opisaniem. W przypadku ustalenia, </w:t>
      </w:r>
      <w:r w:rsidRPr="00AC359A">
        <w:rPr>
          <w:rFonts w:ascii="Arial" w:hAnsi="Arial" w:cs="Arial"/>
          <w:sz w:val="22"/>
          <w:szCs w:val="22"/>
          <w:lang w:eastAsia="ar-SA"/>
        </w:rPr>
        <w:br/>
        <w:t>iż zaistniały przesłanki umożliwiające dokonanie zmiany terminu, Zamawiający przygotuje stosowny aneks do umowy</w:t>
      </w:r>
      <w:r w:rsidRPr="00AC359A">
        <w:rPr>
          <w:rFonts w:ascii="Arial" w:hAnsi="Arial" w:cs="Arial"/>
          <w:sz w:val="22"/>
          <w:szCs w:val="22"/>
        </w:rPr>
        <w:t>. W przypadku określonym w ust. 2 pkt 2) Strony podejmą negocjacje w celu</w:t>
      </w:r>
    </w:p>
    <w:p w:rsidR="006B6E74" w:rsidRDefault="006B6E74" w:rsidP="006B6E74">
      <w:pPr>
        <w:pStyle w:val="Akapitzlist"/>
        <w:suppressAutoHyphens/>
        <w:spacing w:line="276" w:lineRule="auto"/>
        <w:ind w:left="426"/>
        <w:jc w:val="both"/>
        <w:rPr>
          <w:rFonts w:ascii="Arial" w:hAnsi="Arial" w:cs="Arial"/>
          <w:sz w:val="22"/>
          <w:szCs w:val="22"/>
          <w:lang w:val="pl-PL"/>
        </w:rPr>
      </w:pPr>
    </w:p>
    <w:p w:rsidR="006B6E74" w:rsidRDefault="006B6E74" w:rsidP="006B6E74">
      <w:pPr>
        <w:pStyle w:val="Akapitzlist"/>
        <w:suppressAutoHyphens/>
        <w:spacing w:line="276" w:lineRule="auto"/>
        <w:ind w:left="426"/>
        <w:jc w:val="both"/>
        <w:rPr>
          <w:rFonts w:ascii="Arial" w:hAnsi="Arial" w:cs="Arial"/>
          <w:sz w:val="22"/>
          <w:szCs w:val="22"/>
          <w:lang w:val="pl-PL"/>
        </w:rPr>
      </w:pPr>
    </w:p>
    <w:p w:rsidR="006B6E74" w:rsidRDefault="006B6E74" w:rsidP="006B6E74">
      <w:pPr>
        <w:pStyle w:val="Akapitzlist"/>
        <w:suppressAutoHyphens/>
        <w:spacing w:line="276" w:lineRule="auto"/>
        <w:ind w:left="426"/>
        <w:jc w:val="both"/>
        <w:rPr>
          <w:rFonts w:ascii="Arial" w:hAnsi="Arial" w:cs="Arial"/>
          <w:sz w:val="22"/>
          <w:szCs w:val="22"/>
          <w:lang w:val="pl-PL"/>
        </w:rPr>
      </w:pPr>
    </w:p>
    <w:p w:rsidR="006B6E74" w:rsidRDefault="006B6E74" w:rsidP="006B6E74">
      <w:pPr>
        <w:pStyle w:val="Akapitzlist"/>
        <w:suppressAutoHyphens/>
        <w:spacing w:line="276" w:lineRule="auto"/>
        <w:ind w:left="426"/>
        <w:jc w:val="both"/>
        <w:rPr>
          <w:rFonts w:ascii="Arial" w:hAnsi="Arial" w:cs="Arial"/>
          <w:sz w:val="22"/>
          <w:szCs w:val="22"/>
          <w:lang w:val="pl-PL"/>
        </w:rPr>
      </w:pPr>
    </w:p>
    <w:p w:rsidR="00AC359A" w:rsidRPr="00AC359A" w:rsidRDefault="00AC359A" w:rsidP="006B6E74">
      <w:pPr>
        <w:pStyle w:val="Akapitzlist"/>
        <w:suppressAutoHyphens/>
        <w:spacing w:line="276" w:lineRule="auto"/>
        <w:ind w:left="426"/>
        <w:jc w:val="both"/>
        <w:rPr>
          <w:rFonts w:ascii="Arial" w:hAnsi="Arial" w:cs="Arial"/>
          <w:sz w:val="22"/>
          <w:szCs w:val="22"/>
        </w:rPr>
      </w:pPr>
      <w:r w:rsidRPr="00AC359A">
        <w:rPr>
          <w:rFonts w:ascii="Arial" w:hAnsi="Arial" w:cs="Arial"/>
          <w:sz w:val="22"/>
          <w:szCs w:val="22"/>
        </w:rPr>
        <w:t xml:space="preserve"> dostosowania zapisów umowy do obowiązujących przepisów przy jednoczesnym zachowaniu charakteru umowy i jej zakresu. W przypadku określonym w ust. 2 pkt 3) zmiana nastąpić może przy zachowaniu dotychczasowych cen jednostkowych netto.</w:t>
      </w:r>
    </w:p>
    <w:p w:rsidR="00AC359A" w:rsidRPr="00AC359A" w:rsidRDefault="00AC359A" w:rsidP="00CA53A7">
      <w:pPr>
        <w:pStyle w:val="Akapitzlist"/>
        <w:numPr>
          <w:ilvl w:val="0"/>
          <w:numId w:val="36"/>
        </w:numPr>
        <w:suppressAutoHyphens/>
        <w:spacing w:line="276" w:lineRule="auto"/>
        <w:ind w:left="426"/>
        <w:jc w:val="both"/>
        <w:rPr>
          <w:rFonts w:ascii="Arial" w:hAnsi="Arial" w:cs="Arial"/>
          <w:sz w:val="22"/>
          <w:szCs w:val="22"/>
        </w:rPr>
      </w:pPr>
      <w:r w:rsidRPr="00AC359A">
        <w:rPr>
          <w:rFonts w:ascii="Arial" w:hAnsi="Arial" w:cs="Arial"/>
          <w:sz w:val="22"/>
          <w:szCs w:val="22"/>
        </w:rPr>
        <w:t>W związku z art. 9 ust. 2 ustawy z dnia 12 maja 2011 r. o refundacji leków, środków spożywczych specjalnego przeznaczenia żywieniowego oraz wyrobów medycznych (tj. z dnia 28.01.2020 r.,</w:t>
      </w:r>
    </w:p>
    <w:p w:rsidR="00AC359A" w:rsidRPr="00AC359A" w:rsidRDefault="004768DE" w:rsidP="00F773CB">
      <w:pPr>
        <w:pStyle w:val="Akapitzlist"/>
        <w:spacing w:line="276" w:lineRule="auto"/>
        <w:ind w:left="426"/>
        <w:jc w:val="both"/>
        <w:rPr>
          <w:rFonts w:ascii="Arial" w:hAnsi="Arial" w:cs="Arial"/>
          <w:sz w:val="22"/>
          <w:szCs w:val="22"/>
        </w:rPr>
      </w:pPr>
      <w:hyperlink r:id="rId16" w:history="1">
        <w:r w:rsidR="00AC359A" w:rsidRPr="00AC359A">
          <w:rPr>
            <w:rStyle w:val="Hipercze"/>
            <w:rFonts w:ascii="Arial" w:hAnsi="Arial" w:cs="Arial"/>
            <w:sz w:val="22"/>
            <w:szCs w:val="22"/>
          </w:rPr>
          <w:t>Dz. U. z 2020r. poz. 357</w:t>
        </w:r>
      </w:hyperlink>
      <w:r w:rsidR="00AC359A" w:rsidRPr="00AC359A">
        <w:rPr>
          <w:rFonts w:ascii="Arial" w:hAnsi="Arial" w:cs="Arial"/>
          <w:sz w:val="22"/>
          <w:szCs w:val="22"/>
        </w:rPr>
        <w:t>)  dopuszcza się zmianę niniejszej umowy poprzez obniżenie cen nabywanych produktów leczniczych, w wypadku:</w:t>
      </w:r>
    </w:p>
    <w:p w:rsidR="00E44AD7" w:rsidRPr="006B6E74" w:rsidRDefault="00AC359A" w:rsidP="006B6E74">
      <w:pPr>
        <w:pStyle w:val="Akapitzlist"/>
        <w:numPr>
          <w:ilvl w:val="0"/>
          <w:numId w:val="35"/>
        </w:numPr>
        <w:suppressAutoHyphens/>
        <w:spacing w:line="276" w:lineRule="auto"/>
        <w:ind w:left="851"/>
        <w:jc w:val="both"/>
        <w:rPr>
          <w:rFonts w:ascii="Arial" w:hAnsi="Arial" w:cs="Arial"/>
          <w:sz w:val="22"/>
          <w:szCs w:val="22"/>
        </w:rPr>
      </w:pPr>
      <w:r w:rsidRPr="00AC359A">
        <w:rPr>
          <w:rFonts w:ascii="Arial" w:hAnsi="Arial" w:cs="Arial"/>
          <w:sz w:val="22"/>
          <w:szCs w:val="22"/>
        </w:rPr>
        <w:t xml:space="preserve">Obniżenia urzędowej ceny zbytu nabywanego produktu leczniczego, w przypadku nabywania od podmiotu innego niż przedsiębiorca prowadzący obrót hurtowy w rozumieniu ustawy z dnia </w:t>
      </w:r>
      <w:r w:rsidR="009A4E14">
        <w:rPr>
          <w:rFonts w:ascii="Arial" w:hAnsi="Arial" w:cs="Arial"/>
          <w:sz w:val="22"/>
          <w:szCs w:val="22"/>
          <w:lang w:val="pl-PL"/>
        </w:rPr>
        <w:br/>
      </w:r>
      <w:r w:rsidRPr="00AC359A">
        <w:rPr>
          <w:rFonts w:ascii="Arial" w:hAnsi="Arial" w:cs="Arial"/>
          <w:sz w:val="22"/>
          <w:szCs w:val="22"/>
        </w:rPr>
        <w:t xml:space="preserve">6 września 2001 r. Prawo Farmaceutyczne (t.j. z dnia 15.05.2020 r., Dz. U. </w:t>
      </w:r>
      <w:r w:rsidRPr="00AC359A">
        <w:rPr>
          <w:rFonts w:ascii="Arial" w:hAnsi="Arial" w:cs="Arial"/>
          <w:sz w:val="22"/>
          <w:szCs w:val="22"/>
        </w:rPr>
        <w:br/>
        <w:t>z 2020 r., poz. 944). Zmiana ceny obowiązuje od dnia obowiązywania nowej urzędowej ceny</w:t>
      </w:r>
    </w:p>
    <w:p w:rsidR="00AC359A" w:rsidRPr="00AC359A" w:rsidRDefault="00AC359A" w:rsidP="00E44AD7">
      <w:pPr>
        <w:pStyle w:val="Akapitzlist"/>
        <w:suppressAutoHyphens/>
        <w:spacing w:line="276" w:lineRule="auto"/>
        <w:ind w:left="851"/>
        <w:jc w:val="both"/>
        <w:rPr>
          <w:rFonts w:ascii="Arial" w:hAnsi="Arial" w:cs="Arial"/>
          <w:sz w:val="22"/>
          <w:szCs w:val="22"/>
        </w:rPr>
      </w:pPr>
      <w:r w:rsidRPr="00AC359A">
        <w:rPr>
          <w:rFonts w:ascii="Arial" w:hAnsi="Arial" w:cs="Arial"/>
          <w:sz w:val="22"/>
          <w:szCs w:val="22"/>
        </w:rPr>
        <w:t xml:space="preserve"> zbytu, nie wymaga aneksu do Umowy, jednak wymaga złożenia pisemnej informacji przez Wykonawcę w terminie dłuższym niż 7 dni od zmiany 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D314D" w:rsidRPr="007E5AF1" w:rsidRDefault="0055096C" w:rsidP="001D314D">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 xml:space="preserve">Środki ochrony prawnej określone w dziale VI </w:t>
      </w:r>
      <w:r w:rsidRPr="00860C41">
        <w:rPr>
          <w:rFonts w:ascii="Arial" w:eastAsia="Calibri" w:hAnsi="Arial"/>
          <w:lang w:eastAsia="x-none"/>
        </w:rPr>
        <w:t xml:space="preserve">Pzp </w:t>
      </w:r>
      <w:r w:rsidRPr="00860C41">
        <w:rPr>
          <w:rFonts w:ascii="Arial" w:eastAsia="Calibri" w:hAnsi="Arial"/>
          <w:lang w:val="x-none" w:eastAsia="x-none"/>
        </w:rPr>
        <w:t xml:space="preserve">przysługują </w:t>
      </w:r>
      <w:r w:rsidRPr="00860C41">
        <w:rPr>
          <w:rFonts w:ascii="Arial" w:eastAsia="Calibri" w:hAnsi="Arial"/>
          <w:lang w:eastAsia="x-none"/>
        </w:rPr>
        <w:t>Wykonawcy</w:t>
      </w:r>
      <w:r w:rsidRPr="00860C41">
        <w:rPr>
          <w:rFonts w:ascii="Arial" w:eastAsia="Calibri" w:hAnsi="Arial"/>
          <w:lang w:val="x-none" w:eastAsia="x-none"/>
        </w:rPr>
        <w:t>, a także innemu podmiotowi, jeżeli ma lub miał interes w uzyskaniu danego zamówienia oraz poniósł lub może ponieść szkodę w wyniku naruszenia przez</w:t>
      </w:r>
      <w:r w:rsidR="007E5AF1">
        <w:rPr>
          <w:rFonts w:ascii="Arial" w:eastAsia="Calibri" w:hAnsi="Arial"/>
          <w:lang w:val="x-none" w:eastAsia="x-none"/>
        </w:rPr>
        <w:t xml:space="preserve"> Zamawiającego przepisów ustawy</w:t>
      </w:r>
      <w:r w:rsidR="007E5AF1">
        <w:rPr>
          <w:rFonts w:ascii="Arial" w:eastAsia="Calibri" w:hAnsi="Arial"/>
          <w:lang w:eastAsia="x-none"/>
        </w:rPr>
        <w:t>.</w:t>
      </w:r>
    </w:p>
    <w:p w:rsidR="0055096C" w:rsidRPr="00860C41" w:rsidRDefault="0055096C" w:rsidP="00F773CB">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Środki ochrony prawnej  wobec ogłoszenia o zamówieniu oraz SIWZ, przysługują również organizacjom wpisanym na listę</w:t>
      </w:r>
      <w:r w:rsidRPr="00860C41">
        <w:rPr>
          <w:rFonts w:ascii="Arial" w:eastAsia="Calibri" w:hAnsi="Arial"/>
          <w:lang w:eastAsia="x-none"/>
        </w:rPr>
        <w:t xml:space="preserve">, o której mowa w art. 154 pkt 5 ustawy Pzp. </w:t>
      </w:r>
    </w:p>
    <w:p w:rsidR="0055096C" w:rsidRPr="009A4E14" w:rsidRDefault="0055096C" w:rsidP="00F773CB">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Terminy wnoszenia odwołań:</w:t>
      </w:r>
    </w:p>
    <w:p w:rsidR="0055096C" w:rsidRPr="00860C41" w:rsidRDefault="0055096C" w:rsidP="00F773CB">
      <w:pPr>
        <w:numPr>
          <w:ilvl w:val="0"/>
          <w:numId w:val="25"/>
        </w:numPr>
        <w:spacing w:after="0" w:line="276" w:lineRule="auto"/>
        <w:ind w:left="851" w:hanging="357"/>
        <w:jc w:val="both"/>
        <w:rPr>
          <w:rFonts w:ascii="Arial" w:eastAsia="Calibri" w:hAnsi="Arial"/>
          <w:lang w:val="x-none" w:eastAsia="x-none"/>
        </w:rPr>
      </w:pPr>
      <w:r w:rsidRPr="00860C41">
        <w:rPr>
          <w:rFonts w:ascii="Arial" w:eastAsia="Calibri" w:hAnsi="Arial"/>
          <w:lang w:val="x-none" w:eastAsia="x-none"/>
        </w:rPr>
        <w:t>Odwołanie wnosi się:</w:t>
      </w:r>
    </w:p>
    <w:p w:rsidR="00107E11" w:rsidRPr="00283505" w:rsidRDefault="0055096C" w:rsidP="00CA53A7">
      <w:pPr>
        <w:numPr>
          <w:ilvl w:val="0"/>
          <w:numId w:val="27"/>
        </w:numPr>
        <w:spacing w:after="0" w:line="276" w:lineRule="auto"/>
        <w:ind w:left="851"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przesłania informacji o czynności </w:t>
      </w:r>
      <w:r w:rsidRPr="00860C41">
        <w:rPr>
          <w:rFonts w:ascii="Arial" w:eastAsia="Calibri" w:hAnsi="Arial"/>
          <w:lang w:eastAsia="x-none"/>
        </w:rPr>
        <w:t>Zamawiającego</w:t>
      </w:r>
      <w:r w:rsidRPr="00860C41">
        <w:rPr>
          <w:rFonts w:ascii="Arial" w:eastAsia="Calibri" w:hAnsi="Arial"/>
          <w:lang w:val="x-none" w:eastAsia="x-none"/>
        </w:rPr>
        <w:t xml:space="preserve"> stanowiącej podstawę jego wniesienia – jeżeli zostały przesłane w sposób określony w art. 180 ust. 5 zdanie drugie albo</w:t>
      </w:r>
    </w:p>
    <w:p w:rsidR="0055096C" w:rsidRPr="00860C41" w:rsidRDefault="0055096C" w:rsidP="00CA53A7">
      <w:pPr>
        <w:numPr>
          <w:ilvl w:val="0"/>
          <w:numId w:val="27"/>
        </w:numPr>
        <w:spacing w:after="0" w:line="276" w:lineRule="auto"/>
        <w:ind w:left="851"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w terminie 1</w:t>
      </w:r>
      <w:r w:rsidRPr="00860C41">
        <w:rPr>
          <w:rFonts w:ascii="Arial" w:eastAsia="Calibri" w:hAnsi="Arial"/>
          <w:lang w:eastAsia="x-none"/>
        </w:rPr>
        <w:t>5</w:t>
      </w:r>
      <w:r w:rsidRPr="00860C41">
        <w:rPr>
          <w:rFonts w:ascii="Arial" w:eastAsia="Calibri" w:hAnsi="Arial"/>
          <w:lang w:val="x-none" w:eastAsia="x-none"/>
        </w:rPr>
        <w:t xml:space="preserve"> dni – jeżeli zostały przesłane w inny sposób</w:t>
      </w:r>
      <w:r w:rsidRPr="00860C41">
        <w:rPr>
          <w:rFonts w:ascii="Arial" w:eastAsia="Calibri" w:hAnsi="Arial"/>
          <w:lang w:eastAsia="x-none"/>
        </w:rPr>
        <w:t>.</w:t>
      </w:r>
    </w:p>
    <w:p w:rsidR="007E5AF1" w:rsidRPr="00E44AD7" w:rsidRDefault="00247EB6" w:rsidP="007E5AF1">
      <w:pPr>
        <w:numPr>
          <w:ilvl w:val="0"/>
          <w:numId w:val="25"/>
        </w:numPr>
        <w:tabs>
          <w:tab w:val="left" w:pos="720"/>
        </w:tabs>
        <w:spacing w:after="0" w:line="276" w:lineRule="auto"/>
        <w:ind w:left="851" w:hanging="357"/>
        <w:jc w:val="both"/>
        <w:rPr>
          <w:rFonts w:ascii="Arial" w:eastAsia="Calibri" w:hAnsi="Arial"/>
          <w:lang w:val="x-none" w:eastAsia="x-none"/>
        </w:rPr>
      </w:pPr>
      <w:r>
        <w:rPr>
          <w:rFonts w:ascii="Arial" w:eastAsia="Calibri" w:hAnsi="Arial"/>
          <w:lang w:eastAsia="x-none"/>
        </w:rPr>
        <w:t xml:space="preserve">  </w:t>
      </w:r>
      <w:r w:rsidR="0055096C" w:rsidRPr="00860C41">
        <w:rPr>
          <w:rFonts w:ascii="Arial" w:eastAsia="Calibri" w:hAnsi="Arial"/>
          <w:lang w:val="x-none" w:eastAsia="x-none"/>
        </w:rPr>
        <w:t xml:space="preserve">Odwołanie wobec treści ogłoszenia o zamówieniu, </w:t>
      </w:r>
      <w:r w:rsidR="0055096C" w:rsidRPr="00860C41">
        <w:rPr>
          <w:rFonts w:ascii="Arial" w:eastAsia="Calibri" w:hAnsi="Arial"/>
          <w:lang w:eastAsia="x-none"/>
        </w:rPr>
        <w:t xml:space="preserve">a także wobec postanowień SIWZ, </w:t>
      </w:r>
      <w:r w:rsidR="0055096C" w:rsidRPr="00860C41">
        <w:rPr>
          <w:rFonts w:ascii="Arial" w:eastAsia="Calibri" w:hAnsi="Arial"/>
          <w:lang w:val="x-none" w:eastAsia="x-none"/>
        </w:rPr>
        <w:t>wnosi się w terminie</w:t>
      </w:r>
      <w:r w:rsidR="0055096C" w:rsidRPr="00860C41">
        <w:rPr>
          <w:rFonts w:ascii="Arial" w:eastAsia="Calibri" w:hAnsi="Arial"/>
          <w:lang w:eastAsia="x-none"/>
        </w:rPr>
        <w:t xml:space="preserve"> 10</w:t>
      </w:r>
      <w:r w:rsidR="0055096C" w:rsidRPr="00860C41">
        <w:rPr>
          <w:rFonts w:ascii="Arial" w:eastAsia="Calibri" w:hAnsi="Arial"/>
          <w:lang w:val="x-none" w:eastAsia="x-none"/>
        </w:rPr>
        <w:t xml:space="preserve"> dni od dnia </w:t>
      </w:r>
      <w:r w:rsidR="0055096C" w:rsidRPr="00860C41">
        <w:rPr>
          <w:rFonts w:ascii="Arial" w:eastAsia="Calibri" w:hAnsi="Arial"/>
          <w:lang w:eastAsia="x-none"/>
        </w:rPr>
        <w:t xml:space="preserve">publikacji ogłoszenia w Dzienniku Urzędowym Unii Europejskiej lub </w:t>
      </w:r>
      <w:r w:rsidR="0055096C" w:rsidRPr="00860C41">
        <w:rPr>
          <w:rFonts w:ascii="Arial" w:eastAsia="Calibri" w:hAnsi="Arial"/>
          <w:lang w:val="x-none" w:eastAsia="x-none"/>
        </w:rPr>
        <w:t xml:space="preserve">zamieszczenia </w:t>
      </w:r>
      <w:r w:rsidR="0055096C" w:rsidRPr="00860C41">
        <w:rPr>
          <w:rFonts w:ascii="Arial" w:eastAsia="Calibri" w:hAnsi="Arial"/>
          <w:lang w:eastAsia="x-none"/>
        </w:rPr>
        <w:t>SIWZ</w:t>
      </w:r>
      <w:r w:rsidR="0055096C" w:rsidRPr="00860C41">
        <w:rPr>
          <w:rFonts w:ascii="Arial" w:eastAsia="Calibri" w:hAnsi="Arial"/>
          <w:lang w:val="x-none" w:eastAsia="x-none"/>
        </w:rPr>
        <w:t xml:space="preserve"> na stronie internetowej.</w:t>
      </w:r>
    </w:p>
    <w:p w:rsidR="0055096C" w:rsidRPr="00860C41" w:rsidRDefault="00247EB6" w:rsidP="00F773CB">
      <w:pPr>
        <w:numPr>
          <w:ilvl w:val="0"/>
          <w:numId w:val="25"/>
        </w:numPr>
        <w:tabs>
          <w:tab w:val="left" w:pos="720"/>
        </w:tabs>
        <w:spacing w:after="0" w:line="276" w:lineRule="auto"/>
        <w:ind w:left="851" w:hanging="357"/>
        <w:jc w:val="both"/>
        <w:rPr>
          <w:rFonts w:ascii="Arial" w:eastAsia="Calibri" w:hAnsi="Arial"/>
          <w:lang w:val="x-none" w:eastAsia="x-none"/>
        </w:rPr>
      </w:pPr>
      <w:r>
        <w:rPr>
          <w:rFonts w:ascii="Arial" w:eastAsia="Calibri" w:hAnsi="Arial"/>
          <w:lang w:eastAsia="x-none"/>
        </w:rPr>
        <w:t xml:space="preserve">  </w:t>
      </w:r>
      <w:r w:rsidR="0055096C" w:rsidRPr="00860C41">
        <w:rPr>
          <w:rFonts w:ascii="Arial" w:eastAsia="Calibri" w:hAnsi="Arial"/>
          <w:lang w:val="x-none" w:eastAsia="x-none"/>
        </w:rPr>
        <w:t>Odwołanie wobec czynności innych niż określone w ust. 1 i 2 wnosi się</w:t>
      </w:r>
      <w:r w:rsidR="0055096C" w:rsidRPr="00860C41">
        <w:rPr>
          <w:rFonts w:ascii="Arial" w:eastAsia="Calibri" w:hAnsi="Arial"/>
          <w:lang w:eastAsia="x-none"/>
        </w:rPr>
        <w:t xml:space="preserve"> </w:t>
      </w:r>
      <w:r w:rsidR="0055096C" w:rsidRPr="00860C41">
        <w:rPr>
          <w:rFonts w:ascii="Arial" w:eastAsia="Calibri" w:hAnsi="Arial"/>
          <w:lang w:val="x-none" w:eastAsia="x-none"/>
        </w:rPr>
        <w:t xml:space="preserve">w terminie </w:t>
      </w:r>
      <w:r w:rsidR="0055096C" w:rsidRPr="00860C41">
        <w:rPr>
          <w:rFonts w:ascii="Arial" w:eastAsia="Calibri" w:hAnsi="Arial"/>
          <w:lang w:eastAsia="x-none"/>
        </w:rPr>
        <w:t>10</w:t>
      </w:r>
      <w:r w:rsidR="0055096C" w:rsidRPr="00860C41">
        <w:rPr>
          <w:rFonts w:ascii="Arial" w:eastAsia="Calibri" w:hAnsi="Arial"/>
          <w:lang w:val="x-none" w:eastAsia="x-none"/>
        </w:rPr>
        <w:t xml:space="preserve"> dni od dnia, w którym powzięto lub przy zachowaniu należytej staranności można było powziąć wiadomość </w:t>
      </w:r>
      <w:r w:rsidR="00605A98">
        <w:rPr>
          <w:rFonts w:ascii="Arial" w:eastAsia="Calibri" w:hAnsi="Arial"/>
          <w:lang w:eastAsia="x-none"/>
        </w:rPr>
        <w:br/>
      </w:r>
      <w:r w:rsidR="0055096C" w:rsidRPr="00860C41">
        <w:rPr>
          <w:rFonts w:ascii="Arial" w:eastAsia="Calibri" w:hAnsi="Arial"/>
          <w:lang w:val="x-none" w:eastAsia="x-none"/>
        </w:rPr>
        <w:t>o okolicznościach stanowiących podstawę jego wniesienia.</w:t>
      </w:r>
    </w:p>
    <w:p w:rsidR="00C4678C" w:rsidRPr="001D314D" w:rsidRDefault="0055096C" w:rsidP="001D314D">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860C41">
        <w:rPr>
          <w:rFonts w:ascii="Arial" w:eastAsia="Calibri" w:hAnsi="Arial"/>
          <w:lang w:val="x-none" w:eastAsia="x-none"/>
        </w:rPr>
        <w:t xml:space="preserve">Odwołanie przysługuje wyłącznie od niezgodnej przepisami ustawy czynności </w:t>
      </w:r>
      <w:r w:rsidRPr="00860C41">
        <w:rPr>
          <w:rFonts w:ascii="Arial" w:eastAsia="Calibri" w:hAnsi="Arial"/>
          <w:lang w:eastAsia="x-none"/>
        </w:rPr>
        <w:t>Zamawiającego</w:t>
      </w:r>
      <w:r w:rsidRPr="00860C41">
        <w:rPr>
          <w:rFonts w:ascii="Arial" w:eastAsia="Calibri" w:hAnsi="Arial"/>
          <w:lang w:val="x-none" w:eastAsia="x-none"/>
        </w:rPr>
        <w:t xml:space="preserve"> podjętej w postępowaniu o udzielenie zamówienia lub zaniechania czynności, do której </w:t>
      </w:r>
      <w:r w:rsidRPr="00860C41">
        <w:rPr>
          <w:rFonts w:ascii="Arial" w:eastAsia="Calibri" w:hAnsi="Arial"/>
          <w:lang w:eastAsia="x-none"/>
        </w:rPr>
        <w:t>Zamawiający</w:t>
      </w:r>
      <w:r w:rsidRPr="00860C41">
        <w:rPr>
          <w:rFonts w:ascii="Arial" w:eastAsia="Calibri" w:hAnsi="Arial"/>
          <w:lang w:val="x-none" w:eastAsia="x-none"/>
        </w:rPr>
        <w:t xml:space="preserve"> jest zobowiązany na podstawie ustawy.</w:t>
      </w:r>
    </w:p>
    <w:p w:rsidR="00B21908"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096C"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lang w:val="x-none" w:eastAsia="x-none"/>
        </w:rPr>
        <w:t>Odwołanie podlega rozpoznaniu, jeżeli:</w:t>
      </w:r>
    </w:p>
    <w:p w:rsidR="0055096C" w:rsidRPr="00860C41" w:rsidRDefault="0055096C" w:rsidP="00CA53A7">
      <w:pPr>
        <w:numPr>
          <w:ilvl w:val="0"/>
          <w:numId w:val="26"/>
        </w:numPr>
        <w:spacing w:after="0" w:line="276" w:lineRule="auto"/>
        <w:ind w:left="851" w:hanging="443"/>
        <w:jc w:val="both"/>
        <w:rPr>
          <w:rFonts w:ascii="Arial" w:eastAsia="Calibri" w:hAnsi="Arial"/>
          <w:lang w:val="x-none" w:eastAsia="x-none"/>
        </w:rPr>
      </w:pPr>
      <w:r w:rsidRPr="00860C41">
        <w:rPr>
          <w:rFonts w:ascii="Arial" w:eastAsia="Calibri" w:hAnsi="Arial"/>
          <w:lang w:val="x-none" w:eastAsia="x-none"/>
        </w:rPr>
        <w:t>nie zawiera braków formalnych;</w:t>
      </w:r>
    </w:p>
    <w:p w:rsidR="0055096C" w:rsidRPr="006B6E74" w:rsidRDefault="0055096C" w:rsidP="00CA53A7">
      <w:pPr>
        <w:numPr>
          <w:ilvl w:val="0"/>
          <w:numId w:val="26"/>
        </w:numPr>
        <w:spacing w:after="0" w:line="276" w:lineRule="auto"/>
        <w:ind w:left="851" w:hanging="44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uiszczono wpis (wpis uiszcza się najpóźniej do dnia upływu terminu do wniesienia</w:t>
      </w:r>
      <w:r w:rsidRPr="00860C41">
        <w:rPr>
          <w:rFonts w:ascii="Arial" w:eastAsia="Calibri" w:hAnsi="Arial"/>
          <w:lang w:eastAsia="x-none"/>
        </w:rPr>
        <w:t xml:space="preserve"> </w:t>
      </w:r>
      <w:r w:rsidRPr="00860C41">
        <w:rPr>
          <w:rFonts w:ascii="Arial" w:eastAsia="Calibri" w:hAnsi="Arial"/>
          <w:lang w:val="x-none" w:eastAsia="x-none"/>
        </w:rPr>
        <w:t xml:space="preserve">odwołania, </w:t>
      </w:r>
      <w:r w:rsidR="00605A98">
        <w:rPr>
          <w:rFonts w:ascii="Arial" w:eastAsia="Calibri" w:hAnsi="Arial"/>
          <w:lang w:eastAsia="x-none"/>
        </w:rPr>
        <w:br/>
      </w:r>
      <w:r w:rsidRPr="00860C41">
        <w:rPr>
          <w:rFonts w:ascii="Arial" w:eastAsia="Calibri" w:hAnsi="Arial"/>
          <w:lang w:val="x-none" w:eastAsia="x-none"/>
        </w:rPr>
        <w:t>a dowód jego uiszczenia dołącza się do odwołania).</w:t>
      </w:r>
    </w:p>
    <w:p w:rsidR="006B6E74" w:rsidRDefault="006B6E74" w:rsidP="006B6E74">
      <w:pPr>
        <w:spacing w:after="0" w:line="276" w:lineRule="auto"/>
        <w:jc w:val="both"/>
        <w:rPr>
          <w:rFonts w:ascii="Arial" w:eastAsia="Calibri" w:hAnsi="Arial"/>
          <w:lang w:eastAsia="x-none"/>
        </w:rPr>
      </w:pPr>
    </w:p>
    <w:p w:rsidR="006B6E74" w:rsidRDefault="006B6E74" w:rsidP="006B6E74">
      <w:pPr>
        <w:spacing w:after="0" w:line="276" w:lineRule="auto"/>
        <w:jc w:val="both"/>
        <w:rPr>
          <w:rFonts w:ascii="Arial" w:eastAsia="Calibri" w:hAnsi="Arial"/>
          <w:lang w:eastAsia="x-none"/>
        </w:rPr>
      </w:pPr>
    </w:p>
    <w:p w:rsidR="006B6E74" w:rsidRDefault="006B6E74" w:rsidP="006B6E74">
      <w:pPr>
        <w:spacing w:after="0" w:line="276" w:lineRule="auto"/>
        <w:jc w:val="both"/>
        <w:rPr>
          <w:rFonts w:ascii="Arial" w:eastAsia="Calibri" w:hAnsi="Arial"/>
          <w:lang w:eastAsia="x-none"/>
        </w:rPr>
      </w:pPr>
    </w:p>
    <w:p w:rsidR="006B6E74" w:rsidRDefault="006B6E74" w:rsidP="006B6E74">
      <w:pPr>
        <w:spacing w:after="0" w:line="276" w:lineRule="auto"/>
        <w:jc w:val="both"/>
        <w:rPr>
          <w:rFonts w:ascii="Arial" w:eastAsia="Calibri" w:hAnsi="Arial"/>
          <w:lang w:eastAsia="x-none"/>
        </w:rPr>
      </w:pPr>
    </w:p>
    <w:p w:rsidR="006B6E74" w:rsidRPr="00860C41" w:rsidRDefault="006B6E74" w:rsidP="006B6E74">
      <w:pPr>
        <w:spacing w:after="0" w:line="276" w:lineRule="auto"/>
        <w:jc w:val="both"/>
        <w:rPr>
          <w:rFonts w:ascii="Arial" w:eastAsia="Calibri" w:hAnsi="Arial"/>
          <w:lang w:val="x-none" w:eastAsia="x-none"/>
        </w:rPr>
      </w:pPr>
    </w:p>
    <w:p w:rsidR="00107E11"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w:t>
      </w:r>
      <w:r w:rsidR="001C031C" w:rsidRPr="00247EB6">
        <w:rPr>
          <w:rFonts w:ascii="Arial" w:eastAsia="Calibri" w:hAnsi="Arial"/>
          <w:sz w:val="22"/>
          <w:szCs w:val="22"/>
        </w:rPr>
        <w:t xml:space="preserve"> </w:t>
      </w:r>
      <w:r w:rsidRPr="00247EB6">
        <w:rPr>
          <w:rFonts w:ascii="Arial" w:eastAsia="Calibri" w:hAnsi="Arial"/>
          <w:sz w:val="22"/>
          <w:szCs w:val="22"/>
        </w:rPr>
        <w:t>z treścią odwołania przed upływem terminu do jego wniesienia, jeżeli przesłanie jego kopii nastąpiło przed upływem terminu do jego wniesienia przy użyciu środków komunikacji elektronicznej.</w:t>
      </w:r>
    </w:p>
    <w:p w:rsidR="0055096C"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Na orzeczenie Izby stronom oraz uczestnikom postępowania odwoławczego przysługuje skarga do sądu.</w:t>
      </w:r>
    </w:p>
    <w:p w:rsidR="0055096C"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W postępowaniu toczącym się wskutek wniesienia skargi stosuje się odpowiednio przepisy ustawy </w:t>
      </w:r>
      <w:r w:rsidR="00605A98">
        <w:rPr>
          <w:rFonts w:ascii="Arial" w:eastAsia="Calibri" w:hAnsi="Arial"/>
          <w:sz w:val="22"/>
          <w:szCs w:val="22"/>
          <w:lang w:val="pl-PL"/>
        </w:rPr>
        <w:br/>
      </w:r>
      <w:r w:rsidRPr="00247EB6">
        <w:rPr>
          <w:rFonts w:ascii="Arial" w:eastAsia="Calibri" w:hAnsi="Arial"/>
          <w:sz w:val="22"/>
          <w:szCs w:val="22"/>
        </w:rPr>
        <w:t>z dnia 17 listopada 1964 r. – Kodeks postępowania cywilnego o apelacji, jeżeli przepisy Pzp nie stanowią inaczej.</w:t>
      </w:r>
    </w:p>
    <w:p w:rsidR="00E44AD7" w:rsidRPr="006B6E74" w:rsidRDefault="0055096C" w:rsidP="006B6E74">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Skargę wnosi się do sądu właściwego dla siedziby albo miejsca zamieszkania Zamawiającego za pośrednictwem Prezesa Izby w terminie </w:t>
      </w:r>
      <w:r w:rsidRPr="00247EB6">
        <w:rPr>
          <w:rFonts w:ascii="Arial" w:eastAsia="Calibri" w:hAnsi="Arial"/>
          <w:b/>
          <w:sz w:val="22"/>
          <w:szCs w:val="22"/>
        </w:rPr>
        <w:t>7 dni</w:t>
      </w:r>
      <w:r w:rsidRPr="00247EB6">
        <w:rPr>
          <w:rFonts w:ascii="Arial" w:eastAsia="Calibri" w:hAnsi="Arial"/>
          <w:sz w:val="22"/>
          <w:szCs w:val="22"/>
        </w:rPr>
        <w:t xml:space="preserve"> od dnia doręczenia orzeczenia Izby, przesyłające </w:t>
      </w:r>
    </w:p>
    <w:p w:rsidR="0055096C" w:rsidRPr="00247EB6" w:rsidRDefault="0055096C" w:rsidP="00E44AD7">
      <w:pPr>
        <w:pStyle w:val="Akapitzlist"/>
        <w:spacing w:line="276" w:lineRule="auto"/>
        <w:ind w:left="426"/>
        <w:jc w:val="both"/>
        <w:rPr>
          <w:rFonts w:ascii="Arial" w:eastAsia="Calibri" w:hAnsi="Arial"/>
          <w:strike/>
          <w:sz w:val="22"/>
          <w:szCs w:val="22"/>
        </w:rPr>
      </w:pPr>
      <w:r w:rsidRPr="00247EB6">
        <w:rPr>
          <w:rFonts w:ascii="Arial" w:eastAsia="Calibri" w:hAnsi="Arial"/>
          <w:sz w:val="22"/>
          <w:szCs w:val="22"/>
        </w:rPr>
        <w:t>jednocześnie jej odpis przeciwnikowi skargi. Złożenie skargi w placówce pocztowej operatora wyznaczonego jest równoznaczne z jej wniesieniem.</w:t>
      </w:r>
    </w:p>
    <w:p w:rsidR="001D314D" w:rsidRPr="007E5AF1" w:rsidRDefault="0055096C" w:rsidP="001D314D">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W terminie </w:t>
      </w:r>
      <w:r w:rsidRPr="00247EB6">
        <w:rPr>
          <w:rFonts w:ascii="Arial" w:eastAsia="Calibri" w:hAnsi="Arial"/>
          <w:b/>
          <w:sz w:val="22"/>
          <w:szCs w:val="22"/>
        </w:rPr>
        <w:t>21 dni</w:t>
      </w:r>
      <w:r w:rsidRPr="00247EB6">
        <w:rPr>
          <w:rFonts w:ascii="Arial" w:eastAsia="Calibri" w:hAnsi="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1465BA" w:rsidRPr="009A4E14"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Pr="001D314D" w:rsidRDefault="0055096C" w:rsidP="00CA53A7">
      <w:pPr>
        <w:pStyle w:val="Akapitzlist"/>
        <w:numPr>
          <w:ilvl w:val="0"/>
          <w:numId w:val="39"/>
        </w:numPr>
        <w:spacing w:line="276" w:lineRule="auto"/>
        <w:ind w:left="426"/>
        <w:jc w:val="both"/>
        <w:rPr>
          <w:rFonts w:ascii="Arial" w:eastAsia="Calibri" w:hAnsi="Arial"/>
          <w:strike/>
          <w:sz w:val="22"/>
          <w:szCs w:val="22"/>
        </w:rPr>
      </w:pPr>
      <w:r w:rsidRPr="001D314D">
        <w:rPr>
          <w:rFonts w:ascii="Arial" w:eastAsia="Calibri" w:hAnsi="Arial"/>
          <w:sz w:val="22"/>
          <w:szCs w:val="22"/>
        </w:rPr>
        <w:t>W postępowaniu toczącym się na skutek wniesienia skargi nie można rozszerzyć żądania odwołania ani występować z nowymi żądaniami.</w:t>
      </w:r>
    </w:p>
    <w:p w:rsidR="0055096C" w:rsidRPr="001D314D" w:rsidRDefault="0055096C" w:rsidP="00CA53A7">
      <w:pPr>
        <w:pStyle w:val="Akapitzlist"/>
        <w:numPr>
          <w:ilvl w:val="0"/>
          <w:numId w:val="39"/>
        </w:numPr>
        <w:spacing w:line="276" w:lineRule="auto"/>
        <w:ind w:left="426"/>
        <w:jc w:val="both"/>
        <w:rPr>
          <w:rFonts w:ascii="Arial" w:eastAsia="Calibri" w:hAnsi="Arial"/>
          <w:strike/>
          <w:sz w:val="22"/>
          <w:szCs w:val="22"/>
        </w:rPr>
      </w:pPr>
      <w:r w:rsidRPr="001D314D">
        <w:rPr>
          <w:rFonts w:ascii="Arial" w:eastAsia="Calibri" w:hAnsi="Arial"/>
          <w:sz w:val="22"/>
          <w:szCs w:val="22"/>
        </w:rPr>
        <w:t>Listę organizacji uprawnionych do wnoszenia środków ochrony prawnej, prowadzona jest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401"/>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7E5AF1" w:rsidRDefault="0055096C" w:rsidP="009A4E14">
      <w:pPr>
        <w:tabs>
          <w:tab w:val="num" w:pos="851"/>
        </w:tabs>
        <w:spacing w:after="0" w:line="276" w:lineRule="auto"/>
        <w:jc w:val="both"/>
        <w:rPr>
          <w:rFonts w:ascii="Arial" w:eastAsia="Calibri" w:hAnsi="Arial"/>
        </w:rPr>
      </w:pPr>
      <w:r w:rsidRPr="00860C41">
        <w:rPr>
          <w:rFonts w:ascii="Arial" w:eastAsia="Calibri" w:hAnsi="Arial"/>
        </w:rPr>
        <w:t xml:space="preserve">Zgodnie z art. 13 ust. 1 i 2 rozporządzenia Parlamentu Europejskiego i Rady (UE) 2016/679 z dnia </w:t>
      </w:r>
      <w:r w:rsidR="009A4E14">
        <w:rPr>
          <w:rFonts w:ascii="Arial" w:eastAsia="Calibri" w:hAnsi="Arial"/>
        </w:rPr>
        <w:br/>
      </w:r>
      <w:r w:rsidRPr="00860C41">
        <w:rPr>
          <w:rFonts w:ascii="Arial" w:eastAsia="Calibri" w:hAnsi="Arial"/>
        </w:rPr>
        <w:t xml:space="preserve">27 kwietnia 2016 r. w sprawie ochrony osób fizycznych w związku z przetwarzaniem danych osobowych </w:t>
      </w:r>
      <w:r w:rsidR="009A4E14">
        <w:rPr>
          <w:rFonts w:ascii="Arial" w:eastAsia="Calibri" w:hAnsi="Arial"/>
        </w:rPr>
        <w:br/>
      </w:r>
      <w:r w:rsidRPr="00860C41">
        <w:rPr>
          <w:rFonts w:ascii="Arial" w:eastAsia="Calibri" w:hAnsi="Arial"/>
        </w:rPr>
        <w:t xml:space="preserve">i w sprawie swobodnego przepływu takich danych oraz uchylenia dyrektywy 95/46/WE (ogólne </w:t>
      </w:r>
    </w:p>
    <w:p w:rsidR="0055096C" w:rsidRPr="001C031C" w:rsidRDefault="0055096C" w:rsidP="009A4E14">
      <w:pPr>
        <w:tabs>
          <w:tab w:val="num" w:pos="851"/>
        </w:tabs>
        <w:spacing w:after="0" w:line="276" w:lineRule="auto"/>
        <w:jc w:val="both"/>
        <w:rPr>
          <w:rFonts w:ascii="Arial" w:eastAsia="Calibri" w:hAnsi="Arial"/>
        </w:rPr>
      </w:pPr>
      <w:r w:rsidRPr="00860C41">
        <w:rPr>
          <w:rFonts w:ascii="Arial" w:eastAsia="Calibri" w:hAnsi="Arial"/>
        </w:rPr>
        <w:t>rozporządzenie o ochronie danych, Dz. Urz. UE L 119 z 04.05.2016, str. 1), dalej „RODO”, Zamawiający informuje, że:</w:t>
      </w:r>
    </w:p>
    <w:p w:rsidR="00C4678C" w:rsidRPr="001D314D" w:rsidRDefault="0055096C" w:rsidP="001D314D">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Arial" w:hAnsi="Arial" w:cs="Arial"/>
          <w:sz w:val="22"/>
          <w:szCs w:val="22"/>
          <w:lang w:eastAsia="pl-PL"/>
        </w:rPr>
        <w:t>Administratorem</w:t>
      </w:r>
      <w:r w:rsidRPr="00247EB6">
        <w:rPr>
          <w:rFonts w:ascii="Arial" w:hAnsi="Arial" w:cs="Arial"/>
          <w:sz w:val="22"/>
          <w:szCs w:val="22"/>
          <w:lang w:eastAsia="pl-PL"/>
        </w:rPr>
        <w:t xml:space="preserve"> </w:t>
      </w:r>
      <w:r w:rsidRPr="00247EB6">
        <w:rPr>
          <w:rFonts w:ascii="Arial" w:eastAsia="Arial" w:hAnsi="Arial" w:cs="Arial"/>
          <w:sz w:val="22"/>
          <w:szCs w:val="22"/>
          <w:lang w:eastAsia="pl-PL"/>
        </w:rPr>
        <w:t>danych osobowych Wykonawców i osób uczestniczących w przedmiotowym postępowaniu jest Zamawiający reprezentowany przez Dyrektora Szpitala Powiatowego w Zawierciu Pana Piotra Zachariasiewicza;</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Arial" w:hAnsi="Arial" w:cs="Arial"/>
          <w:sz w:val="22"/>
          <w:szCs w:val="22"/>
          <w:lang w:eastAsia="pl-PL"/>
        </w:rPr>
        <w:t xml:space="preserve">Zamawiający wyznaczył Inspektora Ochrony Danych w osobie Pani Agaty Cup, z którym można się kontaktować w sprawach dotyczących przetwarzania danych osobowych pod adresem: </w:t>
      </w:r>
      <w:hyperlink r:id="rId17" w:history="1">
        <w:r w:rsidR="00283505" w:rsidRPr="00247EB6">
          <w:rPr>
            <w:rStyle w:val="Hipercze"/>
            <w:rFonts w:ascii="Arial" w:eastAsia="Arial" w:hAnsi="Arial" w:cs="Arial"/>
            <w:sz w:val="22"/>
            <w:szCs w:val="22"/>
            <w:lang w:eastAsia="pl-PL"/>
          </w:rPr>
          <w:t>iod@szpitalzawiercie.pl</w:t>
        </w:r>
      </w:hyperlink>
      <w:r w:rsidRPr="00247EB6">
        <w:rPr>
          <w:rFonts w:ascii="Arial" w:eastAsia="Arial" w:hAnsi="Arial" w:cs="Arial"/>
          <w:sz w:val="22"/>
          <w:szCs w:val="22"/>
          <w:lang w:eastAsia="pl-PL"/>
        </w:rPr>
        <w:t>;</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Dane osobowe Wykonawców i osób uczestniczących w przedmiotowym postępowaniu przetwarzane będą na podstawie art. 6 ust. 1 lit. c</w:t>
      </w:r>
      <w:r w:rsidRPr="00247EB6">
        <w:rPr>
          <w:rFonts w:ascii="Arial" w:eastAsia="Calibri" w:hAnsi="Arial" w:cs="Arial"/>
          <w:i/>
          <w:sz w:val="22"/>
          <w:szCs w:val="22"/>
        </w:rPr>
        <w:t xml:space="preserve"> </w:t>
      </w:r>
      <w:r w:rsidRPr="00247EB6">
        <w:rPr>
          <w:rFonts w:ascii="Arial" w:eastAsia="Calibri" w:hAnsi="Arial" w:cs="Arial"/>
          <w:sz w:val="22"/>
          <w:szCs w:val="22"/>
        </w:rPr>
        <w:t xml:space="preserve">RODO w celu związanym z przedmiotowym postępowaniem </w:t>
      </w:r>
      <w:r w:rsidR="009A4E14">
        <w:rPr>
          <w:rFonts w:ascii="Arial" w:eastAsia="Calibri" w:hAnsi="Arial" w:cs="Arial"/>
          <w:sz w:val="22"/>
          <w:szCs w:val="22"/>
          <w:lang w:val="pl-PL"/>
        </w:rPr>
        <w:br/>
      </w:r>
      <w:r w:rsidRPr="00247EB6">
        <w:rPr>
          <w:rFonts w:ascii="Arial" w:eastAsia="Calibri" w:hAnsi="Arial" w:cs="Arial"/>
          <w:sz w:val="22"/>
          <w:szCs w:val="22"/>
        </w:rPr>
        <w:t>o udzielenie zamówienia publicznego;</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 xml:space="preserve">Odbiorcami danych osobowych Wykonawców i osób uczestniczących w przedmiotowym postępowaniu będą osoby lub podmioty, którym udostępniona zostanie dokumentacja postępowania w oparciu o art. 8 oraz art. 96 ust. 3 Pzp;  </w:t>
      </w:r>
    </w:p>
    <w:p w:rsidR="006B6E74" w:rsidRPr="006B6E74" w:rsidRDefault="000875A6"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D</w:t>
      </w:r>
      <w:r w:rsidR="0055096C" w:rsidRPr="00247EB6">
        <w:rPr>
          <w:rFonts w:ascii="Arial" w:eastAsia="Calibri" w:hAnsi="Arial" w:cs="Arial"/>
          <w:sz w:val="22"/>
          <w:szCs w:val="22"/>
        </w:rPr>
        <w:t>ane osobowe osób uczestniczących w przedmiotowym postępowaniu będą przechowywane, zgodnie z art. 97 ust. 1 Pzp, przez okres 4 lat od dnia zakończenia postępowania o udzielenie zamówienia,</w:t>
      </w:r>
    </w:p>
    <w:p w:rsidR="006B6E74" w:rsidRDefault="006B6E74" w:rsidP="006B6E74">
      <w:pPr>
        <w:pStyle w:val="Akapitzlist"/>
        <w:spacing w:line="276" w:lineRule="auto"/>
        <w:ind w:left="426"/>
        <w:jc w:val="both"/>
        <w:rPr>
          <w:rFonts w:ascii="Arial" w:eastAsia="Calibri" w:hAnsi="Arial" w:cs="Arial"/>
          <w:sz w:val="22"/>
          <w:szCs w:val="22"/>
          <w:lang w:val="pl-PL"/>
        </w:rPr>
      </w:pPr>
    </w:p>
    <w:p w:rsidR="006B6E74" w:rsidRDefault="006B6E74" w:rsidP="006B6E74">
      <w:pPr>
        <w:pStyle w:val="Akapitzlist"/>
        <w:spacing w:line="276" w:lineRule="auto"/>
        <w:ind w:left="426"/>
        <w:jc w:val="both"/>
        <w:rPr>
          <w:rFonts w:ascii="Arial" w:eastAsia="Calibri" w:hAnsi="Arial" w:cs="Arial"/>
          <w:sz w:val="22"/>
          <w:szCs w:val="22"/>
          <w:lang w:val="pl-PL"/>
        </w:rPr>
      </w:pPr>
    </w:p>
    <w:p w:rsidR="006B6E74" w:rsidRDefault="006B6E74" w:rsidP="006B6E74">
      <w:pPr>
        <w:pStyle w:val="Akapitzlist"/>
        <w:spacing w:line="276" w:lineRule="auto"/>
        <w:ind w:left="426"/>
        <w:jc w:val="both"/>
        <w:rPr>
          <w:rFonts w:ascii="Arial" w:eastAsia="Calibri" w:hAnsi="Arial" w:cs="Arial"/>
          <w:sz w:val="22"/>
          <w:szCs w:val="22"/>
          <w:lang w:val="pl-PL"/>
        </w:rPr>
      </w:pPr>
    </w:p>
    <w:p w:rsidR="0055096C" w:rsidRPr="00247EB6" w:rsidRDefault="0055096C" w:rsidP="006B6E74">
      <w:pPr>
        <w:pStyle w:val="Akapitzlist"/>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 xml:space="preserve"> </w:t>
      </w:r>
      <w:r w:rsidR="009A4E14">
        <w:rPr>
          <w:rFonts w:ascii="Arial" w:eastAsia="Calibri" w:hAnsi="Arial" w:cs="Arial"/>
          <w:sz w:val="22"/>
          <w:szCs w:val="22"/>
          <w:lang w:val="pl-PL"/>
        </w:rPr>
        <w:br/>
      </w:r>
      <w:r w:rsidRPr="00247EB6">
        <w:rPr>
          <w:rFonts w:ascii="Arial" w:eastAsia="Calibri" w:hAnsi="Arial" w:cs="Arial"/>
          <w:sz w:val="22"/>
          <w:szCs w:val="22"/>
        </w:rPr>
        <w:t>a jeżeli czas trwania umowy przekracza 4 lata, okres przechowywania obejmuje cały czas trwania umowy;</w:t>
      </w:r>
    </w:p>
    <w:p w:rsidR="0055096C" w:rsidRPr="00247EB6" w:rsidRDefault="000875A6"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cs="Arial"/>
          <w:sz w:val="22"/>
          <w:szCs w:val="22"/>
        </w:rPr>
        <w:t>O</w:t>
      </w:r>
      <w:r w:rsidR="0055096C" w:rsidRPr="00247EB6">
        <w:rPr>
          <w:rFonts w:ascii="Arial" w:eastAsia="Calibri" w:hAnsi="Arial" w:cs="Arial"/>
          <w:sz w:val="22"/>
          <w:szCs w:val="22"/>
        </w:rPr>
        <w:t>bowiązek podania przez Wykonawcę danych osobowych bezpośrednio jego dotyczących oraz danych osób uczestniczących w postępowaniu jest wymogiem ustawowym określonym w przepisach Pzp, związanym z udziałem w postępowaniu o udzielenie zamówienia</w:t>
      </w:r>
      <w:r w:rsidR="0055096C" w:rsidRPr="00247EB6">
        <w:rPr>
          <w:rFonts w:ascii="Arial" w:eastAsia="Calibri" w:hAnsi="Arial"/>
          <w:sz w:val="22"/>
          <w:szCs w:val="22"/>
        </w:rPr>
        <w:t xml:space="preserve"> publicznego; konsekwencje niepodania określonych danych wynikają z Pzp;  </w:t>
      </w:r>
    </w:p>
    <w:p w:rsidR="0055096C" w:rsidRPr="00247EB6" w:rsidRDefault="000875A6"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sz w:val="22"/>
          <w:szCs w:val="22"/>
        </w:rPr>
        <w:t>W</w:t>
      </w:r>
      <w:r w:rsidR="0055096C" w:rsidRPr="00247EB6">
        <w:rPr>
          <w:rFonts w:ascii="Arial" w:eastAsia="Calibri" w:hAnsi="Arial"/>
          <w:sz w:val="22"/>
          <w:szCs w:val="22"/>
        </w:rPr>
        <w:t xml:space="preserve"> odniesieniu do danych osobowych osób uczestniczących w przedmiotowym postępowaniu decyzje nie będą podejmowane w sposób zautomatyzowany, stosowanie do art. 22 RODO;</w:t>
      </w:r>
    </w:p>
    <w:p w:rsidR="0055096C" w:rsidRPr="00247EB6" w:rsidRDefault="0055096C"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sz w:val="22"/>
          <w:szCs w:val="22"/>
        </w:rPr>
        <w:t>osoby uczestniczące w przedmiotowym postępowaniu posiadają:</w:t>
      </w:r>
    </w:p>
    <w:p w:rsidR="0055096C" w:rsidRPr="00860C41"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rPr>
        <w:t>na podstawie art. 15 RODO prawo dostępu do danych osobowych bezpośrednio ich dotyczących;</w:t>
      </w:r>
    </w:p>
    <w:p w:rsidR="00E44AD7" w:rsidRPr="006B6E74" w:rsidRDefault="0055096C" w:rsidP="006B6E74">
      <w:pPr>
        <w:numPr>
          <w:ilvl w:val="0"/>
          <w:numId w:val="15"/>
        </w:numPr>
        <w:spacing w:after="0" w:line="276" w:lineRule="auto"/>
        <w:ind w:left="709" w:hanging="283"/>
        <w:jc w:val="both"/>
        <w:rPr>
          <w:rFonts w:ascii="Arial" w:eastAsia="Calibri" w:hAnsi="Arial"/>
        </w:rPr>
      </w:pPr>
      <w:r w:rsidRPr="00860C41">
        <w:rPr>
          <w:rFonts w:ascii="Arial" w:eastAsia="Calibri" w:hAnsi="Arial"/>
        </w:rPr>
        <w:t xml:space="preserve">na podstawie art. 16 RODO prawo do sprostowania przez Wykonawcę uczestniczącego </w:t>
      </w:r>
      <w:r w:rsidR="009A4E14">
        <w:rPr>
          <w:rFonts w:ascii="Arial" w:eastAsia="Calibri" w:hAnsi="Arial"/>
        </w:rPr>
        <w:br/>
      </w:r>
      <w:r w:rsidRPr="00860C41">
        <w:rPr>
          <w:rFonts w:ascii="Arial" w:eastAsia="Calibri" w:hAnsi="Arial"/>
        </w:rPr>
        <w:t>w przedmiotowym postępowaniu danych osobowych (</w:t>
      </w:r>
      <w:r w:rsidRPr="00860C41">
        <w:rPr>
          <w:rFonts w:ascii="Arial" w:eastAsia="Calibri" w:hAnsi="Arial"/>
          <w:i/>
        </w:rPr>
        <w:t>skorzystanie z prawa do sprostowania nie</w:t>
      </w:r>
    </w:p>
    <w:p w:rsidR="0055096C" w:rsidRPr="00860C41" w:rsidRDefault="0055096C" w:rsidP="00E44AD7">
      <w:pPr>
        <w:spacing w:after="0" w:line="276" w:lineRule="auto"/>
        <w:ind w:left="709"/>
        <w:jc w:val="both"/>
        <w:rPr>
          <w:rFonts w:ascii="Arial" w:eastAsia="Calibri" w:hAnsi="Arial"/>
        </w:rPr>
      </w:pPr>
      <w:r w:rsidRPr="00860C41">
        <w:rPr>
          <w:rFonts w:ascii="Arial" w:eastAsia="Calibri" w:hAnsi="Arial"/>
          <w:i/>
        </w:rPr>
        <w:t xml:space="preserve"> może skutkować zmianą wyniku postępowania o udzielenie zamówienia publicznego ani zmianą postanowień umowy w zakresie niezgodnym z Pzp oraz nie może naruszać integralności protokołu oraz jego załączników)</w:t>
      </w:r>
      <w:r w:rsidRPr="00860C41">
        <w:rPr>
          <w:rFonts w:ascii="Arial" w:eastAsia="Calibri" w:hAnsi="Arial"/>
        </w:rPr>
        <w:t>;</w:t>
      </w:r>
    </w:p>
    <w:p w:rsidR="001D314D" w:rsidRPr="007E5AF1" w:rsidRDefault="0055096C" w:rsidP="007E5AF1">
      <w:pPr>
        <w:numPr>
          <w:ilvl w:val="0"/>
          <w:numId w:val="15"/>
        </w:numPr>
        <w:spacing w:after="0" w:line="276" w:lineRule="auto"/>
        <w:ind w:left="709" w:hanging="283"/>
        <w:jc w:val="both"/>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prawo do</w:t>
      </w:r>
    </w:p>
    <w:p w:rsidR="001465BA" w:rsidRPr="000875A6" w:rsidRDefault="0055096C" w:rsidP="001D314D">
      <w:pPr>
        <w:spacing w:after="0" w:line="276" w:lineRule="auto"/>
        <w:ind w:left="709"/>
        <w:jc w:val="both"/>
        <w:rPr>
          <w:rFonts w:ascii="Arial" w:eastAsia="Calibri" w:hAnsi="Arial"/>
        </w:rPr>
      </w:pPr>
      <w:r w:rsidRPr="00860C41">
        <w:rPr>
          <w:rFonts w:ascii="Arial" w:eastAsia="Calibri" w:hAnsi="Arial"/>
          <w:i/>
        </w:rPr>
        <w:t xml:space="preserve"> ograniczenia przetwarzania nie ma zastosowania w odniesieniu do przechowywania, w celu zapewnienia korzystania ze </w:t>
      </w:r>
    </w:p>
    <w:p w:rsidR="0055096C"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247EB6">
      <w:pPr>
        <w:numPr>
          <w:ilvl w:val="0"/>
          <w:numId w:val="15"/>
        </w:numPr>
        <w:spacing w:after="0" w:line="276" w:lineRule="auto"/>
        <w:ind w:left="709" w:hanging="283"/>
        <w:jc w:val="both"/>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 i uczestników przedmiotowego zamówienia narusza przepisy RODO;</w:t>
      </w:r>
    </w:p>
    <w:p w:rsidR="0055096C" w:rsidRPr="00247EB6" w:rsidRDefault="000875A6" w:rsidP="00CA53A7">
      <w:pPr>
        <w:pStyle w:val="Akapitzlist"/>
        <w:numPr>
          <w:ilvl w:val="0"/>
          <w:numId w:val="41"/>
        </w:numPr>
        <w:spacing w:line="276" w:lineRule="auto"/>
        <w:ind w:left="426"/>
        <w:rPr>
          <w:rFonts w:ascii="Arial" w:eastAsia="Calibri" w:hAnsi="Arial"/>
          <w:i/>
          <w:sz w:val="22"/>
          <w:szCs w:val="22"/>
        </w:rPr>
      </w:pPr>
      <w:r w:rsidRPr="00247EB6">
        <w:rPr>
          <w:rFonts w:ascii="Arial" w:eastAsia="Calibri" w:hAnsi="Arial"/>
          <w:sz w:val="22"/>
          <w:szCs w:val="22"/>
        </w:rPr>
        <w:t>N</w:t>
      </w:r>
      <w:r w:rsidR="0055096C" w:rsidRPr="00247EB6">
        <w:rPr>
          <w:rFonts w:ascii="Arial" w:eastAsia="Calibri" w:hAnsi="Arial"/>
          <w:sz w:val="22"/>
          <w:szCs w:val="22"/>
        </w:rPr>
        <w:t>ie przysługuje Wykonawcy i osobom uczestniczącym w przedmiotowym postępowaniu:</w:t>
      </w:r>
    </w:p>
    <w:p w:rsidR="000875A6" w:rsidRPr="00247EB6" w:rsidRDefault="0055096C" w:rsidP="00247EB6">
      <w:pPr>
        <w:numPr>
          <w:ilvl w:val="0"/>
          <w:numId w:val="16"/>
        </w:numPr>
        <w:spacing w:after="0" w:line="276" w:lineRule="auto"/>
        <w:ind w:left="709" w:hanging="284"/>
        <w:rPr>
          <w:rFonts w:ascii="Arial" w:eastAsia="Calibri" w:hAnsi="Arial"/>
          <w:i/>
        </w:rPr>
      </w:pPr>
      <w:r w:rsidRPr="00247EB6">
        <w:rPr>
          <w:rFonts w:ascii="Arial" w:eastAsia="Calibri" w:hAnsi="Arial"/>
        </w:rPr>
        <w:t>w związku z art. 17 ust. 3 lit. b, d lub e RODO prawo do usunięcia danych osobowych;</w:t>
      </w:r>
    </w:p>
    <w:p w:rsidR="001C031C" w:rsidRPr="001465BA" w:rsidRDefault="0055096C" w:rsidP="00247EB6">
      <w:pPr>
        <w:numPr>
          <w:ilvl w:val="0"/>
          <w:numId w:val="16"/>
        </w:numPr>
        <w:spacing w:after="0" w:line="276" w:lineRule="auto"/>
        <w:ind w:left="709" w:hanging="284"/>
        <w:rPr>
          <w:rFonts w:ascii="Arial" w:eastAsia="Calibri" w:hAnsi="Arial"/>
          <w:i/>
        </w:rPr>
      </w:pPr>
      <w:r w:rsidRPr="00860C41">
        <w:rPr>
          <w:rFonts w:ascii="Arial" w:eastAsia="Calibri" w:hAnsi="Arial"/>
        </w:rPr>
        <w:t>prawo do przenoszenia danych osobowych, o którym mowa w art. 20 RODO;</w:t>
      </w:r>
    </w:p>
    <w:p w:rsidR="007E5AF1" w:rsidRPr="00860C41" w:rsidRDefault="0055096C" w:rsidP="00E44AD7">
      <w:pPr>
        <w:spacing w:line="276" w:lineRule="auto"/>
        <w:ind w:left="709"/>
        <w:jc w:val="both"/>
        <w:rPr>
          <w:rFonts w:ascii="Arial" w:eastAsia="Calibri" w:hAnsi="Arial"/>
        </w:rPr>
      </w:pPr>
      <w:r w:rsidRPr="00860C41">
        <w:rPr>
          <w:rFonts w:ascii="Arial" w:eastAsia="Calibri" w:hAnsi="Arial"/>
        </w:rPr>
        <w:t xml:space="preserve">na podstawie art. 21 RODO prawo sprzeciwu, wobec przetwarzania danych osobowych, gdyż podstawą prawną przetwarzania danych osobowych Wykonawców i osób uczestniczących </w:t>
      </w:r>
      <w:r w:rsidR="00247EB6">
        <w:rPr>
          <w:rFonts w:ascii="Arial" w:eastAsia="Calibri" w:hAnsi="Arial"/>
        </w:rPr>
        <w:br/>
      </w:r>
      <w:r w:rsidRPr="00860C41">
        <w:rPr>
          <w:rFonts w:ascii="Arial" w:eastAsia="Calibri" w:hAnsi="Arial"/>
        </w:rPr>
        <w:t>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55096C" w:rsidRPr="00860C41" w:rsidTr="00B269D9">
        <w:trPr>
          <w:trHeight w:val="274"/>
        </w:trPr>
        <w:tc>
          <w:tcPr>
            <w:tcW w:w="10314" w:type="dxa"/>
            <w:shd w:val="pct10" w:color="auto" w:fill="auto"/>
            <w:vAlign w:val="center"/>
          </w:tcPr>
          <w:p w:rsidR="0055096C" w:rsidRPr="00860C41" w:rsidRDefault="0055096C" w:rsidP="00DE762D">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zawarcia umowy ramowej.</w:t>
      </w:r>
    </w:p>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aukcji elektronicznej.</w:t>
      </w:r>
    </w:p>
    <w:p w:rsidR="00C4678C" w:rsidRPr="001D314D" w:rsidRDefault="0055096C" w:rsidP="001D314D">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ustanawia dynamicznego systemu zakupów.</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lang w:eastAsia="ar-SA"/>
        </w:rPr>
        <w:t xml:space="preserve">Zamawiający nie przewiduje udzielania zamówień, </w:t>
      </w:r>
      <w:r w:rsidRPr="0065578B">
        <w:rPr>
          <w:rFonts w:ascii="Arial" w:eastAsia="Times New Roman" w:hAnsi="Arial"/>
        </w:rPr>
        <w:t>o których mowa w art. 67 ust. 1 pkt 7 Pzp.</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Calibri" w:hAnsi="Arial"/>
        </w:rPr>
        <w:t xml:space="preserve">Zamawiający nie przewiduje rozliczenia w walutach obcych. </w:t>
      </w:r>
      <w:r w:rsidRPr="0065578B">
        <w:rPr>
          <w:rFonts w:ascii="Arial" w:eastAsia="Times New Roman" w:hAnsi="Arial"/>
        </w:rPr>
        <w:t xml:space="preserve">Rozliczenia między Zamawiającym </w:t>
      </w:r>
      <w:r w:rsidR="00E720EB">
        <w:rPr>
          <w:rFonts w:ascii="Arial" w:eastAsia="Times New Roman" w:hAnsi="Arial"/>
        </w:rPr>
        <w:br/>
      </w:r>
      <w:r w:rsidRPr="0065578B">
        <w:rPr>
          <w:rFonts w:ascii="Arial" w:eastAsia="Times New Roman" w:hAnsi="Arial"/>
        </w:rPr>
        <w:t>a Wykonawcą prowadzone są w walucie PLN.</w:t>
      </w:r>
    </w:p>
    <w:p w:rsidR="0055096C" w:rsidRPr="0065578B" w:rsidRDefault="0055096C" w:rsidP="0055096C">
      <w:pPr>
        <w:numPr>
          <w:ilvl w:val="1"/>
          <w:numId w:val="24"/>
        </w:numPr>
        <w:spacing w:after="0" w:line="276" w:lineRule="auto"/>
        <w:ind w:left="357" w:hanging="357"/>
        <w:jc w:val="both"/>
        <w:rPr>
          <w:rFonts w:ascii="Arial" w:eastAsia="Calibri" w:hAnsi="Arial"/>
        </w:rPr>
      </w:pPr>
      <w:r w:rsidRPr="0065578B">
        <w:rPr>
          <w:rFonts w:ascii="Arial" w:eastAsia="Calibri" w:hAnsi="Arial"/>
        </w:rPr>
        <w:t>Zamawiający nie przewiduje wyboru najkorzystniejszej oferty z zastosowaniem aukcji elektronicznej.</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zwrotu kosztów udziału w postępowaniu.</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wymagań, o których mowa w art. 29 ust. 3a Pzp.</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wymagań, o których mowa w art. 29 ust. 4 Pzp.</w:t>
      </w:r>
    </w:p>
    <w:p w:rsidR="0055096C" w:rsidRDefault="0055096C" w:rsidP="001465BA">
      <w:pPr>
        <w:numPr>
          <w:ilvl w:val="1"/>
          <w:numId w:val="24"/>
        </w:numPr>
        <w:spacing w:after="0" w:line="276" w:lineRule="auto"/>
        <w:ind w:left="357" w:hanging="357"/>
        <w:jc w:val="both"/>
        <w:rPr>
          <w:rFonts w:ascii="Arial" w:eastAsia="Calibri" w:hAnsi="Arial"/>
        </w:rPr>
      </w:pPr>
      <w:r w:rsidRPr="0065578B">
        <w:rPr>
          <w:rFonts w:ascii="Arial" w:eastAsia="Calibri" w:hAnsi="Arial"/>
        </w:rPr>
        <w:t>Wykonawca winien wskazać części zamówienia, których wykonanie powierzy podwykonawcom. Brak powyższej informacji oznaczać będzie, że całość zamówienia zostanie zrealizowana przez Wykonawcę.</w:t>
      </w:r>
    </w:p>
    <w:p w:rsidR="006B6E74" w:rsidRDefault="006B6E74" w:rsidP="006B6E74">
      <w:pPr>
        <w:spacing w:after="0" w:line="276" w:lineRule="auto"/>
        <w:jc w:val="both"/>
        <w:rPr>
          <w:rFonts w:ascii="Arial" w:eastAsia="Calibri" w:hAnsi="Arial"/>
        </w:rPr>
      </w:pPr>
    </w:p>
    <w:p w:rsidR="006B6E74" w:rsidRDefault="006B6E74" w:rsidP="006B6E74">
      <w:pPr>
        <w:spacing w:after="0" w:line="276" w:lineRule="auto"/>
        <w:jc w:val="both"/>
        <w:rPr>
          <w:rFonts w:ascii="Arial" w:eastAsia="Calibri" w:hAnsi="Arial"/>
        </w:rPr>
      </w:pPr>
    </w:p>
    <w:p w:rsidR="006B6E74" w:rsidRDefault="006B6E74" w:rsidP="006B6E74">
      <w:pPr>
        <w:spacing w:after="0" w:line="276" w:lineRule="auto"/>
        <w:jc w:val="both"/>
        <w:rPr>
          <w:rFonts w:ascii="Arial" w:eastAsia="Calibri" w:hAnsi="Arial"/>
        </w:rPr>
      </w:pPr>
    </w:p>
    <w:p w:rsidR="006B6E74" w:rsidRDefault="006B6E74" w:rsidP="006B6E74">
      <w:pPr>
        <w:spacing w:after="0" w:line="276" w:lineRule="auto"/>
        <w:jc w:val="both"/>
        <w:rPr>
          <w:rFonts w:ascii="Arial" w:eastAsia="Calibri" w:hAnsi="Arial"/>
        </w:rPr>
      </w:pPr>
    </w:p>
    <w:p w:rsidR="006B6E74" w:rsidRPr="0065578B" w:rsidRDefault="006B6E74" w:rsidP="006B6E74">
      <w:pPr>
        <w:spacing w:after="0" w:line="276" w:lineRule="auto"/>
        <w:jc w:val="both"/>
        <w:rPr>
          <w:rFonts w:ascii="Arial" w:eastAsia="Calibri"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E720EB">
      <w:pPr>
        <w:tabs>
          <w:tab w:val="left" w:pos="720"/>
        </w:tabs>
        <w:spacing w:before="120"/>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55096C" w:rsidRPr="009656E6"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Default="00E44AD7" w:rsidP="001C031C">
      <w:pPr>
        <w:spacing w:after="0" w:line="276" w:lineRule="auto"/>
        <w:rPr>
          <w:rFonts w:ascii="Arial" w:hAnsi="Arial"/>
        </w:rPr>
      </w:pPr>
      <w:r>
        <w:rPr>
          <w:rFonts w:ascii="Arial" w:hAnsi="Arial"/>
        </w:rPr>
        <w:t>nr 5 – Wzór umowy</w:t>
      </w:r>
      <w:r w:rsidR="006B6E74">
        <w:rPr>
          <w:rFonts w:ascii="Arial" w:hAnsi="Arial"/>
        </w:rPr>
        <w:t>.</w:t>
      </w:r>
    </w:p>
    <w:p w:rsidR="0055096C" w:rsidRDefault="0055096C" w:rsidP="0055096C">
      <w:pPr>
        <w:pStyle w:val="Standard"/>
      </w:pPr>
    </w:p>
    <w:p w:rsidR="007E3857" w:rsidRPr="00E23AD9" w:rsidRDefault="007E3857">
      <w:pPr>
        <w:rPr>
          <w:rFonts w:ascii="Arial" w:hAnsi="Arial" w:cs="Arial"/>
          <w:sz w:val="20"/>
          <w:szCs w:val="20"/>
        </w:rPr>
      </w:pPr>
    </w:p>
    <w:sectPr w:rsidR="007E3857" w:rsidRPr="00E23AD9" w:rsidSect="007E3857">
      <w:headerReference w:type="even" r:id="rId18"/>
      <w:headerReference w:type="default" r:id="rId19"/>
      <w:footerReference w:type="default" r:id="rId20"/>
      <w:head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DE" w:rsidRDefault="004768DE" w:rsidP="007E3857">
      <w:pPr>
        <w:spacing w:after="0" w:line="240" w:lineRule="auto"/>
      </w:pPr>
      <w:r>
        <w:separator/>
      </w:r>
    </w:p>
  </w:endnote>
  <w:endnote w:type="continuationSeparator" w:id="0">
    <w:p w:rsidR="004768DE" w:rsidRDefault="004768DE"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04609C" w:rsidRDefault="0004609C">
        <w:pPr>
          <w:pStyle w:val="Stopka"/>
          <w:jc w:val="right"/>
        </w:pPr>
        <w:r>
          <w:fldChar w:fldCharType="begin"/>
        </w:r>
        <w:r>
          <w:instrText>PAGE   \* MERGEFORMAT</w:instrText>
        </w:r>
        <w:r>
          <w:fldChar w:fldCharType="separate"/>
        </w:r>
        <w:r w:rsidR="009A3200">
          <w:rPr>
            <w:noProof/>
          </w:rPr>
          <w:t>8</w:t>
        </w:r>
        <w:r>
          <w:fldChar w:fldCharType="end"/>
        </w:r>
      </w:p>
    </w:sdtContent>
  </w:sdt>
  <w:p w:rsidR="0004609C" w:rsidRDefault="000460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DE" w:rsidRDefault="004768DE" w:rsidP="007E3857">
      <w:pPr>
        <w:spacing w:after="0" w:line="240" w:lineRule="auto"/>
      </w:pPr>
      <w:r>
        <w:separator/>
      </w:r>
    </w:p>
  </w:footnote>
  <w:footnote w:type="continuationSeparator" w:id="0">
    <w:p w:rsidR="004768DE" w:rsidRDefault="004768DE"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4768D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4768D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4768D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568CD90"/>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28FA6842"/>
    <w:lvl w:ilvl="0" w:tplc="290887A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55A54"/>
    <w:multiLevelType w:val="hybridMultilevel"/>
    <w:tmpl w:val="15525880"/>
    <w:lvl w:ilvl="0" w:tplc="8F22786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2AD3C51"/>
    <w:multiLevelType w:val="hybridMultilevel"/>
    <w:tmpl w:val="671031B0"/>
    <w:lvl w:ilvl="0" w:tplc="21ECBF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5">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6A51AB"/>
    <w:multiLevelType w:val="hybridMultilevel"/>
    <w:tmpl w:val="841A6316"/>
    <w:lvl w:ilvl="0" w:tplc="6AD4B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nsid w:val="26DF6BF5"/>
    <w:multiLevelType w:val="hybridMultilevel"/>
    <w:tmpl w:val="D3E0C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112DD"/>
    <w:multiLevelType w:val="multilevel"/>
    <w:tmpl w:val="A8868ADA"/>
    <w:lvl w:ilvl="0">
      <w:start w:val="3"/>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8AC0D36"/>
    <w:multiLevelType w:val="hybridMultilevel"/>
    <w:tmpl w:val="2E12C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ED43B32"/>
    <w:multiLevelType w:val="hybridMultilevel"/>
    <w:tmpl w:val="35208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2103FCB"/>
    <w:multiLevelType w:val="hybridMultilevel"/>
    <w:tmpl w:val="07662BE0"/>
    <w:lvl w:ilvl="0" w:tplc="E7540732">
      <w:start w:val="9"/>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4262C07"/>
    <w:multiLevelType w:val="hybridMultilevel"/>
    <w:tmpl w:val="3C7857E6"/>
    <w:lvl w:ilvl="0" w:tplc="862015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D418B8"/>
    <w:multiLevelType w:val="hybridMultilevel"/>
    <w:tmpl w:val="DC5E7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nsid w:val="4AA15517"/>
    <w:multiLevelType w:val="multilevel"/>
    <w:tmpl w:val="171E41DA"/>
    <w:lvl w:ilvl="0">
      <w:start w:val="1"/>
      <w:numFmt w:val="decimal"/>
      <w:lvlText w:val="%1."/>
      <w:lvlJc w:val="left"/>
      <w:pPr>
        <w:tabs>
          <w:tab w:val="num" w:pos="363"/>
        </w:tabs>
        <w:ind w:left="363" w:hanging="360"/>
      </w:pPr>
      <w:rPr>
        <w:strike w:val="0"/>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3">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4E3507C"/>
    <w:multiLevelType w:val="hybridMultilevel"/>
    <w:tmpl w:val="F8CA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F493A9E"/>
    <w:multiLevelType w:val="hybridMultilevel"/>
    <w:tmpl w:val="22323AD6"/>
    <w:lvl w:ilvl="0" w:tplc="BF4C6472">
      <w:start w:val="8"/>
      <w:numFmt w:val="decimal"/>
      <w:lvlText w:val="%1."/>
      <w:lvlJc w:val="left"/>
      <w:pPr>
        <w:ind w:left="143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8">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767716F"/>
    <w:multiLevelType w:val="hybridMultilevel"/>
    <w:tmpl w:val="0688EB82"/>
    <w:lvl w:ilvl="0" w:tplc="8794CA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3"/>
  </w:num>
  <w:num w:numId="2">
    <w:abstractNumId w:val="32"/>
  </w:num>
  <w:num w:numId="3">
    <w:abstractNumId w:val="39"/>
  </w:num>
  <w:num w:numId="4">
    <w:abstractNumId w:val="2"/>
  </w:num>
  <w:num w:numId="5">
    <w:abstractNumId w:val="35"/>
  </w:num>
  <w:num w:numId="6">
    <w:abstractNumId w:val="12"/>
  </w:num>
  <w:num w:numId="7">
    <w:abstractNumId w:val="9"/>
  </w:num>
  <w:num w:numId="8">
    <w:abstractNumId w:val="38"/>
  </w:num>
  <w:num w:numId="9">
    <w:abstractNumId w:val="40"/>
  </w:num>
  <w:num w:numId="10">
    <w:abstractNumId w:val="23"/>
  </w:num>
  <w:num w:numId="11">
    <w:abstractNumId w:val="18"/>
  </w:num>
  <w:num w:numId="12">
    <w:abstractNumId w:val="41"/>
  </w:num>
  <w:num w:numId="13">
    <w:abstractNumId w:val="4"/>
  </w:num>
  <w:num w:numId="14">
    <w:abstractNumId w:val="26"/>
  </w:num>
  <w:num w:numId="15">
    <w:abstractNumId w:val="42"/>
  </w:num>
  <w:num w:numId="16">
    <w:abstractNumId w:val="17"/>
  </w:num>
  <w:num w:numId="17">
    <w:abstractNumId w:val="37"/>
  </w:num>
  <w:num w:numId="18">
    <w:abstractNumId w:val="10"/>
  </w:num>
  <w:num w:numId="19">
    <w:abstractNumId w:val="3"/>
  </w:num>
  <w:num w:numId="20">
    <w:abstractNumId w:val="30"/>
  </w:num>
  <w:num w:numId="21">
    <w:abstractNumId w:val="33"/>
  </w:num>
  <w:num w:numId="22">
    <w:abstractNumId w:val="14"/>
  </w:num>
  <w:num w:numId="23">
    <w:abstractNumId w:val="1"/>
  </w:num>
  <w:num w:numId="24">
    <w:abstractNumId w:val="0"/>
  </w:num>
  <w:num w:numId="25">
    <w:abstractNumId w:val="7"/>
  </w:num>
  <w:num w:numId="26">
    <w:abstractNumId w:val="19"/>
  </w:num>
  <w:num w:numId="27">
    <w:abstractNumId w:val="27"/>
  </w:num>
  <w:num w:numId="28">
    <w:abstractNumId w:val="22"/>
  </w:num>
  <w:num w:numId="29">
    <w:abstractNumId w:val="34"/>
  </w:num>
  <w:num w:numId="30">
    <w:abstractNumId w:val="28"/>
  </w:num>
  <w:num w:numId="31">
    <w:abstractNumId w:val="5"/>
  </w:num>
  <w:num w:numId="32">
    <w:abstractNumId w:val="16"/>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6"/>
  </w:num>
  <w:num w:numId="38">
    <w:abstractNumId w:val="21"/>
  </w:num>
  <w:num w:numId="39">
    <w:abstractNumId w:val="36"/>
  </w:num>
  <w:num w:numId="40">
    <w:abstractNumId w:val="29"/>
  </w:num>
  <w:num w:numId="41">
    <w:abstractNumId w:val="25"/>
  </w:num>
  <w:num w:numId="42">
    <w:abstractNumId w:val="8"/>
  </w:num>
  <w:num w:numId="4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04127"/>
    <w:rsid w:val="00035979"/>
    <w:rsid w:val="0004609C"/>
    <w:rsid w:val="00046E78"/>
    <w:rsid w:val="000609F3"/>
    <w:rsid w:val="0007398F"/>
    <w:rsid w:val="000875A6"/>
    <w:rsid w:val="00095512"/>
    <w:rsid w:val="000B2694"/>
    <w:rsid w:val="000D437E"/>
    <w:rsid w:val="000D7446"/>
    <w:rsid w:val="00107E11"/>
    <w:rsid w:val="00113FC7"/>
    <w:rsid w:val="00133110"/>
    <w:rsid w:val="00140417"/>
    <w:rsid w:val="001465BA"/>
    <w:rsid w:val="001702D1"/>
    <w:rsid w:val="001C031C"/>
    <w:rsid w:val="001D314D"/>
    <w:rsid w:val="001E40A8"/>
    <w:rsid w:val="00233089"/>
    <w:rsid w:val="0023396E"/>
    <w:rsid w:val="0024205F"/>
    <w:rsid w:val="00247DBD"/>
    <w:rsid w:val="00247EB6"/>
    <w:rsid w:val="00283505"/>
    <w:rsid w:val="002A48EB"/>
    <w:rsid w:val="002A509A"/>
    <w:rsid w:val="002C1761"/>
    <w:rsid w:val="00307669"/>
    <w:rsid w:val="00333FDE"/>
    <w:rsid w:val="00344263"/>
    <w:rsid w:val="00361806"/>
    <w:rsid w:val="003A0AFF"/>
    <w:rsid w:val="003C0198"/>
    <w:rsid w:val="003D4FEA"/>
    <w:rsid w:val="003D69F9"/>
    <w:rsid w:val="003F7512"/>
    <w:rsid w:val="00411852"/>
    <w:rsid w:val="0041737D"/>
    <w:rsid w:val="00432219"/>
    <w:rsid w:val="00433968"/>
    <w:rsid w:val="00453CB8"/>
    <w:rsid w:val="00464640"/>
    <w:rsid w:val="004674EC"/>
    <w:rsid w:val="004768DE"/>
    <w:rsid w:val="00476CD9"/>
    <w:rsid w:val="004A3A13"/>
    <w:rsid w:val="004D55CD"/>
    <w:rsid w:val="004E30BB"/>
    <w:rsid w:val="004F1E27"/>
    <w:rsid w:val="00513BB0"/>
    <w:rsid w:val="00516D5E"/>
    <w:rsid w:val="00534FCF"/>
    <w:rsid w:val="00540212"/>
    <w:rsid w:val="0055096C"/>
    <w:rsid w:val="005A22DD"/>
    <w:rsid w:val="00602A85"/>
    <w:rsid w:val="00605A98"/>
    <w:rsid w:val="00621E11"/>
    <w:rsid w:val="00644D6A"/>
    <w:rsid w:val="0065578B"/>
    <w:rsid w:val="00656683"/>
    <w:rsid w:val="00667CB2"/>
    <w:rsid w:val="0067588A"/>
    <w:rsid w:val="00676875"/>
    <w:rsid w:val="006851AE"/>
    <w:rsid w:val="00687995"/>
    <w:rsid w:val="00695291"/>
    <w:rsid w:val="00695C02"/>
    <w:rsid w:val="00695E5A"/>
    <w:rsid w:val="006B6E74"/>
    <w:rsid w:val="006C4702"/>
    <w:rsid w:val="006C6574"/>
    <w:rsid w:val="006D441B"/>
    <w:rsid w:val="0072282E"/>
    <w:rsid w:val="00767469"/>
    <w:rsid w:val="00784598"/>
    <w:rsid w:val="00793517"/>
    <w:rsid w:val="007A171B"/>
    <w:rsid w:val="007A2CD2"/>
    <w:rsid w:val="007C15E5"/>
    <w:rsid w:val="007E3857"/>
    <w:rsid w:val="007E5AF1"/>
    <w:rsid w:val="00815839"/>
    <w:rsid w:val="00833E15"/>
    <w:rsid w:val="00843DF8"/>
    <w:rsid w:val="00881C4D"/>
    <w:rsid w:val="0088606D"/>
    <w:rsid w:val="008879F8"/>
    <w:rsid w:val="00896545"/>
    <w:rsid w:val="008D1D3F"/>
    <w:rsid w:val="008D6C70"/>
    <w:rsid w:val="008F575B"/>
    <w:rsid w:val="009376AC"/>
    <w:rsid w:val="0094589F"/>
    <w:rsid w:val="009510E5"/>
    <w:rsid w:val="009748B6"/>
    <w:rsid w:val="009A3200"/>
    <w:rsid w:val="009A4E14"/>
    <w:rsid w:val="009A5AF4"/>
    <w:rsid w:val="009B503E"/>
    <w:rsid w:val="009C0511"/>
    <w:rsid w:val="00A03BC8"/>
    <w:rsid w:val="00A11306"/>
    <w:rsid w:val="00A13267"/>
    <w:rsid w:val="00A27910"/>
    <w:rsid w:val="00A840BA"/>
    <w:rsid w:val="00A84AB9"/>
    <w:rsid w:val="00AC359A"/>
    <w:rsid w:val="00AC4D9B"/>
    <w:rsid w:val="00AE1887"/>
    <w:rsid w:val="00AF55CC"/>
    <w:rsid w:val="00B205E2"/>
    <w:rsid w:val="00B21908"/>
    <w:rsid w:val="00B269D9"/>
    <w:rsid w:val="00B35424"/>
    <w:rsid w:val="00B46178"/>
    <w:rsid w:val="00B51012"/>
    <w:rsid w:val="00B6637E"/>
    <w:rsid w:val="00B66FE3"/>
    <w:rsid w:val="00B74123"/>
    <w:rsid w:val="00B83ECD"/>
    <w:rsid w:val="00BB4862"/>
    <w:rsid w:val="00BD3C2F"/>
    <w:rsid w:val="00BE36A6"/>
    <w:rsid w:val="00BE6133"/>
    <w:rsid w:val="00C21FC2"/>
    <w:rsid w:val="00C42CEE"/>
    <w:rsid w:val="00C45657"/>
    <w:rsid w:val="00C4678C"/>
    <w:rsid w:val="00C509B2"/>
    <w:rsid w:val="00C512D8"/>
    <w:rsid w:val="00C5586A"/>
    <w:rsid w:val="00C55F8C"/>
    <w:rsid w:val="00C6305E"/>
    <w:rsid w:val="00C6430A"/>
    <w:rsid w:val="00CA0527"/>
    <w:rsid w:val="00CA53A7"/>
    <w:rsid w:val="00CB06EE"/>
    <w:rsid w:val="00CB6E2A"/>
    <w:rsid w:val="00CE4928"/>
    <w:rsid w:val="00CE61FB"/>
    <w:rsid w:val="00CF5F61"/>
    <w:rsid w:val="00CF7384"/>
    <w:rsid w:val="00D04939"/>
    <w:rsid w:val="00D16F1C"/>
    <w:rsid w:val="00D30C5C"/>
    <w:rsid w:val="00D55C01"/>
    <w:rsid w:val="00DA79E0"/>
    <w:rsid w:val="00DC43C9"/>
    <w:rsid w:val="00DE762D"/>
    <w:rsid w:val="00DF1243"/>
    <w:rsid w:val="00E0391F"/>
    <w:rsid w:val="00E21B91"/>
    <w:rsid w:val="00E23AD9"/>
    <w:rsid w:val="00E379B2"/>
    <w:rsid w:val="00E44AD7"/>
    <w:rsid w:val="00E51F85"/>
    <w:rsid w:val="00E720EB"/>
    <w:rsid w:val="00E75059"/>
    <w:rsid w:val="00EC5842"/>
    <w:rsid w:val="00EF2A39"/>
    <w:rsid w:val="00F0290F"/>
    <w:rsid w:val="00F036B0"/>
    <w:rsid w:val="00F063E8"/>
    <w:rsid w:val="00F132BC"/>
    <w:rsid w:val="00F27D90"/>
    <w:rsid w:val="00F773CB"/>
    <w:rsid w:val="00F8021F"/>
    <w:rsid w:val="00FA22CB"/>
    <w:rsid w:val="00FB49C7"/>
    <w:rsid w:val="00FC029E"/>
    <w:rsid w:val="00FD46ED"/>
    <w:rsid w:val="00FD47D3"/>
    <w:rsid w:val="00FD5594"/>
    <w:rsid w:val="00FD5F1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8730100">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43670965">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 w:id="1906796411">
      <w:bodyDiv w:val="1"/>
      <w:marLeft w:val="0"/>
      <w:marRight w:val="0"/>
      <w:marTop w:val="0"/>
      <w:marBottom w:val="0"/>
      <w:divBdr>
        <w:top w:val="none" w:sz="0" w:space="0" w:color="auto"/>
        <w:left w:val="none" w:sz="0" w:space="0" w:color="auto"/>
        <w:bottom w:val="none" w:sz="0" w:space="0" w:color="auto"/>
        <w:right w:val="none" w:sz="0" w:space="0" w:color="auto"/>
      </w:divBdr>
    </w:div>
    <w:div w:id="19218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nrrhaz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yperlink" Target="https://www.uzp.gov.pl/strona-glowna/slider-aktualnosci/zmiany-na-miniportalu/zmiany-na-miniportalu" TargetMode="External"/><Relationship Id="rId23" Type="http://schemas.openxmlformats.org/officeDocument/2006/relationships/theme" Target="theme/theme1.xml"/><Relationship Id="rId10" Type="http://schemas.openxmlformats.org/officeDocument/2006/relationships/hyperlink" Target="http://www.szpitalzawiercie.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08F7-D1CF-469B-8791-29909A99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17</Pages>
  <Words>7000</Words>
  <Characters>42006</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48</cp:revision>
  <cp:lastPrinted>2020-09-29T09:10:00Z</cp:lastPrinted>
  <dcterms:created xsi:type="dcterms:W3CDTF">2020-10-14T12:33:00Z</dcterms:created>
  <dcterms:modified xsi:type="dcterms:W3CDTF">2020-12-28T08:39:00Z</dcterms:modified>
</cp:coreProperties>
</file>