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F31AF7" w:rsidRDefault="00F31AF7" w:rsidP="00EC4EFC">
      <w:pPr>
        <w:widowControl/>
        <w:suppressAutoHyphens w:val="0"/>
        <w:autoSpaceDN/>
        <w:spacing w:line="360" w:lineRule="auto"/>
        <w:ind w:right="4"/>
        <w:jc w:val="center"/>
        <w:rPr>
          <w:rFonts w:ascii="Arial" w:eastAsia="Arial" w:hAnsi="Arial"/>
          <w:b/>
          <w:kern w:val="0"/>
          <w:sz w:val="32"/>
          <w:szCs w:val="20"/>
          <w:lang w:eastAsia="pl-PL" w:bidi="ar-SA"/>
        </w:rPr>
      </w:pPr>
      <w:r w:rsidRPr="00F31AF7">
        <w:rPr>
          <w:rFonts w:ascii="Arial" w:eastAsia="Arial" w:hAnsi="Arial"/>
          <w:b/>
          <w:kern w:val="0"/>
          <w:sz w:val="32"/>
          <w:szCs w:val="20"/>
          <w:lang w:eastAsia="pl-PL" w:bidi="ar-SA"/>
        </w:rPr>
        <w:t xml:space="preserve">Dostawa akcesoriów jednorazowych do aparatu HFNC-HUMID-BH </w:t>
      </w:r>
    </w:p>
    <w:p w:rsidR="00206A8D" w:rsidRPr="00860C41" w:rsidRDefault="00EF15A3" w:rsidP="00EC4EFC">
      <w:pPr>
        <w:widowControl/>
        <w:suppressAutoHyphens w:val="0"/>
        <w:autoSpaceDN/>
        <w:spacing w:line="360"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31AF7">
        <w:rPr>
          <w:rFonts w:ascii="Arial" w:eastAsia="Arial" w:hAnsi="Arial"/>
          <w:kern w:val="0"/>
          <w:sz w:val="28"/>
          <w:szCs w:val="20"/>
          <w:u w:val="single"/>
          <w:lang w:eastAsia="pl-PL" w:bidi="ar-SA"/>
        </w:rPr>
        <w:t>56</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46002">
        <w:rPr>
          <w:rFonts w:ascii="Arial" w:eastAsia="Arial" w:hAnsi="Arial"/>
          <w:kern w:val="0"/>
          <w:szCs w:val="20"/>
          <w:lang w:eastAsia="pl-PL" w:bidi="ar-SA"/>
        </w:rPr>
        <w:t>06</w:t>
      </w:r>
      <w:r w:rsidR="00980E04">
        <w:rPr>
          <w:rFonts w:ascii="Arial" w:eastAsia="Arial" w:hAnsi="Arial"/>
          <w:kern w:val="0"/>
          <w:szCs w:val="20"/>
          <w:lang w:eastAsia="pl-PL" w:bidi="ar-SA"/>
        </w:rPr>
        <w:t>.10</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82284" w:rsidRDefault="00782284" w:rsidP="0065068D">
      <w:pPr>
        <w:widowControl/>
        <w:suppressAutoHyphens w:val="0"/>
        <w:autoSpaceDN/>
        <w:spacing w:line="0" w:lineRule="atLeast"/>
        <w:ind w:right="-255"/>
        <w:rPr>
          <w:rFonts w:ascii="Arial" w:eastAsia="Arial" w:hAnsi="Arial"/>
          <w:kern w:val="0"/>
          <w:szCs w:val="20"/>
          <w:lang w:eastAsia="pl-PL" w:bidi="ar-SA"/>
        </w:rPr>
      </w:pPr>
    </w:p>
    <w:p w:rsidR="00782284" w:rsidRPr="00B22C2A" w:rsidRDefault="00782284"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782284" w:rsidRDefault="00782284" w:rsidP="00782284">
      <w:pPr>
        <w:pStyle w:val="Akapitzlist"/>
        <w:spacing w:line="276" w:lineRule="auto"/>
        <w:ind w:left="360"/>
        <w:jc w:val="both"/>
        <w:rPr>
          <w:rFonts w:ascii="Arial" w:eastAsia="Calibri" w:hAnsi="Arial"/>
          <w:bCs/>
          <w:sz w:val="22"/>
          <w:szCs w:val="22"/>
          <w:lang w:val="pl-PL"/>
        </w:rPr>
      </w:pPr>
    </w:p>
    <w:p w:rsidR="00782284" w:rsidRPr="00782284" w:rsidRDefault="00206A8D" w:rsidP="00F31AF7">
      <w:pPr>
        <w:pStyle w:val="Akapitzlist"/>
        <w:numPr>
          <w:ilvl w:val="0"/>
          <w:numId w:val="8"/>
        </w:numPr>
        <w:spacing w:line="276" w:lineRule="auto"/>
        <w:jc w:val="both"/>
        <w:rPr>
          <w:rFonts w:ascii="Arial" w:eastAsia="Calibri" w:hAnsi="Arial"/>
          <w:noProof/>
          <w:sz w:val="22"/>
          <w:szCs w:val="22"/>
          <w:lang w:eastAsia="en-US"/>
        </w:rPr>
      </w:pPr>
      <w:r w:rsidRPr="00782284">
        <w:rPr>
          <w:rFonts w:ascii="Arial" w:eastAsia="Calibri" w:hAnsi="Arial"/>
          <w:bCs/>
          <w:sz w:val="22"/>
          <w:szCs w:val="22"/>
        </w:rPr>
        <w:t>Przedmiotem z</w:t>
      </w:r>
      <w:r w:rsidRPr="00782284">
        <w:rPr>
          <w:rFonts w:ascii="Arial" w:eastAsia="Calibri" w:hAnsi="Arial"/>
          <w:sz w:val="22"/>
          <w:szCs w:val="22"/>
        </w:rPr>
        <w:t xml:space="preserve">amówienia jest </w:t>
      </w:r>
      <w:r w:rsidR="00A26E01" w:rsidRPr="00782284">
        <w:rPr>
          <w:rFonts w:ascii="Arial" w:hAnsi="Arial"/>
          <w:sz w:val="22"/>
          <w:szCs w:val="22"/>
        </w:rPr>
        <w:t>d</w:t>
      </w:r>
      <w:r w:rsidR="00492747" w:rsidRPr="00782284">
        <w:rPr>
          <w:rFonts w:ascii="Arial" w:hAnsi="Arial"/>
          <w:sz w:val="22"/>
          <w:szCs w:val="22"/>
        </w:rPr>
        <w:t xml:space="preserve">ostawa </w:t>
      </w:r>
      <w:r w:rsidR="00F31AF7" w:rsidRPr="00F31AF7">
        <w:rPr>
          <w:rFonts w:ascii="Arial" w:hAnsi="Arial"/>
          <w:sz w:val="22"/>
          <w:szCs w:val="22"/>
        </w:rPr>
        <w:t>akcesoriów jednorazowych do aparatu HFNC-HUMID-BH</w:t>
      </w:r>
      <w:r w:rsidR="00F31AF7">
        <w:rPr>
          <w:rFonts w:ascii="Arial" w:hAnsi="Arial"/>
          <w:sz w:val="22"/>
          <w:szCs w:val="22"/>
          <w:lang w:val="pl-PL"/>
        </w:rPr>
        <w:t>.</w:t>
      </w:r>
      <w:r w:rsidR="00F31AF7" w:rsidRPr="00F31AF7">
        <w:rPr>
          <w:rFonts w:ascii="Arial" w:hAnsi="Arial"/>
          <w:sz w:val="22"/>
          <w:szCs w:val="22"/>
        </w:rPr>
        <w:t xml:space="preserve"> </w:t>
      </w:r>
      <w:r w:rsidR="00555775" w:rsidRPr="00782284">
        <w:rPr>
          <w:rFonts w:ascii="Arial" w:hAnsi="Arial"/>
          <w:sz w:val="22"/>
          <w:szCs w:val="22"/>
        </w:rPr>
        <w:t xml:space="preserve"> </w:t>
      </w:r>
    </w:p>
    <w:p w:rsidR="00782284" w:rsidRPr="00782284" w:rsidRDefault="00206A8D" w:rsidP="00782284">
      <w:pPr>
        <w:pStyle w:val="Akapitzlist"/>
        <w:numPr>
          <w:ilvl w:val="0"/>
          <w:numId w:val="8"/>
        </w:numPr>
        <w:spacing w:line="276" w:lineRule="auto"/>
        <w:jc w:val="both"/>
        <w:rPr>
          <w:rFonts w:ascii="Arial" w:eastAsia="Calibri" w:hAnsi="Arial"/>
          <w:noProof/>
          <w:sz w:val="22"/>
          <w:szCs w:val="22"/>
          <w:lang w:eastAsia="en-US"/>
        </w:rPr>
      </w:pPr>
      <w:r w:rsidRPr="00782284">
        <w:rPr>
          <w:rFonts w:ascii="Arial" w:eastAsia="Calibri" w:hAnsi="Arial"/>
          <w:sz w:val="22"/>
          <w:szCs w:val="22"/>
          <w:lang w:eastAsia="en-US"/>
        </w:rPr>
        <w:t>Szczegółowy zakres oraz opis przedmiotu zamówienia zawiera formularz asortymentowo -cenowy st</w:t>
      </w:r>
      <w:r w:rsidR="00782284">
        <w:rPr>
          <w:rFonts w:ascii="Arial" w:eastAsia="Calibri" w:hAnsi="Arial"/>
          <w:sz w:val="22"/>
          <w:szCs w:val="22"/>
          <w:lang w:eastAsia="en-US"/>
        </w:rPr>
        <w:t>anowiący załącznik nr 2 do SIW</w:t>
      </w:r>
      <w:r w:rsidR="00782284">
        <w:rPr>
          <w:rFonts w:ascii="Arial" w:eastAsia="Calibri" w:hAnsi="Arial"/>
          <w:sz w:val="22"/>
          <w:szCs w:val="22"/>
          <w:lang w:val="pl-PL" w:eastAsia="en-US"/>
        </w:rPr>
        <w:t>Z.</w:t>
      </w:r>
    </w:p>
    <w:p w:rsidR="00782284" w:rsidRDefault="00782284" w:rsidP="00782284">
      <w:pPr>
        <w:spacing w:line="276" w:lineRule="auto"/>
        <w:jc w:val="both"/>
        <w:rPr>
          <w:rFonts w:ascii="Arial" w:eastAsia="Calibri" w:hAnsi="Arial"/>
          <w:noProof/>
          <w:sz w:val="22"/>
          <w:szCs w:val="22"/>
          <w:lang w:eastAsia="en-US"/>
        </w:rPr>
      </w:pPr>
    </w:p>
    <w:p w:rsidR="00782284" w:rsidRDefault="00782284" w:rsidP="00782284">
      <w:pPr>
        <w:spacing w:line="276" w:lineRule="auto"/>
        <w:jc w:val="both"/>
        <w:rPr>
          <w:rFonts w:ascii="Arial" w:eastAsia="Calibri" w:hAnsi="Arial"/>
          <w:noProof/>
          <w:sz w:val="22"/>
          <w:szCs w:val="22"/>
          <w:lang w:eastAsia="en-US"/>
        </w:rPr>
      </w:pPr>
    </w:p>
    <w:p w:rsidR="00782284" w:rsidRDefault="00782284" w:rsidP="00782284">
      <w:pPr>
        <w:spacing w:line="276" w:lineRule="auto"/>
        <w:jc w:val="both"/>
        <w:rPr>
          <w:rFonts w:ascii="Arial" w:eastAsia="Calibri" w:hAnsi="Arial"/>
          <w:noProof/>
          <w:sz w:val="22"/>
          <w:szCs w:val="22"/>
          <w:lang w:eastAsia="en-US"/>
        </w:rPr>
      </w:pPr>
    </w:p>
    <w:p w:rsidR="00782284" w:rsidRPr="00782284" w:rsidRDefault="00782284" w:rsidP="00782284">
      <w:pPr>
        <w:spacing w:line="276" w:lineRule="auto"/>
        <w:jc w:val="both"/>
        <w:rPr>
          <w:rFonts w:ascii="Arial" w:eastAsia="Calibri" w:hAnsi="Arial"/>
          <w:noProof/>
          <w:sz w:val="22"/>
          <w:szCs w:val="22"/>
          <w:lang w:eastAsia="en-US"/>
        </w:rPr>
      </w:pPr>
    </w:p>
    <w:p w:rsidR="00662D7C" w:rsidRPr="00782284" w:rsidRDefault="00206A8D" w:rsidP="00782284">
      <w:pPr>
        <w:pStyle w:val="Akapitzlist"/>
        <w:numPr>
          <w:ilvl w:val="0"/>
          <w:numId w:val="8"/>
        </w:numPr>
        <w:tabs>
          <w:tab w:val="clear" w:pos="360"/>
          <w:tab w:val="num" w:pos="0"/>
        </w:tabs>
        <w:spacing w:line="276" w:lineRule="auto"/>
        <w:ind w:left="0" w:hanging="284"/>
        <w:jc w:val="both"/>
        <w:rPr>
          <w:rFonts w:ascii="Arial" w:eastAsia="Calibri" w:hAnsi="Arial"/>
          <w:noProof/>
          <w:sz w:val="22"/>
          <w:szCs w:val="22"/>
          <w:lang w:eastAsia="en-US"/>
        </w:rPr>
      </w:pPr>
      <w:r w:rsidRPr="00782284">
        <w:rPr>
          <w:rFonts w:ascii="Arial" w:eastAsia="Calibri" w:hAnsi="Arial"/>
          <w:sz w:val="22"/>
          <w:szCs w:val="22"/>
        </w:rPr>
        <w:t xml:space="preserve">Zamawiający </w:t>
      </w:r>
      <w:r w:rsidRPr="00782284">
        <w:rPr>
          <w:rFonts w:ascii="Arial" w:hAnsi="Arial"/>
          <w:sz w:val="22"/>
          <w:szCs w:val="22"/>
          <w:lang w:eastAsia="pl-PL"/>
        </w:rPr>
        <w:t xml:space="preserve">żąda wskazania przez Wykonawcę części zamówienia, której wykonanie zamierza powierzyć podwykonawcom i podania firm tych podwykonawców - zgodnie </w:t>
      </w:r>
      <w:r w:rsidRPr="00782284">
        <w:rPr>
          <w:rFonts w:ascii="Arial" w:hAnsi="Arial"/>
          <w:sz w:val="22"/>
          <w:szCs w:val="22"/>
          <w:lang w:eastAsia="pl-PL"/>
        </w:rPr>
        <w:br/>
        <w:t>z treścią pkt 6 Formularza ofertowego.  Powierzenie wykonania części zamówienia podwykonawcom nie zwalnia Wykonawcy z odpowiedzialności z</w:t>
      </w:r>
      <w:r w:rsidR="00662D7C" w:rsidRPr="00782284">
        <w:rPr>
          <w:rFonts w:ascii="Arial" w:hAnsi="Arial"/>
          <w:sz w:val="22"/>
          <w:szCs w:val="22"/>
          <w:lang w:eastAsia="pl-PL"/>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885A51" w:rsidRPr="00885A51" w:rsidRDefault="00351E68" w:rsidP="00885A51">
      <w:pPr>
        <w:spacing w:line="276" w:lineRule="auto"/>
        <w:jc w:val="both"/>
        <w:textAlignment w:val="baseline"/>
        <w:rPr>
          <w:rFonts w:ascii="Arial" w:hAnsi="Arial"/>
          <w:bCs/>
          <w:iCs/>
          <w:sz w:val="22"/>
          <w:szCs w:val="22"/>
        </w:rPr>
      </w:pPr>
      <w:r w:rsidRPr="00351E68">
        <w:rPr>
          <w:rFonts w:ascii="Arial" w:hAnsi="Arial"/>
          <w:bCs/>
          <w:iCs/>
          <w:sz w:val="22"/>
          <w:szCs w:val="22"/>
        </w:rPr>
        <w:t>33140000-3 – materiały medyczne</w:t>
      </w:r>
      <w:r w:rsidR="00782284">
        <w:rPr>
          <w:rFonts w:ascii="Arial" w:hAnsi="Arial"/>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00960A17">
        <w:rPr>
          <w:rFonts w:ascii="Arial" w:hAnsi="Arial" w:cs="Arial"/>
          <w:b/>
          <w:sz w:val="22"/>
          <w:szCs w:val="22"/>
        </w:rPr>
        <w:t>1</w:t>
      </w:r>
      <w:r w:rsidR="00960A17">
        <w:rPr>
          <w:rFonts w:ascii="Arial" w:hAnsi="Arial" w:cs="Arial"/>
          <w:b/>
          <w:sz w:val="22"/>
          <w:szCs w:val="22"/>
          <w:lang w:val="pl-PL"/>
        </w:rPr>
        <w:t>8</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sidR="00A66EE4">
        <w:rPr>
          <w:rFonts w:ascii="Arial" w:eastAsia="Arial" w:hAnsi="Arial"/>
          <w:sz w:val="22"/>
          <w:szCs w:val="20"/>
          <w:lang w:eastAsia="pl-PL"/>
        </w:rPr>
        <w:t>awca zobowiązuje się dostarcz</w:t>
      </w:r>
      <w:r w:rsidR="00A66EE4">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sidR="00A66EE4">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do SIWZ</w:t>
      </w:r>
      <w:r w:rsidRPr="00CE6824">
        <w:rPr>
          <w:rFonts w:ascii="Arial" w:eastAsia="Arial" w:hAnsi="Arial"/>
          <w:sz w:val="22"/>
          <w:szCs w:val="20"/>
          <w:lang w:eastAsia="pl-PL"/>
        </w:rPr>
        <w:t>.</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351E68" w:rsidRDefault="00C34B96" w:rsidP="00EE6BF7">
      <w:pPr>
        <w:pStyle w:val="Textbody"/>
        <w:spacing w:after="0"/>
        <w:jc w:val="both"/>
        <w:rPr>
          <w:rFonts w:ascii="Arial" w:hAnsi="Arial" w:cs="Arial"/>
          <w:sz w:val="22"/>
          <w:szCs w:val="22"/>
        </w:rPr>
      </w:pPr>
      <w:r w:rsidRPr="00871B4E">
        <w:rPr>
          <w:rFonts w:ascii="Arial" w:hAnsi="Arial" w:cs="Arial"/>
          <w:sz w:val="22"/>
          <w:szCs w:val="22"/>
        </w:rPr>
        <w:t xml:space="preserve">Zamawiający </w:t>
      </w:r>
      <w:r w:rsidR="00782284">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782284" w:rsidRDefault="00782284" w:rsidP="00EE6BF7">
      <w:pPr>
        <w:pStyle w:val="Textbody"/>
        <w:spacing w:after="0"/>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EE6BF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Default="00C34B96" w:rsidP="00C34B96">
      <w:pPr>
        <w:tabs>
          <w:tab w:val="left" w:pos="0"/>
        </w:tabs>
        <w:spacing w:line="276" w:lineRule="auto"/>
        <w:jc w:val="both"/>
        <w:rPr>
          <w:rFonts w:ascii="Arial" w:eastAsia="Calibri" w:hAnsi="Arial"/>
          <w:sz w:val="22"/>
          <w:szCs w:val="22"/>
          <w:lang w:eastAsia="en-US"/>
        </w:rPr>
      </w:pPr>
      <w:r>
        <w:rPr>
          <w:rFonts w:ascii="Arial" w:eastAsia="Calibri" w:hAnsi="Arial"/>
          <w:sz w:val="22"/>
          <w:szCs w:val="22"/>
          <w:lang w:eastAsia="en-US"/>
        </w:rPr>
        <w:t>1.</w:t>
      </w:r>
      <w:r w:rsidR="00206A8D" w:rsidRPr="00C34B96">
        <w:rPr>
          <w:rFonts w:ascii="Arial" w:eastAsia="Calibri" w:hAnsi="Arial"/>
          <w:sz w:val="22"/>
          <w:szCs w:val="22"/>
          <w:lang w:eastAsia="en-US"/>
        </w:rPr>
        <w:t>Rozliczenia pomiędzy Zamawiającym, a Wykonawcą prowadzone będą w PLN.</w:t>
      </w:r>
    </w:p>
    <w:p w:rsidR="00782284" w:rsidRPr="00C34B96" w:rsidRDefault="00782284" w:rsidP="00C34B96">
      <w:pPr>
        <w:tabs>
          <w:tab w:val="left" w:pos="0"/>
        </w:tabs>
        <w:spacing w:line="276" w:lineRule="auto"/>
        <w:jc w:val="both"/>
        <w:rPr>
          <w:rFonts w:ascii="Arial" w:eastAsia="Calibri" w:hAnsi="Arial"/>
          <w:sz w:val="22"/>
          <w:szCs w:val="22"/>
          <w:lang w:eastAsia="en-US"/>
        </w:rPr>
      </w:pPr>
    </w:p>
    <w:p w:rsidR="00C34B96" w:rsidRPr="00F31AF7" w:rsidRDefault="00C34B96" w:rsidP="00F31AF7">
      <w:pPr>
        <w:tabs>
          <w:tab w:val="left" w:pos="0"/>
        </w:tabs>
        <w:spacing w:line="276" w:lineRule="auto"/>
        <w:jc w:val="both"/>
        <w:rPr>
          <w:rFonts w:ascii="Arial" w:eastAsia="Calibri" w:hAnsi="Arial"/>
          <w:sz w:val="22"/>
          <w:szCs w:val="22"/>
          <w:lang w:eastAsia="en-US"/>
        </w:rPr>
      </w:pP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C34B96"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EE6BF7"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C34B96" w:rsidRDefault="00662D7C" w:rsidP="003B07B7">
      <w:pPr>
        <w:spacing w:line="276" w:lineRule="auto"/>
        <w:jc w:val="both"/>
        <w:rPr>
          <w:rFonts w:ascii="Arial" w:eastAsia="Calibri" w:hAnsi="Arial"/>
          <w:sz w:val="22"/>
          <w:szCs w:val="22"/>
        </w:rPr>
      </w:pPr>
      <w:r>
        <w:rPr>
          <w:rFonts w:ascii="Arial" w:eastAsia="Calibri" w:hAnsi="Arial"/>
          <w:sz w:val="22"/>
          <w:szCs w:val="22"/>
        </w:rPr>
        <w:t xml:space="preserve">4) </w:t>
      </w:r>
      <w:r w:rsidR="00206A8D" w:rsidRPr="00662D7C">
        <w:rPr>
          <w:rFonts w:ascii="Arial" w:eastAsia="Calibri" w:hAnsi="Arial"/>
          <w:sz w:val="22"/>
          <w:szCs w:val="22"/>
        </w:rPr>
        <w:t xml:space="preserve">Analogiczny wymóg dotyczy JEDZ składanego przez podwykonawcę, na podstawie art. 25a ust. 5 pkt 1 ustawy </w:t>
      </w:r>
      <w:proofErr w:type="spellStart"/>
      <w:r w:rsidR="00206A8D" w:rsidRPr="00662D7C">
        <w:rPr>
          <w:rFonts w:ascii="Arial" w:eastAsia="Calibri" w:hAnsi="Arial"/>
          <w:sz w:val="22"/>
          <w:szCs w:val="22"/>
        </w:rPr>
        <w:t>Pzp</w:t>
      </w:r>
      <w:proofErr w:type="spellEnd"/>
      <w:r w:rsidR="00206A8D" w:rsidRPr="00662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w:t>
      </w:r>
    </w:p>
    <w:p w:rsidR="00C34B96" w:rsidRDefault="00C34B96" w:rsidP="003B07B7">
      <w:pPr>
        <w:spacing w:line="276" w:lineRule="auto"/>
        <w:jc w:val="both"/>
        <w:rPr>
          <w:rFonts w:ascii="Arial" w:eastAsia="Calibri" w:hAnsi="Arial"/>
          <w:sz w:val="22"/>
          <w:szCs w:val="22"/>
        </w:rPr>
      </w:pPr>
    </w:p>
    <w:p w:rsidR="00C34B96" w:rsidRDefault="00C34B96" w:rsidP="003B07B7">
      <w:pPr>
        <w:spacing w:line="276" w:lineRule="auto"/>
        <w:jc w:val="both"/>
        <w:rPr>
          <w:rFonts w:ascii="Arial" w:eastAsia="Calibri" w:hAnsi="Arial"/>
          <w:sz w:val="22"/>
          <w:szCs w:val="22"/>
        </w:rPr>
      </w:pPr>
    </w:p>
    <w:p w:rsidR="00351E68" w:rsidRPr="00EE6BF7" w:rsidRDefault="00206A8D" w:rsidP="003B07B7">
      <w:pPr>
        <w:spacing w:line="276" w:lineRule="auto"/>
        <w:jc w:val="both"/>
        <w:rPr>
          <w:rFonts w:ascii="Arial" w:eastAsia="Calibri" w:hAnsi="Arial"/>
          <w:sz w:val="22"/>
          <w:szCs w:val="22"/>
        </w:rPr>
      </w:pPr>
      <w:r w:rsidRPr="00662D7C">
        <w:rPr>
          <w:rFonts w:ascii="Arial" w:eastAsia="Calibri" w:hAnsi="Arial"/>
          <w:sz w:val="22"/>
          <w:szCs w:val="22"/>
        </w:rPr>
        <w:t xml:space="preserve"> podmiotów udostępniających usługę kwalifikowanego podpisu elektronicznego dostępna jest na stronie </w:t>
      </w:r>
      <w:hyperlink r:id="rId13" w:history="1">
        <w:r w:rsidRPr="00662D7C">
          <w:rPr>
            <w:rFonts w:ascii="Arial" w:eastAsia="Calibri" w:hAnsi="Arial"/>
            <w:sz w:val="22"/>
            <w:szCs w:val="22"/>
            <w:u w:val="single"/>
          </w:rPr>
          <w:t>www.nccert.pl</w:t>
        </w:r>
      </w:hyperlink>
      <w:r w:rsidRPr="00662D7C">
        <w:rPr>
          <w:rFonts w:ascii="Arial" w:eastAsia="Calibri" w:hAnsi="Arial"/>
          <w:sz w:val="22"/>
          <w:szCs w:val="22"/>
        </w:rPr>
        <w:t>.</w:t>
      </w: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1A0A0B" w:rsidRPr="001A0A0B" w:rsidRDefault="00206A8D" w:rsidP="001A0A0B">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1A0A0B" w:rsidRPr="001A0A0B" w:rsidRDefault="001A0A0B" w:rsidP="001A0A0B">
      <w:pPr>
        <w:pStyle w:val="Akapitzlist"/>
        <w:numPr>
          <w:ilvl w:val="1"/>
          <w:numId w:val="7"/>
        </w:numPr>
        <w:spacing w:line="276" w:lineRule="auto"/>
        <w:ind w:left="0"/>
        <w:jc w:val="both"/>
        <w:rPr>
          <w:rFonts w:ascii="Arial" w:eastAsia="Calibri" w:hAnsi="Arial"/>
          <w:sz w:val="22"/>
          <w:szCs w:val="22"/>
        </w:rPr>
      </w:pPr>
      <w:r w:rsidRPr="001A0A0B">
        <w:rPr>
          <w:rFonts w:ascii="Arial" w:eastAsia="Arial" w:hAnsi="Arial"/>
          <w:sz w:val="22"/>
          <w:szCs w:val="20"/>
          <w:lang w:eastAsia="pl-PL"/>
        </w:rPr>
        <w:t>Dokumenty składane na wezwanie Zamawiającego</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Zamawiający przed udzieleniem zamówienia wezwie Wykonawcę, którego oferta została najwyżej oceniona, do złożenia w wyznaczonym, nie krótszym niż 10 dni, terminie aktualnych na dzień złożenia następujących oświadczeń lub dokumentów</w:t>
      </w:r>
      <w:r w:rsidRPr="001A0A0B">
        <w:rPr>
          <w:rFonts w:ascii="Arial" w:eastAsia="Arial" w:hAnsi="Arial"/>
          <w:kern w:val="0"/>
          <w:sz w:val="22"/>
          <w:szCs w:val="22"/>
          <w:lang w:eastAsia="pl-PL" w:bidi="ar-SA"/>
        </w:rPr>
        <w:t>:</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W celu potwierdzenia braku podstaw wykluczenia Wykonawcy z udziału w postępowaniu</w:t>
      </w:r>
    </w:p>
    <w:p w:rsidR="001A0A0B" w:rsidRPr="00351E68" w:rsidRDefault="001A0A0B" w:rsidP="00351E68">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informacji z Krajowego Rejestru Karnego w zakresie określonym w </w:t>
      </w:r>
      <w:hyperlink r:id="rId15" w:history="1">
        <w:r w:rsidRPr="001A0A0B">
          <w:rPr>
            <w:rFonts w:ascii="Arial" w:eastAsia="Times New Roman" w:hAnsi="Arial"/>
            <w:color w:val="0000FF"/>
            <w:sz w:val="22"/>
            <w:szCs w:val="22"/>
            <w:u w:val="single"/>
            <w:lang w:bidi="ar-SA"/>
          </w:rPr>
          <w:t>art. 24 ust. 1 pkt 13, 14 i 21</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xml:space="preserve"> oraz, odnośnie skazania za wykroczenie na karę aresztu, w zakresie określonym przez zamawiającego na podstawie </w:t>
      </w:r>
      <w:hyperlink r:id="rId16" w:history="1">
        <w:r w:rsidRPr="001A0A0B">
          <w:rPr>
            <w:rFonts w:ascii="Arial" w:eastAsia="Times New Roman" w:hAnsi="Arial"/>
            <w:color w:val="0000FF"/>
            <w:sz w:val="22"/>
            <w:szCs w:val="22"/>
            <w:u w:val="single"/>
            <w:lang w:bidi="ar-SA"/>
          </w:rPr>
          <w:t>art. 24 ust. 5 pkt 5 i 6</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wystawionej nie wcześniej niż 6 miesięcy przed upływem terminu składania ofert</w:t>
      </w:r>
      <w:r w:rsidRPr="001A0A0B">
        <w:rPr>
          <w:rFonts w:ascii="Arial" w:hAnsi="Arial"/>
          <w:sz w:val="22"/>
          <w:szCs w:val="22"/>
          <w:lang w:bidi="ar-SA"/>
        </w:rPr>
        <w:t>;</w:t>
      </w:r>
    </w:p>
    <w:p w:rsidR="001A0A0B" w:rsidRPr="00F31AF7"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A0A0B">
        <w:rPr>
          <w:rFonts w:ascii="Arial" w:eastAsia="Calibri" w:hAnsi="Arial" w:cs="Times New Roman"/>
          <w:b/>
          <w:kern w:val="0"/>
          <w:sz w:val="22"/>
          <w:szCs w:val="22"/>
          <w:lang w:eastAsia="x-none" w:bidi="ar-SA"/>
        </w:rPr>
        <w:t>załącznik nr 4 a do SIWZ;</w:t>
      </w:r>
    </w:p>
    <w:p w:rsidR="00F31AF7" w:rsidRDefault="00F31AF7" w:rsidP="00F31AF7">
      <w:pPr>
        <w:autoSpaceDN/>
        <w:spacing w:line="276" w:lineRule="auto"/>
        <w:contextualSpacing/>
        <w:jc w:val="both"/>
        <w:textAlignment w:val="baseline"/>
        <w:rPr>
          <w:rFonts w:ascii="Arial" w:eastAsia="Calibri" w:hAnsi="Arial" w:cs="Times New Roman"/>
          <w:b/>
          <w:kern w:val="0"/>
          <w:sz w:val="22"/>
          <w:szCs w:val="22"/>
          <w:lang w:eastAsia="x-none" w:bidi="ar-SA"/>
        </w:rPr>
      </w:pPr>
    </w:p>
    <w:p w:rsidR="00F31AF7" w:rsidRDefault="00F31AF7" w:rsidP="00F31AF7">
      <w:pPr>
        <w:autoSpaceDN/>
        <w:spacing w:line="276" w:lineRule="auto"/>
        <w:contextualSpacing/>
        <w:jc w:val="both"/>
        <w:textAlignment w:val="baseline"/>
        <w:rPr>
          <w:rFonts w:ascii="Arial" w:eastAsia="Calibri" w:hAnsi="Arial" w:cs="Times New Roman"/>
          <w:b/>
          <w:kern w:val="0"/>
          <w:sz w:val="22"/>
          <w:szCs w:val="22"/>
          <w:lang w:eastAsia="x-none" w:bidi="ar-SA"/>
        </w:rPr>
      </w:pPr>
    </w:p>
    <w:p w:rsidR="00F31AF7" w:rsidRPr="001A0A0B" w:rsidRDefault="00F31AF7" w:rsidP="00F31AF7">
      <w:pPr>
        <w:autoSpaceDN/>
        <w:spacing w:line="276" w:lineRule="auto"/>
        <w:contextualSpacing/>
        <w:jc w:val="both"/>
        <w:textAlignment w:val="baseline"/>
        <w:rPr>
          <w:rFonts w:ascii="Arial" w:eastAsia="Times New Roman" w:hAnsi="Arial"/>
          <w:b/>
          <w:sz w:val="22"/>
          <w:szCs w:val="22"/>
          <w:lang w:bidi="ar-SA"/>
        </w:rPr>
      </w:pP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orzeczenia wobec niego tytułem środka zapobiegawczego zakazu ubiegania się o zamówienia publiczne - </w:t>
      </w:r>
      <w:r w:rsidRPr="001A0A0B">
        <w:rPr>
          <w:rFonts w:ascii="Arial" w:eastAsia="Calibri" w:hAnsi="Arial" w:cs="Times New Roman"/>
          <w:b/>
          <w:kern w:val="0"/>
          <w:sz w:val="22"/>
          <w:szCs w:val="22"/>
          <w:lang w:eastAsia="x-none" w:bidi="ar-SA"/>
        </w:rPr>
        <w:t>załącznik nr 4 a do SIWZ;</w:t>
      </w:r>
    </w:p>
    <w:p w:rsidR="000A36CF" w:rsidRPr="00EE6BF7" w:rsidRDefault="00206A8D" w:rsidP="000A36CF">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1A0A0B" w:rsidRPr="00351E68" w:rsidRDefault="00206A8D" w:rsidP="001A0A0B">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C34B96" w:rsidRPr="00F31AF7" w:rsidRDefault="00206A8D" w:rsidP="00C34B96">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351E68" w:rsidRPr="00AA6972" w:rsidRDefault="00206A8D" w:rsidP="00351E6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 xml:space="preserve">może je uzyskać za pomocą </w:t>
      </w:r>
    </w:p>
    <w:p w:rsidR="00206A8D" w:rsidRPr="00860C41" w:rsidRDefault="00206A8D" w:rsidP="00351E68">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EE6BF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F31AF7" w:rsidRDefault="00F31AF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F31AF7" w:rsidRDefault="00F31AF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F31AF7" w:rsidRPr="00F31AF7" w:rsidRDefault="00F31AF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351E68" w:rsidRDefault="00206A8D" w:rsidP="00351E68">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00351E68">
        <w:rPr>
          <w:rFonts w:ascii="Arial" w:eastAsia="Calibri" w:hAnsi="Arial"/>
          <w:color w:val="000000"/>
          <w:kern w:val="0"/>
          <w:sz w:val="22"/>
          <w:szCs w:val="22"/>
          <w:lang w:val="x-none" w:eastAsia="x-none" w:bidi="ar-SA"/>
        </w:rPr>
        <w:t>się tożsamo</w:t>
      </w:r>
      <w:r w:rsidR="00351E68">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AA6972" w:rsidRPr="00F31AF7" w:rsidRDefault="00206A8D" w:rsidP="00AA6972">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351E68" w:rsidRPr="00AA6972" w:rsidRDefault="00206A8D" w:rsidP="00351E68">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EE6BF7" w:rsidRPr="00F31AF7" w:rsidRDefault="00206A8D" w:rsidP="00F31AF7">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31AF7" w:rsidRPr="00F31A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w:t>
      </w:r>
    </w:p>
    <w:p w:rsidR="00F31AF7" w:rsidRDefault="00F31AF7" w:rsidP="00F31AF7">
      <w:pPr>
        <w:widowControl/>
        <w:tabs>
          <w:tab w:val="left" w:pos="420"/>
        </w:tabs>
        <w:suppressAutoHyphens w:val="0"/>
        <w:spacing w:line="276" w:lineRule="auto"/>
        <w:ind w:left="357"/>
        <w:jc w:val="both"/>
        <w:textAlignment w:val="baseline"/>
        <w:rPr>
          <w:rFonts w:ascii="Arial" w:eastAsia="Arial" w:hAnsi="Arial"/>
          <w:kern w:val="0"/>
          <w:sz w:val="22"/>
          <w:szCs w:val="20"/>
          <w:u w:val="single"/>
          <w:lang w:eastAsia="pl-PL" w:bidi="ar-SA"/>
        </w:rPr>
      </w:pPr>
    </w:p>
    <w:p w:rsidR="00F31AF7" w:rsidRDefault="00F31AF7" w:rsidP="00F31AF7">
      <w:pPr>
        <w:widowControl/>
        <w:tabs>
          <w:tab w:val="left" w:pos="420"/>
        </w:tabs>
        <w:suppressAutoHyphens w:val="0"/>
        <w:spacing w:line="276" w:lineRule="auto"/>
        <w:ind w:left="357"/>
        <w:jc w:val="both"/>
        <w:textAlignment w:val="baseline"/>
        <w:rPr>
          <w:rFonts w:ascii="Arial" w:eastAsia="Arial" w:hAnsi="Arial"/>
          <w:kern w:val="0"/>
          <w:sz w:val="22"/>
          <w:szCs w:val="20"/>
          <w:u w:val="single"/>
          <w:lang w:eastAsia="pl-PL" w:bidi="ar-SA"/>
        </w:rPr>
      </w:pPr>
    </w:p>
    <w:p w:rsidR="00F31AF7" w:rsidRDefault="00F31AF7" w:rsidP="00F31AF7">
      <w:pPr>
        <w:widowControl/>
        <w:tabs>
          <w:tab w:val="left" w:pos="420"/>
        </w:tabs>
        <w:suppressAutoHyphens w:val="0"/>
        <w:spacing w:line="276" w:lineRule="auto"/>
        <w:ind w:left="357"/>
        <w:jc w:val="both"/>
        <w:textAlignment w:val="baseline"/>
        <w:rPr>
          <w:rFonts w:ascii="Arial" w:eastAsia="Arial" w:hAnsi="Arial"/>
          <w:kern w:val="0"/>
          <w:sz w:val="22"/>
          <w:szCs w:val="20"/>
          <w:u w:val="single"/>
          <w:lang w:eastAsia="pl-PL" w:bidi="ar-SA"/>
        </w:rPr>
      </w:pPr>
    </w:p>
    <w:p w:rsidR="00AC1BD7" w:rsidRPr="00AC1BD7" w:rsidRDefault="00AC1BD7" w:rsidP="00F31AF7">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 xml:space="preserve">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Pr="00EE6B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1A0A0B" w:rsidRPr="00351E68" w:rsidRDefault="00AC1BD7" w:rsidP="001A0A0B">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6972" w:rsidRPr="00F31AF7" w:rsidRDefault="00AC1BD7" w:rsidP="00F31AF7">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w:t>
      </w:r>
    </w:p>
    <w:p w:rsidR="00AC1BD7" w:rsidRPr="00AA6972" w:rsidRDefault="00AC1BD7"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A6972">
        <w:rPr>
          <w:rFonts w:ascii="Arial" w:eastAsia="Arial" w:hAnsi="Arial"/>
          <w:kern w:val="0"/>
          <w:sz w:val="22"/>
          <w:szCs w:val="20"/>
          <w:lang w:eastAsia="pl-PL" w:bidi="ar-SA"/>
        </w:rPr>
        <w:t xml:space="preserve"> warunków udziału w postępowaniu lub zachodzą wobec tych podmiotów podstawy wykluczenia, Zamawiający żąda, aby wykonawca w terminie przez siebie wskazanym:</w:t>
      </w:r>
    </w:p>
    <w:p w:rsidR="00351E68" w:rsidRPr="00AA6972" w:rsidRDefault="00AC1BD7" w:rsidP="00AA6972">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31AF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w:t>
      </w:r>
    </w:p>
    <w:p w:rsidR="00F31AF7" w:rsidRDefault="00F31AF7" w:rsidP="00F31AF7">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F31AF7" w:rsidRDefault="00F31AF7" w:rsidP="00F31AF7">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EE6BF7" w:rsidRDefault="00AC1BD7" w:rsidP="00F31AF7">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7"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AA6972" w:rsidRPr="00F31AF7" w:rsidRDefault="00206A8D" w:rsidP="00AA6972">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351E68" w:rsidRPr="00AA6972" w:rsidRDefault="00206A8D" w:rsidP="00351E68">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EE6BF7" w:rsidRPr="001A0A0B" w:rsidRDefault="00206A8D" w:rsidP="00EE6BF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F31AF7" w:rsidRPr="00F31A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w:t>
      </w:r>
    </w:p>
    <w:p w:rsidR="00F31AF7" w:rsidRDefault="00F31AF7" w:rsidP="00F31AF7">
      <w:pPr>
        <w:pStyle w:val="Akapitzlist"/>
        <w:spacing w:line="276" w:lineRule="auto"/>
        <w:ind w:left="0"/>
        <w:jc w:val="both"/>
        <w:rPr>
          <w:rFonts w:ascii="Arial" w:hAnsi="Arial" w:cs="Arial"/>
          <w:sz w:val="22"/>
          <w:szCs w:val="22"/>
          <w:lang w:val="pl-PL"/>
        </w:rPr>
      </w:pPr>
    </w:p>
    <w:p w:rsidR="00F31AF7" w:rsidRDefault="00F31AF7" w:rsidP="00F31AF7">
      <w:pPr>
        <w:pStyle w:val="Akapitzlist"/>
        <w:spacing w:line="276" w:lineRule="auto"/>
        <w:ind w:left="0"/>
        <w:jc w:val="both"/>
        <w:rPr>
          <w:rFonts w:ascii="Arial" w:hAnsi="Arial" w:cs="Arial"/>
          <w:sz w:val="22"/>
          <w:szCs w:val="22"/>
          <w:lang w:val="pl-PL"/>
        </w:rPr>
      </w:pPr>
    </w:p>
    <w:p w:rsidR="004C1F7D" w:rsidRPr="00EE6BF7" w:rsidRDefault="00206A8D" w:rsidP="00F31AF7">
      <w:pPr>
        <w:pStyle w:val="Akapitzlist"/>
        <w:spacing w:line="276" w:lineRule="auto"/>
        <w:ind w:left="0"/>
        <w:jc w:val="both"/>
        <w:rPr>
          <w:rFonts w:ascii="Arial" w:hAnsi="Arial" w:cs="Arial"/>
          <w:sz w:val="22"/>
          <w:szCs w:val="22"/>
        </w:rPr>
      </w:pPr>
      <w:r w:rsidRPr="00062978">
        <w:rPr>
          <w:rFonts w:ascii="Arial" w:hAnsi="Arial" w:cs="Arial"/>
          <w:sz w:val="22"/>
          <w:szCs w:val="22"/>
        </w:rPr>
        <w:t xml:space="preserve"> jako załączniki. Zamawiający dopuszcza również możliwość składania dokumentów elektronicznych, oświadczeń lub elektronicznych kopii dokumentów lub oświadczeń  za pomocą poczty elektronicznej, na wskazany w pkt 8 adres email. Sposób sporządzenia</w:t>
      </w: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A0A0B" w:rsidRPr="00351E68" w:rsidRDefault="00206A8D" w:rsidP="001A0A0B">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AA6972" w:rsidRPr="00F31AF7" w:rsidRDefault="00206A8D" w:rsidP="00AA6972">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351E68" w:rsidRPr="00AA6972" w:rsidRDefault="00206A8D" w:rsidP="00351E68">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D46002">
        <w:rPr>
          <w:rFonts w:ascii="Arial" w:hAnsi="Arial"/>
          <w:b/>
          <w:color w:val="000000"/>
          <w:sz w:val="22"/>
          <w:szCs w:val="22"/>
          <w:lang w:eastAsia="pl-PL"/>
        </w:rPr>
        <w:t>19</w:t>
      </w:r>
      <w:r w:rsidR="00F31AF7">
        <w:rPr>
          <w:rFonts w:ascii="Arial" w:hAnsi="Arial"/>
          <w:b/>
          <w:color w:val="000000"/>
          <w:sz w:val="22"/>
          <w:szCs w:val="22"/>
          <w:lang w:eastAsia="pl-PL"/>
        </w:rPr>
        <w:t>.10</w:t>
      </w:r>
      <w:r w:rsidRPr="00D95421">
        <w:rPr>
          <w:rFonts w:ascii="Arial" w:hAnsi="Arial"/>
          <w:b/>
          <w:color w:val="000000"/>
          <w:sz w:val="22"/>
          <w:szCs w:val="22"/>
          <w:lang w:eastAsia="pl-PL"/>
        </w:rPr>
        <w:t>.2020</w:t>
      </w:r>
      <w:r w:rsidRPr="00D95421">
        <w:rPr>
          <w:rFonts w:ascii="Arial" w:hAnsi="Arial"/>
          <w:b/>
          <w:bCs/>
          <w:sz w:val="22"/>
          <w:szCs w:val="22"/>
          <w:lang w:eastAsia="pl-PL"/>
        </w:rPr>
        <w:t>r.</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EE6BF7" w:rsidRPr="001A0A0B"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Default="00206A8D" w:rsidP="001A0A0B">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F31AF7" w:rsidRDefault="00F31AF7" w:rsidP="00F31AF7">
      <w:pPr>
        <w:rPr>
          <w:lang w:eastAsia="pl-PL" w:bidi="ar-SA"/>
        </w:rPr>
      </w:pPr>
    </w:p>
    <w:p w:rsidR="00F31AF7" w:rsidRDefault="00F31AF7" w:rsidP="00F31AF7">
      <w:pPr>
        <w:rPr>
          <w:lang w:eastAsia="pl-PL" w:bidi="ar-SA"/>
        </w:rPr>
      </w:pPr>
    </w:p>
    <w:p w:rsidR="00F31AF7" w:rsidRPr="00F31AF7" w:rsidRDefault="00F31AF7" w:rsidP="00F31AF7">
      <w:pPr>
        <w:rPr>
          <w:lang w:eastAsia="pl-PL" w:bidi="ar-SA"/>
        </w:rPr>
      </w:pP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1A0A0B" w:rsidRDefault="00206A8D" w:rsidP="00351E68">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8"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EE6BF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51E68">
        <w:rPr>
          <w:rFonts w:ascii="Arial" w:eastAsia="Calibri" w:hAnsi="Arial"/>
          <w:kern w:val="0"/>
          <w:sz w:val="22"/>
          <w:szCs w:val="20"/>
          <w:lang w:eastAsia="pl-PL" w:bidi="ar-SA"/>
        </w:rPr>
        <w:t xml:space="preserve"> </w:t>
      </w:r>
      <w:r w:rsidR="0087099E">
        <w:rPr>
          <w:rFonts w:ascii="Arial" w:eastAsia="Calibri" w:hAnsi="Arial"/>
          <w:kern w:val="0"/>
          <w:sz w:val="22"/>
          <w:szCs w:val="20"/>
          <w:lang w:eastAsia="pl-PL" w:bidi="ar-SA"/>
        </w:rPr>
        <w:t>1 100</w:t>
      </w:r>
      <w:r w:rsidR="00AA6972">
        <w:rPr>
          <w:rFonts w:ascii="Arial" w:eastAsia="Calibri" w:hAnsi="Arial"/>
          <w:kern w:val="0"/>
          <w:sz w:val="22"/>
          <w:szCs w:val="20"/>
          <w:lang w:eastAsia="pl-PL" w:bidi="ar-SA"/>
        </w:rPr>
        <w:t>,00</w:t>
      </w:r>
      <w:r w:rsidR="00351E68">
        <w:rPr>
          <w:rFonts w:ascii="Arial" w:eastAsia="Calibri" w:hAnsi="Arial"/>
          <w:kern w:val="0"/>
          <w:sz w:val="22"/>
          <w:szCs w:val="20"/>
          <w:lang w:eastAsia="pl-PL" w:bidi="ar-SA"/>
        </w:rPr>
        <w:t xml:space="preserve"> zł.</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F31AF7">
      <w:pPr>
        <w:widowControl/>
        <w:numPr>
          <w:ilvl w:val="0"/>
          <w:numId w:val="10"/>
        </w:numPr>
        <w:suppressAutoHyphens w:val="0"/>
        <w:autoSpaceDE w:val="0"/>
        <w:autoSpaceDN/>
        <w:adjustRightInd w:val="0"/>
        <w:spacing w:line="276" w:lineRule="auto"/>
        <w:ind w:left="0" w:hanging="426"/>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F31AF7">
        <w:rPr>
          <w:rFonts w:ascii="Arial" w:hAnsi="Arial"/>
          <w:b/>
          <w:sz w:val="22"/>
          <w:szCs w:val="22"/>
        </w:rPr>
        <w:t>56</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F31AF7" w:rsidRPr="00F31AF7">
        <w:rPr>
          <w:rFonts w:ascii="Arial" w:hAnsi="Arial"/>
          <w:b/>
          <w:sz w:val="22"/>
          <w:szCs w:val="22"/>
        </w:rPr>
        <w:t>akcesoriów jednorazowych do aparatu HFNC-HUMID-BH</w:t>
      </w:r>
      <w:r w:rsidR="00684FFD">
        <w:rPr>
          <w:rFonts w:ascii="Arial" w:hAnsi="Arial"/>
          <w:b/>
          <w:sz w:val="22"/>
          <w:szCs w:val="22"/>
        </w:rPr>
        <w:t>.</w:t>
      </w:r>
    </w:p>
    <w:p w:rsidR="00AA6972" w:rsidRPr="00F31AF7" w:rsidRDefault="00206A8D" w:rsidP="00AA6972">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51E68" w:rsidRPr="00AA6972" w:rsidRDefault="00206A8D" w:rsidP="00351E68">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F31AF7"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2"/>
          <w:lang w:eastAsia="en-US"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z postępowania na podstawie art.</w:t>
      </w:r>
    </w:p>
    <w:p w:rsidR="00F31AF7" w:rsidRDefault="00F31AF7" w:rsidP="0039189C">
      <w:pPr>
        <w:widowControl/>
        <w:suppressAutoHyphens w:val="0"/>
        <w:autoSpaceDE w:val="0"/>
        <w:autoSpaceDN/>
        <w:adjustRightInd w:val="0"/>
        <w:spacing w:line="276" w:lineRule="auto"/>
        <w:ind w:hanging="426"/>
        <w:jc w:val="both"/>
        <w:rPr>
          <w:rFonts w:ascii="Arial" w:eastAsia="Calibri" w:hAnsi="Arial"/>
          <w:kern w:val="0"/>
          <w:sz w:val="22"/>
          <w:szCs w:val="22"/>
          <w:lang w:eastAsia="en-US" w:bidi="ar-SA"/>
        </w:rPr>
      </w:pPr>
    </w:p>
    <w:p w:rsidR="00F31AF7" w:rsidRDefault="00F31AF7" w:rsidP="0039189C">
      <w:pPr>
        <w:widowControl/>
        <w:suppressAutoHyphens w:val="0"/>
        <w:autoSpaceDE w:val="0"/>
        <w:autoSpaceDN/>
        <w:adjustRightInd w:val="0"/>
        <w:spacing w:line="276" w:lineRule="auto"/>
        <w:ind w:hanging="426"/>
        <w:jc w:val="both"/>
        <w:rPr>
          <w:rFonts w:ascii="Arial" w:eastAsia="Calibri" w:hAnsi="Arial"/>
          <w:kern w:val="0"/>
          <w:sz w:val="22"/>
          <w:szCs w:val="22"/>
          <w:lang w:eastAsia="en-US" w:bidi="ar-SA"/>
        </w:rPr>
      </w:pPr>
    </w:p>
    <w:p w:rsidR="00F31AF7" w:rsidRDefault="00F31AF7" w:rsidP="0039189C">
      <w:pPr>
        <w:widowControl/>
        <w:suppressAutoHyphens w:val="0"/>
        <w:autoSpaceDE w:val="0"/>
        <w:autoSpaceDN/>
        <w:adjustRightInd w:val="0"/>
        <w:spacing w:line="276" w:lineRule="auto"/>
        <w:ind w:hanging="426"/>
        <w:jc w:val="both"/>
        <w:rPr>
          <w:rFonts w:ascii="Arial" w:eastAsia="Calibri" w:hAnsi="Arial"/>
          <w:kern w:val="0"/>
          <w:sz w:val="22"/>
          <w:szCs w:val="22"/>
          <w:lang w:eastAsia="en-US" w:bidi="ar-SA"/>
        </w:rPr>
      </w:pPr>
    </w:p>
    <w:p w:rsidR="00F31AF7" w:rsidRDefault="00206A8D" w:rsidP="0039189C">
      <w:pPr>
        <w:widowControl/>
        <w:suppressAutoHyphens w:val="0"/>
        <w:autoSpaceDE w:val="0"/>
        <w:autoSpaceDN/>
        <w:adjustRightInd w:val="0"/>
        <w:spacing w:line="276" w:lineRule="auto"/>
        <w:ind w:hanging="426"/>
        <w:jc w:val="both"/>
        <w:rPr>
          <w:rFonts w:ascii="Arial" w:eastAsia="Calibri" w:hAnsi="Arial"/>
          <w:kern w:val="0"/>
          <w:sz w:val="22"/>
          <w:szCs w:val="22"/>
          <w:lang w:eastAsia="en-US" w:bidi="ar-SA"/>
        </w:rPr>
      </w:pPr>
      <w:r w:rsidRPr="00362F03">
        <w:rPr>
          <w:rFonts w:ascii="Arial" w:eastAsia="Calibri" w:hAnsi="Arial"/>
          <w:kern w:val="0"/>
          <w:sz w:val="22"/>
          <w:szCs w:val="22"/>
          <w:lang w:eastAsia="en-US" w:bidi="ar-SA"/>
        </w:rPr>
        <w:t xml:space="preserve"> 24 ust. 2 pkt 2. Zgodnie z przesłanką art. 24 ust. 4 ustawy </w:t>
      </w:r>
      <w:proofErr w:type="spellStart"/>
      <w:r w:rsidRPr="00362F03">
        <w:rPr>
          <w:rFonts w:ascii="Arial" w:eastAsia="Calibri" w:hAnsi="Arial"/>
          <w:kern w:val="0"/>
          <w:sz w:val="22"/>
          <w:szCs w:val="22"/>
          <w:lang w:eastAsia="en-US" w:bidi="ar-SA"/>
        </w:rPr>
        <w:t>Pz</w:t>
      </w:r>
      <w:r w:rsidR="00F31AF7">
        <w:rPr>
          <w:rFonts w:ascii="Arial" w:eastAsia="Calibri" w:hAnsi="Arial"/>
          <w:kern w:val="0"/>
          <w:sz w:val="22"/>
          <w:szCs w:val="22"/>
          <w:lang w:eastAsia="en-US" w:bidi="ar-SA"/>
        </w:rPr>
        <w:t>p</w:t>
      </w:r>
      <w:proofErr w:type="spellEnd"/>
      <w:r w:rsidR="00F31AF7">
        <w:rPr>
          <w:rFonts w:ascii="Arial" w:eastAsia="Calibri" w:hAnsi="Arial"/>
          <w:kern w:val="0"/>
          <w:sz w:val="22"/>
          <w:szCs w:val="22"/>
          <w:lang w:eastAsia="en-US" w:bidi="ar-SA"/>
        </w:rPr>
        <w:t xml:space="preserve"> ofertę wykonawcy wykluczonego</w:t>
      </w:r>
    </w:p>
    <w:p w:rsidR="00206A8D" w:rsidRPr="00362F03" w:rsidRDefault="00206A8D"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sidRPr="00362F03">
        <w:rPr>
          <w:rFonts w:ascii="Arial" w:eastAsia="Calibri" w:hAnsi="Arial"/>
          <w:kern w:val="0"/>
          <w:sz w:val="22"/>
          <w:szCs w:val="22"/>
          <w:lang w:eastAsia="en-US" w:bidi="ar-SA"/>
        </w:rPr>
        <w:t>uznaje się za odrzuconą.</w:t>
      </w:r>
    </w:p>
    <w:p w:rsidR="00C4269C" w:rsidRDefault="00362F03"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351E68" w:rsidRPr="00351E68" w:rsidRDefault="00351E68"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AA6972" w:rsidRPr="008A6C47" w:rsidRDefault="00206A8D" w:rsidP="00F31AF7">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AA6972" w:rsidRDefault="00206A8D" w:rsidP="00AA6972">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rozporządzeniu Ministra Rozwoju z dnia 26 lipca 2016 r. w sprawie rodzajów dokumentów, jakich może żądać Zamawiający od wykonawcy, okresu ich ważności oraz form, w jakich dokumenty te mogą być składane</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8773D" w:rsidRPr="001A0A0B" w:rsidRDefault="00206A8D" w:rsidP="001A0A0B">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F31AF7" w:rsidRDefault="00206A8D" w:rsidP="00F31AF7">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 xml:space="preserve">w formacie poddającym dane kompresji, Wykonawca powinien opatrzyć wszystkie </w:t>
      </w:r>
    </w:p>
    <w:p w:rsidR="00F31AF7" w:rsidRDefault="00F31AF7" w:rsidP="00F31AF7">
      <w:pPr>
        <w:widowControl/>
        <w:suppressAutoHyphens w:val="0"/>
        <w:autoSpaceDE w:val="0"/>
        <w:adjustRightInd w:val="0"/>
        <w:spacing w:line="276" w:lineRule="auto"/>
        <w:ind w:left="363"/>
        <w:jc w:val="both"/>
        <w:rPr>
          <w:rFonts w:ascii="Arial" w:eastAsia="Calibri" w:hAnsi="Arial"/>
          <w:kern w:val="0"/>
          <w:sz w:val="22"/>
          <w:szCs w:val="22"/>
          <w:lang w:eastAsia="en-US" w:bidi="ar-SA"/>
        </w:rPr>
      </w:pPr>
    </w:p>
    <w:p w:rsidR="00F31AF7" w:rsidRDefault="00F31AF7" w:rsidP="00F31AF7">
      <w:pPr>
        <w:widowControl/>
        <w:suppressAutoHyphens w:val="0"/>
        <w:autoSpaceDE w:val="0"/>
        <w:adjustRightInd w:val="0"/>
        <w:spacing w:line="276" w:lineRule="auto"/>
        <w:ind w:left="363"/>
        <w:jc w:val="both"/>
        <w:rPr>
          <w:rFonts w:ascii="Arial" w:eastAsia="Calibri" w:hAnsi="Arial"/>
          <w:kern w:val="0"/>
          <w:sz w:val="22"/>
          <w:szCs w:val="22"/>
          <w:lang w:eastAsia="en-US" w:bidi="ar-SA"/>
        </w:rPr>
      </w:pPr>
    </w:p>
    <w:p w:rsidR="00F31AF7" w:rsidRDefault="00F31AF7" w:rsidP="00F31AF7">
      <w:pPr>
        <w:widowControl/>
        <w:suppressAutoHyphens w:val="0"/>
        <w:autoSpaceDE w:val="0"/>
        <w:adjustRightInd w:val="0"/>
        <w:spacing w:line="276" w:lineRule="auto"/>
        <w:ind w:left="363"/>
        <w:jc w:val="both"/>
        <w:rPr>
          <w:rFonts w:ascii="Arial" w:eastAsia="Calibri" w:hAnsi="Arial"/>
          <w:kern w:val="0"/>
          <w:sz w:val="22"/>
          <w:szCs w:val="22"/>
          <w:lang w:eastAsia="en-US" w:bidi="ar-SA"/>
        </w:rPr>
      </w:pPr>
    </w:p>
    <w:p w:rsidR="001A0A0B" w:rsidRPr="00BF19CA" w:rsidRDefault="00206A8D" w:rsidP="00F31AF7">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elektroniczne kopie dokumentów zawartych w tym pliku kwalifikowanym podpisem elektronicznym.</w:t>
      </w:r>
    </w:p>
    <w:p w:rsidR="004C1F7D" w:rsidRPr="0028773D"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AA6972" w:rsidRPr="00F31AF7" w:rsidRDefault="00206A8D" w:rsidP="00AA6972">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BF19CA"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F31AF7" w:rsidRDefault="00F31AF7"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F31AF7" w:rsidRDefault="00F31AF7"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F31AF7" w:rsidRDefault="00F31AF7"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F31AF7" w:rsidRPr="00F31AF7" w:rsidRDefault="00F31AF7"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r w:rsidR="00BF19CA">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 xml:space="preserve">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656C96" w:rsidRPr="0028773D"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382E3A"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AA6972" w:rsidRPr="00F31AF7" w:rsidRDefault="00206A8D" w:rsidP="00AA6972">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BF19CA" w:rsidRPr="00AA6972" w:rsidRDefault="00206A8D" w:rsidP="00BF19CA">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F31AF7" w:rsidRDefault="00F31AF7" w:rsidP="00F31AF7">
      <w:pPr>
        <w:pStyle w:val="Zwykytekst"/>
        <w:spacing w:before="0" w:line="276" w:lineRule="auto"/>
        <w:rPr>
          <w:rFonts w:ascii="Arial" w:hAnsi="Arial" w:cs="Arial"/>
          <w:w w:val="100"/>
          <w:sz w:val="22"/>
          <w:szCs w:val="22"/>
        </w:rPr>
      </w:pPr>
    </w:p>
    <w:p w:rsidR="00F31AF7" w:rsidRDefault="00F31AF7" w:rsidP="00F31AF7">
      <w:pPr>
        <w:pStyle w:val="Zwykytekst"/>
        <w:spacing w:before="0" w:line="276" w:lineRule="auto"/>
        <w:rPr>
          <w:rFonts w:ascii="Arial" w:hAnsi="Arial" w:cs="Arial"/>
          <w:w w:val="100"/>
          <w:sz w:val="22"/>
          <w:szCs w:val="22"/>
        </w:rPr>
      </w:pPr>
    </w:p>
    <w:p w:rsidR="00F31AF7" w:rsidRDefault="00F31AF7" w:rsidP="00F31AF7">
      <w:pPr>
        <w:pStyle w:val="Zwykytekst"/>
        <w:spacing w:before="0" w:line="276" w:lineRule="auto"/>
        <w:rPr>
          <w:rFonts w:ascii="Arial" w:hAnsi="Arial" w:cs="Arial"/>
          <w:w w:val="100"/>
          <w:sz w:val="22"/>
          <w:szCs w:val="22"/>
        </w:rPr>
      </w:pPr>
    </w:p>
    <w:p w:rsidR="00F31AF7" w:rsidRPr="007B07F4" w:rsidRDefault="00F31AF7" w:rsidP="00F31AF7">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1A0A0B" w:rsidRPr="00BF19CA" w:rsidRDefault="00AF754B" w:rsidP="001A0A0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D46002">
        <w:rPr>
          <w:rFonts w:ascii="Arial" w:eastAsiaTheme="minorHAnsi" w:hAnsi="Arial" w:cs="Arial"/>
          <w:b/>
          <w:sz w:val="22"/>
          <w:szCs w:val="22"/>
          <w:lang w:val="pl-PL" w:eastAsia="en-US" w:bidi="hi-IN"/>
        </w:rPr>
        <w:t>27</w:t>
      </w:r>
      <w:r w:rsidR="00F31AF7">
        <w:rPr>
          <w:rFonts w:ascii="Arial" w:eastAsiaTheme="minorHAnsi" w:hAnsi="Arial" w:cs="Arial"/>
          <w:b/>
          <w:sz w:val="22"/>
          <w:szCs w:val="22"/>
          <w:lang w:val="pl-PL" w:eastAsia="en-US" w:bidi="hi-IN"/>
        </w:rPr>
        <w:t>.10</w:t>
      </w:r>
      <w:r w:rsidRPr="00D95421">
        <w:rPr>
          <w:rFonts w:ascii="Arial" w:eastAsiaTheme="minorHAnsi" w:hAnsi="Arial" w:cs="Arial"/>
          <w:b/>
          <w:sz w:val="22"/>
          <w:szCs w:val="22"/>
          <w:lang w:val="pl-PL" w:eastAsia="en-US" w:bidi="hi-IN"/>
        </w:rPr>
        <w:t>.2020r.</w:t>
      </w:r>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656C96" w:rsidRPr="0028773D"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bookmarkStart w:id="1" w:name="_GoBack"/>
      <w:bookmarkEnd w:id="1"/>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A6972" w:rsidRPr="00F31AF7" w:rsidRDefault="004C1F7D" w:rsidP="00AA6972">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 xml:space="preserve">w stosunku do przedmiotu zamówienia i wzbudzą wątpliwości Zamawiającego, co do możliwości wykonania przedmiotu zamówienia zgodnie z wymaganiami określonymi w SIWZ </w:t>
      </w:r>
    </w:p>
    <w:p w:rsidR="00BF19CA" w:rsidRPr="004C1F7D" w:rsidRDefault="004C1F7D" w:rsidP="00BF19CA">
      <w:pPr>
        <w:widowControl/>
        <w:suppressAutoHyphens w:val="0"/>
        <w:autoSpaceDN/>
        <w:spacing w:line="276" w:lineRule="auto"/>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lub wynikającymi z odrębnych przepisów, Zamawiający zwróci się o udzielenie wyjaśnień, w tym złożenie dowodów, dotyczących elementów oferty mających wpływ na wysokość ceny, w szczególności w zakresie: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4C1F7D" w:rsidRPr="00F31AF7"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F31AF7" w:rsidRDefault="00F31AF7" w:rsidP="00F31AF7">
      <w:pPr>
        <w:pStyle w:val="Tekstpodstawowy2"/>
        <w:widowControl/>
        <w:spacing w:after="0" w:line="276" w:lineRule="auto"/>
        <w:jc w:val="both"/>
        <w:rPr>
          <w:rFonts w:ascii="Arial" w:hAnsi="Arial" w:cs="Arial"/>
          <w:bCs/>
          <w:iCs/>
          <w:color w:val="000000"/>
          <w:sz w:val="22"/>
          <w:szCs w:val="22"/>
          <w:lang w:eastAsia="pl-PL"/>
        </w:rPr>
      </w:pPr>
    </w:p>
    <w:p w:rsidR="00F31AF7" w:rsidRDefault="00F31AF7" w:rsidP="00F31AF7">
      <w:pPr>
        <w:pStyle w:val="Tekstpodstawowy2"/>
        <w:widowControl/>
        <w:spacing w:after="0" w:line="276" w:lineRule="auto"/>
        <w:jc w:val="both"/>
        <w:rPr>
          <w:rFonts w:ascii="Arial" w:hAnsi="Arial" w:cs="Arial"/>
          <w:sz w:val="22"/>
          <w:szCs w:val="22"/>
        </w:rPr>
      </w:pP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28773D" w:rsidRPr="00BF19CA" w:rsidRDefault="004C1F7D" w:rsidP="00BF19CA">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r w:rsidR="00BF19CA">
        <w:rPr>
          <w:rFonts w:ascii="Arial" w:hAnsi="Arial"/>
          <w:bCs/>
          <w:iCs/>
          <w:color w:val="000000"/>
          <w:lang w:eastAsia="pl-PL"/>
        </w:rPr>
        <w:t xml:space="preserve"> </w:t>
      </w:r>
      <w:r w:rsidRPr="00BF19CA">
        <w:rPr>
          <w:rFonts w:ascii="Arial" w:hAnsi="Arial"/>
          <w:bCs/>
          <w:iCs/>
          <w:color w:val="000000"/>
          <w:lang w:eastAsia="pl-PL"/>
        </w:rPr>
        <w:t>średniej arytmetycznej cen wszystkich złożonych ofert, Zamawiający zwróci się o udzielenie wyjaśni</w:t>
      </w:r>
      <w:r w:rsidR="00A20A1A" w:rsidRPr="00BF19CA">
        <w:rPr>
          <w:rFonts w:ascii="Arial" w:hAnsi="Arial"/>
          <w:bCs/>
          <w:iCs/>
          <w:color w:val="000000"/>
          <w:lang w:eastAsia="pl-PL"/>
        </w:rPr>
        <w:t xml:space="preserve">eń, chyba że rozbieżność wynika </w:t>
      </w:r>
      <w:r w:rsidRPr="00BF19CA">
        <w:rPr>
          <w:rFonts w:ascii="Arial" w:hAnsi="Arial"/>
          <w:bCs/>
          <w:iCs/>
          <w:color w:val="000000"/>
          <w:lang w:eastAsia="pl-PL"/>
        </w:rPr>
        <w:t>z okoliczności oczywistych, które nie wymagają wyjaśnienia;</w:t>
      </w: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782284" w:rsidRPr="00782284" w:rsidRDefault="00782284" w:rsidP="00782284">
      <w:pPr>
        <w:widowControl/>
        <w:numPr>
          <w:ilvl w:val="0"/>
          <w:numId w:val="43"/>
        </w:numPr>
        <w:tabs>
          <w:tab w:val="left" w:pos="420"/>
        </w:tabs>
        <w:suppressAutoHyphens w:val="0"/>
        <w:autoSpaceDN/>
        <w:spacing w:before="120" w:line="0" w:lineRule="atLeast"/>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Przy wyborze oferty Zamawiający będzie kierował się następującymi kryteriami:</w:t>
      </w:r>
    </w:p>
    <w:p w:rsidR="00782284" w:rsidRPr="00782284" w:rsidRDefault="00782284" w:rsidP="00782284">
      <w:pPr>
        <w:widowControl/>
        <w:suppressAutoHyphens w:val="0"/>
        <w:autoSpaceDN/>
        <w:spacing w:line="20" w:lineRule="exact"/>
        <w:rPr>
          <w:rFonts w:eastAsia="Times New Roman"/>
          <w:kern w:val="0"/>
          <w:sz w:val="20"/>
          <w:szCs w:val="20"/>
          <w:lang w:eastAsia="pl-PL" w:bidi="ar-SA"/>
        </w:rPr>
      </w:pPr>
      <w:r w:rsidRPr="00782284">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7D1E9897" wp14:editId="19D0D8E9">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782284" w:rsidRPr="00782284" w:rsidRDefault="00782284" w:rsidP="00782284">
      <w:pPr>
        <w:widowControl/>
        <w:suppressAutoHyphens w:val="0"/>
        <w:autoSpaceDN/>
        <w:spacing w:line="231" w:lineRule="exact"/>
        <w:rPr>
          <w:rFonts w:eastAsia="Times New Roman"/>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Cena</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waga 60</w:t>
      </w:r>
      <w:r w:rsidR="006145AE">
        <w:rPr>
          <w:rFonts w:ascii="Arial" w:eastAsia="Arial" w:hAnsi="Arial"/>
          <w:b/>
          <w:kern w:val="0"/>
          <w:sz w:val="22"/>
          <w:szCs w:val="20"/>
          <w:lang w:eastAsia="pl-PL" w:bidi="ar-SA"/>
        </w:rPr>
        <w:t xml:space="preserve"> pkt,</w:t>
      </w:r>
    </w:p>
    <w:p w:rsidR="00782284" w:rsidRPr="00782284" w:rsidRDefault="00782284" w:rsidP="00782284">
      <w:pPr>
        <w:widowControl/>
        <w:suppressAutoHyphens w:val="0"/>
        <w:autoSpaceDN/>
        <w:spacing w:line="8" w:lineRule="exact"/>
        <w:rPr>
          <w:rFonts w:eastAsia="Times New Roman"/>
          <w:b/>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B. </w:t>
      </w:r>
      <w:r w:rsidR="00473A63">
        <w:rPr>
          <w:rFonts w:ascii="Arial" w:hAnsi="Arial"/>
          <w:b/>
          <w:sz w:val="22"/>
          <w:szCs w:val="22"/>
          <w:lang w:eastAsia="x-none"/>
        </w:rPr>
        <w:t>Termin dostaw sukcesywnych</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xml:space="preserve">– waga </w:t>
      </w:r>
      <w:r w:rsidR="006145AE">
        <w:rPr>
          <w:rFonts w:ascii="Arial" w:eastAsia="Arial" w:hAnsi="Arial"/>
          <w:b/>
          <w:kern w:val="0"/>
          <w:sz w:val="22"/>
          <w:szCs w:val="20"/>
          <w:lang w:eastAsia="pl-PL" w:bidi="ar-SA"/>
        </w:rPr>
        <w:t>20 pkt</w:t>
      </w:r>
      <w:r w:rsidRPr="00782284">
        <w:rPr>
          <w:rFonts w:ascii="Arial" w:eastAsia="Arial" w:hAnsi="Arial"/>
          <w:b/>
          <w:kern w:val="0"/>
          <w:sz w:val="22"/>
          <w:szCs w:val="20"/>
          <w:lang w:eastAsia="pl-PL" w:bidi="ar-SA"/>
        </w:rPr>
        <w:t>,</w:t>
      </w:r>
    </w:p>
    <w:p w:rsidR="00782284" w:rsidRPr="00782284" w:rsidRDefault="00782284" w:rsidP="00782284">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782284">
        <w:rPr>
          <w:rFonts w:ascii="Arial" w:eastAsia="Arial" w:hAnsi="Arial"/>
          <w:b/>
          <w:kern w:val="0"/>
          <w:sz w:val="22"/>
          <w:szCs w:val="20"/>
          <w:lang w:eastAsia="pl-PL" w:bidi="ar-SA"/>
        </w:rPr>
        <w:t xml:space="preserve">C. </w:t>
      </w:r>
      <w:r w:rsidR="006145AE">
        <w:rPr>
          <w:rFonts w:ascii="Arial" w:hAnsi="Arial"/>
          <w:b/>
          <w:sz w:val="22"/>
          <w:szCs w:val="22"/>
          <w:lang w:eastAsia="x-none"/>
        </w:rPr>
        <w:t xml:space="preserve">Termin wykonania obowiązków gwarancyjnych </w:t>
      </w:r>
      <w:r w:rsidRPr="00782284">
        <w:rPr>
          <w:rFonts w:ascii="Arial" w:eastAsia="Arial" w:hAnsi="Arial"/>
          <w:b/>
          <w:kern w:val="0"/>
          <w:sz w:val="22"/>
          <w:szCs w:val="20"/>
          <w:lang w:eastAsia="pl-PL" w:bidi="ar-SA"/>
        </w:rPr>
        <w:t xml:space="preserve">– waga </w:t>
      </w:r>
      <w:r w:rsidR="006145AE">
        <w:rPr>
          <w:rFonts w:ascii="Arial" w:eastAsia="Arial" w:hAnsi="Arial"/>
          <w:b/>
          <w:kern w:val="0"/>
          <w:sz w:val="22"/>
          <w:szCs w:val="20"/>
          <w:lang w:eastAsia="pl-PL" w:bidi="ar-SA"/>
        </w:rPr>
        <w:t xml:space="preserve">20 pkt </w:t>
      </w:r>
      <w:r w:rsidRPr="00782284">
        <w:rPr>
          <w:rFonts w:ascii="Arial" w:eastAsia="Arial" w:hAnsi="Arial"/>
          <w:b/>
          <w:kern w:val="0"/>
          <w:sz w:val="22"/>
          <w:szCs w:val="20"/>
          <w:lang w:eastAsia="pl-PL" w:bidi="ar-SA"/>
        </w:rPr>
        <w:t>.</w:t>
      </w:r>
    </w:p>
    <w:p w:rsidR="00782284" w:rsidRPr="00782284" w:rsidRDefault="00782284" w:rsidP="00782284">
      <w:pPr>
        <w:widowControl/>
        <w:tabs>
          <w:tab w:val="left" w:pos="5640"/>
        </w:tabs>
        <w:suppressAutoHyphens w:val="0"/>
        <w:autoSpaceDN/>
        <w:spacing w:line="0" w:lineRule="atLeast"/>
        <w:ind w:left="420"/>
        <w:rPr>
          <w:rFonts w:ascii="Arial" w:eastAsia="Arial" w:hAnsi="Arial"/>
          <w:kern w:val="0"/>
          <w:sz w:val="22"/>
          <w:szCs w:val="20"/>
          <w:lang w:eastAsia="pl-PL" w:bidi="ar-SA"/>
        </w:rPr>
      </w:pPr>
    </w:p>
    <w:p w:rsidR="00782284" w:rsidRPr="00782284" w:rsidRDefault="00782284" w:rsidP="00782284">
      <w:pPr>
        <w:widowControl/>
        <w:suppressAutoHyphens w:val="0"/>
        <w:autoSpaceDN/>
        <w:spacing w:line="241" w:lineRule="exact"/>
        <w:rPr>
          <w:rFonts w:eastAsia="Times New Roman"/>
          <w:kern w:val="0"/>
          <w:sz w:val="20"/>
          <w:szCs w:val="20"/>
          <w:lang w:eastAsia="pl-PL" w:bidi="ar-SA"/>
        </w:rPr>
      </w:pPr>
    </w:p>
    <w:p w:rsidR="00782284" w:rsidRPr="00473A63" w:rsidRDefault="00782284" w:rsidP="00473A63">
      <w:pPr>
        <w:pStyle w:val="Akapitzlist"/>
        <w:numPr>
          <w:ilvl w:val="4"/>
          <w:numId w:val="29"/>
        </w:numPr>
        <w:tabs>
          <w:tab w:val="left" w:pos="700"/>
        </w:tabs>
        <w:spacing w:line="0" w:lineRule="atLeast"/>
        <w:ind w:left="284" w:firstLine="0"/>
        <w:textAlignment w:val="baseline"/>
        <w:rPr>
          <w:rFonts w:ascii="Arial" w:eastAsia="Arial" w:hAnsi="Arial"/>
          <w:b/>
          <w:sz w:val="22"/>
          <w:szCs w:val="20"/>
          <w:lang w:eastAsia="pl-PL"/>
        </w:rPr>
      </w:pPr>
      <w:r w:rsidRPr="00473A63">
        <w:rPr>
          <w:rFonts w:ascii="Arial" w:eastAsia="Arial" w:hAnsi="Arial"/>
          <w:sz w:val="22"/>
          <w:szCs w:val="20"/>
          <w:lang w:eastAsia="pl-PL"/>
        </w:rPr>
        <w:t>Kryterium „</w:t>
      </w:r>
      <w:r w:rsidRPr="00473A63">
        <w:rPr>
          <w:rFonts w:ascii="Arial" w:eastAsia="Arial" w:hAnsi="Arial"/>
          <w:b/>
          <w:sz w:val="22"/>
          <w:szCs w:val="20"/>
          <w:lang w:eastAsia="pl-PL"/>
        </w:rPr>
        <w:t>Cena</w:t>
      </w:r>
      <w:r w:rsidRPr="00473A63">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782284" w:rsidRPr="00782284" w:rsidRDefault="00782284" w:rsidP="00782284">
      <w:pPr>
        <w:widowControl/>
        <w:suppressAutoHyphens w:val="0"/>
        <w:autoSpaceDN/>
        <w:spacing w:line="274" w:lineRule="auto"/>
        <w:ind w:left="360"/>
        <w:rPr>
          <w:rFonts w:ascii="Arial" w:eastAsia="Arial" w:hAnsi="Arial"/>
          <w:kern w:val="0"/>
          <w:sz w:val="22"/>
          <w:szCs w:val="20"/>
          <w:lang w:eastAsia="pl-PL" w:bidi="ar-SA"/>
        </w:rPr>
      </w:pPr>
      <w:r w:rsidRPr="00782284">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782284" w:rsidRPr="00782284" w:rsidRDefault="00782284" w:rsidP="00782284">
      <w:pPr>
        <w:widowControl/>
        <w:suppressAutoHyphens w:val="0"/>
        <w:autoSpaceDN/>
        <w:spacing w:line="170"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right="-239"/>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                                                najniższa zaoferowana cena brutto</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left="21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  ----------------------------------------------------------------  x  60 punktów</w:t>
      </w:r>
    </w:p>
    <w:p w:rsidR="00782284" w:rsidRPr="00782284" w:rsidRDefault="00782284" w:rsidP="00782284">
      <w:pPr>
        <w:widowControl/>
        <w:suppressAutoHyphens w:val="0"/>
        <w:autoSpaceDN/>
        <w:spacing w:line="0" w:lineRule="atLeast"/>
        <w:ind w:left="3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cena brutto oferty badanej</w:t>
      </w:r>
    </w:p>
    <w:p w:rsidR="00782284" w:rsidRPr="00782284" w:rsidRDefault="00782284" w:rsidP="00782284">
      <w:pPr>
        <w:widowControl/>
        <w:suppressAutoHyphens w:val="0"/>
        <w:autoSpaceDN/>
        <w:spacing w:line="244" w:lineRule="exact"/>
        <w:rPr>
          <w:rFonts w:eastAsia="Times New Roman"/>
          <w:kern w:val="0"/>
          <w:sz w:val="20"/>
          <w:szCs w:val="20"/>
          <w:lang w:eastAsia="pl-PL" w:bidi="ar-SA"/>
        </w:rPr>
      </w:pPr>
    </w:p>
    <w:p w:rsidR="00782284" w:rsidRPr="00782284" w:rsidRDefault="00782284" w:rsidP="00782284">
      <w:pPr>
        <w:widowControl/>
        <w:suppressAutoHyphens w:val="0"/>
        <w:autoSpaceDN/>
        <w:spacing w:line="248" w:lineRule="exact"/>
        <w:rPr>
          <w:rFonts w:eastAsia="Times New Roman"/>
          <w:kern w:val="0"/>
          <w:sz w:val="20"/>
          <w:szCs w:val="20"/>
          <w:lang w:eastAsia="pl-PL" w:bidi="ar-SA"/>
        </w:rPr>
      </w:pPr>
    </w:p>
    <w:p w:rsidR="00782284" w:rsidRPr="00473A63" w:rsidRDefault="00782284" w:rsidP="00473A63">
      <w:pPr>
        <w:pStyle w:val="Akapitzlist"/>
        <w:numPr>
          <w:ilvl w:val="4"/>
          <w:numId w:val="29"/>
        </w:numPr>
        <w:tabs>
          <w:tab w:val="left" w:pos="708"/>
        </w:tabs>
        <w:spacing w:line="255" w:lineRule="auto"/>
        <w:ind w:left="0" w:firstLine="0"/>
        <w:jc w:val="both"/>
        <w:textAlignment w:val="baseline"/>
        <w:rPr>
          <w:rFonts w:ascii="Arial" w:eastAsia="Arial" w:hAnsi="Arial"/>
          <w:sz w:val="22"/>
          <w:szCs w:val="20"/>
          <w:lang w:eastAsia="pl-PL"/>
        </w:rPr>
      </w:pPr>
      <w:r w:rsidRPr="00473A63">
        <w:rPr>
          <w:rFonts w:ascii="Arial" w:eastAsia="Arial" w:hAnsi="Arial"/>
          <w:sz w:val="22"/>
          <w:szCs w:val="20"/>
          <w:lang w:eastAsia="pl-PL"/>
        </w:rPr>
        <w:t>Kryterium „</w:t>
      </w:r>
      <w:r w:rsidR="00473A63" w:rsidRPr="00473A63">
        <w:rPr>
          <w:rFonts w:ascii="Arial" w:eastAsia="Arial" w:hAnsi="Arial"/>
          <w:b/>
          <w:sz w:val="22"/>
          <w:szCs w:val="20"/>
          <w:lang w:eastAsia="pl-PL"/>
        </w:rPr>
        <w:t>Termin dostaw sukcesywnych</w:t>
      </w:r>
      <w:r w:rsidRPr="00473A63">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 najwyższą l</w:t>
      </w:r>
      <w:r w:rsidR="006145AE">
        <w:rPr>
          <w:rFonts w:ascii="Arial" w:eastAsia="Arial" w:hAnsi="Arial" w:cs="Times New Roman"/>
          <w:kern w:val="0"/>
          <w:sz w:val="22"/>
          <w:szCs w:val="20"/>
          <w:lang w:eastAsia="pl-PL" w:bidi="ar-SA"/>
        </w:rPr>
        <w:t>iczbę punktów za to kryterium (2</w:t>
      </w:r>
      <w:r w:rsidRPr="00782284">
        <w:rPr>
          <w:rFonts w:ascii="Arial" w:eastAsia="Arial" w:hAnsi="Arial" w:cs="Times New Roman"/>
          <w:kern w:val="0"/>
          <w:sz w:val="22"/>
          <w:szCs w:val="20"/>
          <w:lang w:eastAsia="pl-PL" w:bidi="ar-SA"/>
        </w:rPr>
        <w:t>0 pkt) otrzyma oferta o najkrótszym terminie dostawy, pozostali Wykonawcy odpowiednio mniej, stosownie do skali:</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sidRPr="006145AE">
        <w:rPr>
          <w:rFonts w:ascii="Arial" w:eastAsia="Times New Roman" w:hAnsi="Arial"/>
          <w:b/>
          <w:kern w:val="0"/>
          <w:sz w:val="22"/>
          <w:szCs w:val="22"/>
          <w:lang w:eastAsia="x-none" w:bidi="ar-SA"/>
        </w:rPr>
        <w:t>3 dni robocze – 0 pkt</w:t>
      </w: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2 dni robocze – 1</w:t>
      </w:r>
      <w:r w:rsidRPr="006145AE">
        <w:rPr>
          <w:rFonts w:ascii="Arial" w:eastAsia="Times New Roman" w:hAnsi="Arial"/>
          <w:b/>
          <w:kern w:val="0"/>
          <w:sz w:val="22"/>
          <w:szCs w:val="22"/>
          <w:lang w:eastAsia="x-none" w:bidi="ar-SA"/>
        </w:rPr>
        <w:t>0 pkt</w:t>
      </w:r>
    </w:p>
    <w:p w:rsidR="00782284"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1 dzień roboczy – 2</w:t>
      </w:r>
      <w:r w:rsidRPr="006145AE">
        <w:rPr>
          <w:rFonts w:ascii="Arial" w:eastAsia="Times New Roman" w:hAnsi="Arial"/>
          <w:b/>
          <w:kern w:val="0"/>
          <w:sz w:val="22"/>
          <w:szCs w:val="22"/>
          <w:lang w:eastAsia="x-none" w:bidi="ar-SA"/>
        </w:rPr>
        <w:t>0 pkt</w:t>
      </w:r>
    </w:p>
    <w:p w:rsidR="006145AE" w:rsidRPr="00782284" w:rsidRDefault="006145AE" w:rsidP="006145AE">
      <w:pPr>
        <w:widowControl/>
        <w:suppressAutoHyphens w:val="0"/>
        <w:autoSpaceDN/>
        <w:spacing w:line="0" w:lineRule="atLeast"/>
        <w:ind w:left="360"/>
        <w:rPr>
          <w:rFonts w:ascii="Arial" w:eastAsia="Arial" w:hAnsi="Arial"/>
          <w:kern w:val="0"/>
          <w:sz w:val="22"/>
          <w:szCs w:val="20"/>
          <w:lang w:eastAsia="pl-PL" w:bidi="ar-SA"/>
        </w:rPr>
      </w:pPr>
    </w:p>
    <w:p w:rsidR="00782284" w:rsidRPr="00782284" w:rsidRDefault="00782284" w:rsidP="00782284">
      <w:pPr>
        <w:widowControl/>
        <w:suppressAutoHyphens w:val="0"/>
        <w:autoSpaceDN/>
        <w:spacing w:line="276" w:lineRule="auto"/>
        <w:jc w:val="both"/>
        <w:textAlignment w:val="baseline"/>
        <w:rPr>
          <w:rFonts w:ascii="Arial" w:eastAsia="Times New Roman" w:hAnsi="Arial"/>
          <w:b/>
          <w:kern w:val="0"/>
          <w:sz w:val="22"/>
          <w:szCs w:val="22"/>
          <w:lang w:eastAsia="x-none" w:bidi="ar-SA"/>
        </w:rPr>
      </w:pPr>
      <w:r w:rsidRPr="00782284">
        <w:rPr>
          <w:rFonts w:ascii="Arial" w:eastAsia="Times New Roman" w:hAnsi="Arial"/>
          <w:b/>
          <w:kern w:val="0"/>
          <w:sz w:val="22"/>
          <w:szCs w:val="22"/>
          <w:lang w:eastAsia="x-none" w:bidi="ar-SA"/>
        </w:rPr>
        <w:t xml:space="preserve">Uwaga ! </w:t>
      </w:r>
    </w:p>
    <w:p w:rsidR="00782284" w:rsidRP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Wykonawca, który zao</w:t>
      </w:r>
      <w:r w:rsidR="00473A63">
        <w:rPr>
          <w:rFonts w:ascii="Arial" w:eastAsia="Times New Roman" w:hAnsi="Arial"/>
          <w:kern w:val="0"/>
          <w:sz w:val="22"/>
          <w:szCs w:val="22"/>
          <w:lang w:eastAsia="x-none" w:bidi="ar-SA"/>
        </w:rPr>
        <w:t>feruje maksymalny termin dostaw sukcesywnych</w:t>
      </w:r>
      <w:r w:rsidRPr="00782284">
        <w:rPr>
          <w:rFonts w:ascii="Arial" w:eastAsia="Times New Roman" w:hAnsi="Arial"/>
          <w:kern w:val="0"/>
          <w:sz w:val="22"/>
          <w:szCs w:val="22"/>
          <w:lang w:eastAsia="x-none" w:bidi="ar-SA"/>
        </w:rPr>
        <w:t xml:space="preserve"> otrzyma 0 pkt.</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Termin dostawy należy podać w pełnych dniach, np. 1, 2, 3 (…) </w:t>
      </w:r>
      <w:r w:rsidRPr="00782284">
        <w:rPr>
          <w:rFonts w:ascii="Arial" w:eastAsia="Times New Roman" w:hAnsi="Arial"/>
          <w:b/>
          <w:kern w:val="0"/>
          <w:sz w:val="22"/>
          <w:szCs w:val="22"/>
          <w:lang w:eastAsia="x-none" w:bidi="ar-SA"/>
        </w:rPr>
        <w:t>max.</w:t>
      </w:r>
      <w:r w:rsidR="006145AE">
        <w:rPr>
          <w:rFonts w:ascii="Arial" w:eastAsia="Times New Roman" w:hAnsi="Arial"/>
          <w:b/>
          <w:kern w:val="0"/>
          <w:sz w:val="22"/>
          <w:szCs w:val="22"/>
          <w:lang w:eastAsia="x-none" w:bidi="ar-SA"/>
        </w:rPr>
        <w:t xml:space="preserve"> 3</w:t>
      </w:r>
      <w:r w:rsidRPr="00782284">
        <w:rPr>
          <w:rFonts w:ascii="Arial" w:eastAsia="Times New Roman" w:hAnsi="Arial"/>
          <w:b/>
          <w:kern w:val="0"/>
          <w:sz w:val="22"/>
          <w:szCs w:val="22"/>
          <w:lang w:eastAsia="x-none" w:bidi="ar-SA"/>
        </w:rPr>
        <w:t xml:space="preserve"> dni</w:t>
      </w:r>
      <w:r w:rsidR="00473A63">
        <w:rPr>
          <w:rFonts w:ascii="Arial" w:eastAsia="Times New Roman" w:hAnsi="Arial"/>
          <w:b/>
          <w:kern w:val="0"/>
          <w:sz w:val="22"/>
          <w:szCs w:val="22"/>
          <w:lang w:eastAsia="x-none" w:bidi="ar-SA"/>
        </w:rPr>
        <w:t xml:space="preserve"> robocze</w:t>
      </w:r>
      <w:r w:rsidRPr="00782284">
        <w:rPr>
          <w:rFonts w:ascii="Arial" w:eastAsia="Times New Roman" w:hAnsi="Arial"/>
          <w:kern w:val="0"/>
          <w:sz w:val="22"/>
          <w:szCs w:val="22"/>
          <w:lang w:eastAsia="x-none" w:bidi="ar-SA"/>
        </w:rPr>
        <w:t xml:space="preserve">. </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W przypadku gdy Wykonawca, nie wskaże powyższego w formularzu ofertowym Zamawiający przyjmie, iż zaoferowano maksy</w:t>
      </w:r>
      <w:r w:rsidR="00473A63">
        <w:rPr>
          <w:rFonts w:ascii="Arial" w:eastAsia="Times New Roman" w:hAnsi="Arial"/>
          <w:kern w:val="0"/>
          <w:sz w:val="22"/>
          <w:szCs w:val="22"/>
          <w:lang w:eastAsia="x-none" w:bidi="ar-SA"/>
        </w:rPr>
        <w:t>malny dopuszczony termin dostaw sukcesywnych</w:t>
      </w:r>
      <w:r w:rsidRPr="00782284">
        <w:rPr>
          <w:rFonts w:ascii="Arial" w:eastAsia="Times New Roman" w:hAnsi="Arial"/>
          <w:kern w:val="0"/>
          <w:sz w:val="22"/>
          <w:szCs w:val="22"/>
          <w:lang w:eastAsia="x-none" w:bidi="ar-SA"/>
        </w:rPr>
        <w:t>, a co za tym idzie Wykonawca otrzyma 0 pkt.</w:t>
      </w:r>
    </w:p>
    <w:p w:rsidR="00F31AF7" w:rsidRDefault="00F31AF7"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F31AF7" w:rsidRPr="00782284" w:rsidRDefault="00F31AF7"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Pr="00782284" w:rsidRDefault="00782284" w:rsidP="00782284">
      <w:pPr>
        <w:widowControl/>
        <w:tabs>
          <w:tab w:val="left" w:pos="708"/>
        </w:tabs>
        <w:suppressAutoHyphens w:val="0"/>
        <w:autoSpaceDN/>
        <w:spacing w:line="255" w:lineRule="auto"/>
        <w:jc w:val="both"/>
        <w:rPr>
          <w:rFonts w:ascii="Arial" w:eastAsia="Times New Roman" w:hAnsi="Arial"/>
          <w:kern w:val="0"/>
          <w:sz w:val="22"/>
          <w:szCs w:val="22"/>
          <w:lang w:eastAsia="pl-PL" w:bidi="ar-SA"/>
        </w:rPr>
      </w:pPr>
      <w:r w:rsidRPr="00782284">
        <w:rPr>
          <w:rFonts w:ascii="Arial" w:eastAsia="Times New Roman" w:hAnsi="Arial"/>
          <w:kern w:val="0"/>
          <w:sz w:val="22"/>
          <w:szCs w:val="22"/>
          <w:lang w:eastAsia="pl-PL" w:bidi="ar-SA"/>
        </w:rPr>
        <w:t>W przypadku zaoferowania dłuższeg</w:t>
      </w:r>
      <w:r w:rsidR="00473A63">
        <w:rPr>
          <w:rFonts w:ascii="Arial" w:eastAsia="Times New Roman" w:hAnsi="Arial"/>
          <w:kern w:val="0"/>
          <w:sz w:val="22"/>
          <w:szCs w:val="22"/>
          <w:lang w:eastAsia="pl-PL" w:bidi="ar-SA"/>
        </w:rPr>
        <w:t>o niż maksymalny terminu dostaw sukcesywnych</w:t>
      </w:r>
      <w:r w:rsidRPr="00782284">
        <w:rPr>
          <w:rFonts w:ascii="Arial" w:eastAsia="Times New Roman" w:hAnsi="Arial"/>
          <w:kern w:val="0"/>
          <w:sz w:val="22"/>
          <w:szCs w:val="22"/>
          <w:lang w:eastAsia="pl-PL" w:bidi="ar-SA"/>
        </w:rPr>
        <w:t xml:space="preserve">, oferta zostanie </w:t>
      </w:r>
      <w:r w:rsidRPr="00782284">
        <w:rPr>
          <w:rFonts w:ascii="Arial" w:hAnsi="Arial"/>
          <w:sz w:val="22"/>
          <w:szCs w:val="22"/>
        </w:rPr>
        <w:t xml:space="preserve">uznana za niezgodną z SIWZ i odrzucona na podstawie art. 89 ust. 1 pkt 2 </w:t>
      </w:r>
      <w:proofErr w:type="spellStart"/>
      <w:r w:rsidRPr="00782284">
        <w:rPr>
          <w:rFonts w:ascii="Arial" w:hAnsi="Arial"/>
          <w:sz w:val="22"/>
          <w:szCs w:val="22"/>
        </w:rPr>
        <w:t>Pzp</w:t>
      </w:r>
      <w:proofErr w:type="spellEnd"/>
      <w:r w:rsidRPr="00782284">
        <w:rPr>
          <w:rFonts w:ascii="Arial" w:eastAsia="Times New Roman" w:hAnsi="Arial"/>
          <w:kern w:val="0"/>
          <w:sz w:val="22"/>
          <w:szCs w:val="22"/>
          <w:lang w:eastAsia="pl-PL" w:bidi="ar-SA"/>
        </w:rPr>
        <w:t>.</w:t>
      </w:r>
    </w:p>
    <w:p w:rsidR="00782284" w:rsidRPr="00782284" w:rsidRDefault="00782284" w:rsidP="00782284">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782284" w:rsidRPr="00782284" w:rsidRDefault="00782284" w:rsidP="00782284">
      <w:pPr>
        <w:widowControl/>
        <w:numPr>
          <w:ilvl w:val="0"/>
          <w:numId w:val="46"/>
        </w:numPr>
        <w:tabs>
          <w:tab w:val="left" w:pos="708"/>
        </w:tabs>
        <w:suppressAutoHyphens w:val="0"/>
        <w:autoSpaceDN/>
        <w:spacing w:line="255" w:lineRule="auto"/>
        <w:ind w:left="993"/>
        <w:jc w:val="both"/>
        <w:textAlignment w:val="baseline"/>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Kryterium „</w:t>
      </w:r>
      <w:r w:rsidR="006145AE">
        <w:rPr>
          <w:rFonts w:ascii="Arial" w:eastAsia="Arial" w:hAnsi="Arial" w:cs="Times New Roman"/>
          <w:b/>
          <w:kern w:val="0"/>
          <w:sz w:val="22"/>
          <w:szCs w:val="20"/>
          <w:lang w:eastAsia="pl-PL" w:bidi="ar-SA"/>
        </w:rPr>
        <w:t>Termin wykonania obowiązków gwarancyjnych</w:t>
      </w:r>
      <w:r w:rsidRPr="00782284">
        <w:rPr>
          <w:rFonts w:ascii="Arial" w:eastAsia="Arial" w:hAnsi="Arial" w:cs="Times New Roman"/>
          <w:kern w:val="0"/>
          <w:sz w:val="22"/>
          <w:szCs w:val="20"/>
          <w:lang w:eastAsia="pl-PL" w:bidi="ar-SA"/>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782284" w:rsidP="006145AE">
      <w:pPr>
        <w:widowControl/>
        <w:suppressAutoHyphens w:val="0"/>
        <w:autoSpaceDN/>
        <w:spacing w:line="0" w:lineRule="atLeast"/>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Kryterium „</w:t>
      </w:r>
      <w:r w:rsidR="006145AE" w:rsidRPr="006145AE">
        <w:rPr>
          <w:rFonts w:ascii="Arial" w:eastAsia="Calibri" w:hAnsi="Arial"/>
          <w:b/>
          <w:kern w:val="0"/>
          <w:sz w:val="22"/>
          <w:szCs w:val="22"/>
          <w:lang w:eastAsia="en-US" w:bidi="ar-SA"/>
        </w:rPr>
        <w:t>Termin wykonania obowiązków gwarancyjnych</w:t>
      </w:r>
      <w:r w:rsidRPr="00782284">
        <w:rPr>
          <w:rFonts w:ascii="Arial" w:eastAsia="Calibri" w:hAnsi="Arial"/>
          <w:kern w:val="0"/>
          <w:sz w:val="22"/>
          <w:szCs w:val="22"/>
          <w:lang w:eastAsia="en-US" w:bidi="ar-SA"/>
        </w:rPr>
        <w:t>” będzie liczone w następujący sposób: najwyższą l</w:t>
      </w:r>
      <w:r w:rsidR="006145AE">
        <w:rPr>
          <w:rFonts w:ascii="Arial" w:eastAsia="Calibri" w:hAnsi="Arial"/>
          <w:kern w:val="0"/>
          <w:sz w:val="22"/>
          <w:szCs w:val="22"/>
          <w:lang w:eastAsia="en-US" w:bidi="ar-SA"/>
        </w:rPr>
        <w:t>iczbę punktów za to kryterium (2</w:t>
      </w:r>
      <w:r w:rsidRPr="00782284">
        <w:rPr>
          <w:rFonts w:ascii="Arial" w:eastAsia="Calibri" w:hAnsi="Arial"/>
          <w:kern w:val="0"/>
          <w:sz w:val="22"/>
          <w:szCs w:val="22"/>
          <w:lang w:eastAsia="en-US" w:bidi="ar-SA"/>
        </w:rPr>
        <w:t xml:space="preserve">0 pkt) otrzyma oferta o </w:t>
      </w:r>
      <w:r w:rsidR="006145AE">
        <w:rPr>
          <w:rFonts w:ascii="Arial" w:eastAsia="Calibri" w:hAnsi="Arial"/>
          <w:kern w:val="0"/>
          <w:sz w:val="22"/>
          <w:szCs w:val="22"/>
          <w:lang w:eastAsia="en-US" w:bidi="ar-SA"/>
        </w:rPr>
        <w:t xml:space="preserve">najkrótszym </w:t>
      </w:r>
      <w:r w:rsidR="006145AE">
        <w:rPr>
          <w:rFonts w:ascii="Arial" w:eastAsia="Arial" w:hAnsi="Arial" w:cs="Times New Roman"/>
          <w:kern w:val="0"/>
          <w:sz w:val="22"/>
          <w:szCs w:val="20"/>
          <w:lang w:eastAsia="pl-PL" w:bidi="ar-SA"/>
        </w:rPr>
        <w:t>t</w:t>
      </w:r>
      <w:r w:rsidR="006145AE" w:rsidRPr="006145AE">
        <w:rPr>
          <w:rFonts w:ascii="Arial" w:eastAsia="Arial" w:hAnsi="Arial" w:cs="Times New Roman"/>
          <w:kern w:val="0"/>
          <w:sz w:val="22"/>
          <w:szCs w:val="20"/>
          <w:lang w:eastAsia="pl-PL" w:bidi="ar-SA"/>
        </w:rPr>
        <w:t>ermin wykonania obowiązków gwarancyjnych</w:t>
      </w:r>
      <w:r w:rsidR="006145AE" w:rsidRPr="00782284">
        <w:rPr>
          <w:rFonts w:ascii="Arial" w:eastAsia="Calibri" w:hAnsi="Arial"/>
          <w:kern w:val="0"/>
          <w:sz w:val="22"/>
          <w:szCs w:val="22"/>
          <w:lang w:eastAsia="en-US" w:bidi="ar-SA"/>
        </w:rPr>
        <w:t xml:space="preserve"> </w:t>
      </w:r>
      <w:r w:rsidRPr="00782284">
        <w:rPr>
          <w:rFonts w:ascii="Arial" w:eastAsia="Calibri" w:hAnsi="Arial"/>
          <w:kern w:val="0"/>
          <w:sz w:val="22"/>
          <w:szCs w:val="22"/>
          <w:lang w:eastAsia="en-US" w:bidi="ar-SA"/>
        </w:rPr>
        <w:t xml:space="preserve">najdłuższej gwarancji </w:t>
      </w:r>
      <w:r w:rsidR="006145AE" w:rsidRPr="006145AE">
        <w:rPr>
          <w:rFonts w:ascii="Arial" w:eastAsia="Calibri" w:hAnsi="Arial"/>
          <w:kern w:val="0"/>
          <w:sz w:val="22"/>
          <w:szCs w:val="22"/>
          <w:lang w:eastAsia="en-US" w:bidi="ar-SA"/>
        </w:rPr>
        <w:t>pozostali Wykonawcy odpowiednio mniej, stosownie do skali:</w:t>
      </w:r>
    </w:p>
    <w:p w:rsidR="00782284" w:rsidRPr="00473A63" w:rsidRDefault="00782284" w:rsidP="00782284">
      <w:pPr>
        <w:widowControl/>
        <w:suppressAutoHyphens w:val="0"/>
        <w:autoSpaceDN/>
        <w:spacing w:line="0" w:lineRule="atLeast"/>
        <w:rPr>
          <w:rFonts w:ascii="Arial" w:eastAsia="Calibri" w:hAnsi="Arial"/>
          <w:b/>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3 dni robocze – 0 pkt</w:t>
      </w: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2 dni robocze – 10 pkt</w:t>
      </w: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1 dzień roboczy – 20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b/>
          <w:kern w:val="0"/>
          <w:sz w:val="22"/>
          <w:szCs w:val="22"/>
          <w:lang w:eastAsia="en-US" w:bidi="ar-SA"/>
        </w:rPr>
      </w:pPr>
      <w:r w:rsidRPr="005D0B6F">
        <w:rPr>
          <w:rFonts w:ascii="Arial" w:eastAsia="Calibri" w:hAnsi="Arial"/>
          <w:b/>
          <w:kern w:val="0"/>
          <w:sz w:val="22"/>
          <w:szCs w:val="22"/>
          <w:lang w:eastAsia="en-US" w:bidi="ar-SA"/>
        </w:rPr>
        <w:t xml:space="preserve">Uwaga ! </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Wykonawca, który zaoferuje maksymalny termin </w:t>
      </w:r>
      <w:r>
        <w:rPr>
          <w:rFonts w:ascii="Arial" w:eastAsia="Calibri" w:hAnsi="Arial"/>
          <w:kern w:val="0"/>
          <w:sz w:val="22"/>
          <w:szCs w:val="22"/>
          <w:lang w:eastAsia="en-US" w:bidi="ar-SA"/>
        </w:rPr>
        <w:t>wykonania obowiązków gwarancyjnych</w:t>
      </w:r>
      <w:r w:rsidRPr="005D0B6F">
        <w:rPr>
          <w:rFonts w:ascii="Arial" w:eastAsia="Calibri" w:hAnsi="Arial"/>
          <w:kern w:val="0"/>
          <w:sz w:val="22"/>
          <w:szCs w:val="22"/>
          <w:lang w:eastAsia="en-US" w:bidi="ar-SA"/>
        </w:rPr>
        <w:t xml:space="preserve"> otrzyma 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Termin wykonania obowiązków gwarancyjnych należy podać w pełnych dniach, np. 1, 2, 3 (…) </w:t>
      </w:r>
      <w:r w:rsidRPr="005D0B6F">
        <w:rPr>
          <w:rFonts w:ascii="Arial" w:eastAsia="Calibri" w:hAnsi="Arial"/>
          <w:b/>
          <w:kern w:val="0"/>
          <w:sz w:val="22"/>
          <w:szCs w:val="22"/>
          <w:lang w:eastAsia="en-US" w:bidi="ar-SA"/>
        </w:rPr>
        <w:t>max. 3 dni</w:t>
      </w:r>
      <w:r w:rsidR="00473A63">
        <w:rPr>
          <w:rFonts w:ascii="Arial" w:eastAsia="Calibri" w:hAnsi="Arial"/>
          <w:b/>
          <w:kern w:val="0"/>
          <w:sz w:val="22"/>
          <w:szCs w:val="22"/>
          <w:lang w:eastAsia="en-US" w:bidi="ar-SA"/>
        </w:rPr>
        <w:t xml:space="preserve"> robocze</w:t>
      </w:r>
      <w:r w:rsidRPr="005D0B6F">
        <w:rPr>
          <w:rFonts w:ascii="Arial" w:eastAsia="Calibri" w:hAnsi="Arial"/>
          <w:kern w:val="0"/>
          <w:sz w:val="22"/>
          <w:szCs w:val="22"/>
          <w:lang w:eastAsia="en-US" w:bidi="ar-SA"/>
        </w:rPr>
        <w:t xml:space="preserve">. </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W przypadku gdy Wykonawca, nie wskaże powyższego w formularzu ofertowym Zamawiający przyjmie, iż zaoferowano maksymalny dopuszczony termin dostawy, a co za tym idzie Wykonawca otrzyma 0 pkt.</w:t>
      </w:r>
    </w:p>
    <w:p w:rsidR="005D0B6F" w:rsidRPr="005D0B6F" w:rsidRDefault="005D0B6F" w:rsidP="005D0B6F">
      <w:pPr>
        <w:widowControl/>
        <w:suppressAutoHyphens w:val="0"/>
        <w:autoSpaceDN/>
        <w:spacing w:line="0" w:lineRule="atLeast"/>
        <w:jc w:val="both"/>
        <w:rPr>
          <w:rFonts w:ascii="Arial" w:eastAsia="Calibri" w:hAnsi="Arial"/>
          <w:kern w:val="0"/>
          <w:sz w:val="22"/>
          <w:szCs w:val="22"/>
          <w:lang w:eastAsia="en-US" w:bidi="ar-SA"/>
        </w:rPr>
      </w:pPr>
      <w:r w:rsidRPr="005D0B6F">
        <w:rPr>
          <w:rFonts w:ascii="Arial" w:eastAsia="Calibri" w:hAnsi="Arial"/>
          <w:kern w:val="0"/>
          <w:sz w:val="22"/>
          <w:szCs w:val="22"/>
          <w:lang w:eastAsia="en-US" w:bidi="ar-SA"/>
        </w:rPr>
        <w:t xml:space="preserve">W przypadku zaoferowania dłuższego niż maksymalny terminu dostawy, oferta zostanie uznana za niezgodną z SIWZ i odrzucona na podstawie art. 89 ust. 1 pkt 2 </w:t>
      </w:r>
      <w:proofErr w:type="spellStart"/>
      <w:r w:rsidRPr="005D0B6F">
        <w:rPr>
          <w:rFonts w:ascii="Arial" w:eastAsia="Calibri" w:hAnsi="Arial"/>
          <w:kern w:val="0"/>
          <w:sz w:val="22"/>
          <w:szCs w:val="22"/>
          <w:lang w:eastAsia="en-US" w:bidi="ar-SA"/>
        </w:rPr>
        <w:t>Pzp</w:t>
      </w:r>
      <w:proofErr w:type="spellEnd"/>
      <w:r w:rsidRPr="005D0B6F">
        <w:rPr>
          <w:rFonts w:ascii="Arial" w:eastAsia="Calibri" w:hAnsi="Arial"/>
          <w:kern w:val="0"/>
          <w:sz w:val="22"/>
          <w:szCs w:val="22"/>
          <w:lang w:eastAsia="en-US" w:bidi="ar-SA"/>
        </w:rPr>
        <w:t>.</w:t>
      </w:r>
    </w:p>
    <w:p w:rsidR="00782284" w:rsidRPr="00782284" w:rsidRDefault="00782284" w:rsidP="00782284">
      <w:pPr>
        <w:widowControl/>
        <w:suppressAutoHyphens w:val="0"/>
        <w:autoSpaceDN/>
        <w:spacing w:line="0" w:lineRule="atLeast"/>
        <w:jc w:val="both"/>
        <w:rPr>
          <w:rFonts w:ascii="Arial" w:eastAsia="Arial" w:hAnsi="Arial"/>
          <w:kern w:val="0"/>
          <w:sz w:val="22"/>
          <w:szCs w:val="20"/>
          <w:lang w:eastAsia="pl-PL" w:bidi="ar-SA"/>
        </w:rPr>
      </w:pPr>
    </w:p>
    <w:p w:rsid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w:t>
      </w:r>
      <w:r w:rsidR="00473A63">
        <w:rPr>
          <w:rFonts w:ascii="Arial" w:eastAsia="Arial" w:hAnsi="Arial"/>
          <w:kern w:val="0"/>
          <w:sz w:val="22"/>
          <w:szCs w:val="20"/>
          <w:lang w:eastAsia="pl-PL" w:bidi="ar-SA"/>
        </w:rPr>
        <w:t>cena”, kryterium „termin dostaw sukcesywnych</w:t>
      </w:r>
      <w:r w:rsidRPr="00782284">
        <w:rPr>
          <w:rFonts w:ascii="Arial" w:eastAsia="Arial" w:hAnsi="Arial"/>
          <w:kern w:val="0"/>
          <w:sz w:val="22"/>
          <w:szCs w:val="20"/>
          <w:lang w:eastAsia="pl-PL" w:bidi="ar-SA"/>
        </w:rPr>
        <w:t>” i kryterium „</w:t>
      </w:r>
      <w:r w:rsidR="005D0B6F" w:rsidRPr="005D0B6F">
        <w:rPr>
          <w:rFonts w:ascii="Arial" w:eastAsia="Calibri" w:hAnsi="Arial"/>
          <w:kern w:val="0"/>
          <w:sz w:val="22"/>
          <w:szCs w:val="22"/>
          <w:lang w:eastAsia="en-US" w:bidi="ar-SA"/>
        </w:rPr>
        <w:t xml:space="preserve">termin </w:t>
      </w:r>
      <w:r w:rsidR="005D0B6F">
        <w:rPr>
          <w:rFonts w:ascii="Arial" w:eastAsia="Calibri" w:hAnsi="Arial"/>
          <w:kern w:val="0"/>
          <w:sz w:val="22"/>
          <w:szCs w:val="22"/>
          <w:lang w:eastAsia="en-US" w:bidi="ar-SA"/>
        </w:rPr>
        <w:t>wykonania obowiązków gwarancyjnych</w:t>
      </w:r>
      <w:r w:rsidRPr="00782284">
        <w:rPr>
          <w:rFonts w:ascii="Arial" w:eastAsia="Arial" w:hAnsi="Arial"/>
          <w:kern w:val="0"/>
          <w:sz w:val="22"/>
          <w:szCs w:val="20"/>
          <w:lang w:eastAsia="pl-PL" w:bidi="ar-SA"/>
        </w:rPr>
        <w:t>” - A + B + C.</w:t>
      </w:r>
    </w:p>
    <w:p w:rsidR="005D0B6F" w:rsidRDefault="005D0B6F" w:rsidP="005D0B6F">
      <w:pPr>
        <w:widowControl/>
        <w:tabs>
          <w:tab w:val="left" w:pos="360"/>
        </w:tabs>
        <w:suppressAutoHyphens w:val="0"/>
        <w:autoSpaceDN/>
        <w:spacing w:line="286" w:lineRule="auto"/>
        <w:jc w:val="both"/>
        <w:textAlignment w:val="baseline"/>
        <w:rPr>
          <w:rFonts w:ascii="Arial" w:eastAsia="Arial" w:hAnsi="Arial"/>
          <w:kern w:val="0"/>
          <w:sz w:val="22"/>
          <w:szCs w:val="20"/>
          <w:lang w:eastAsia="pl-PL" w:bidi="ar-SA"/>
        </w:rPr>
      </w:pPr>
    </w:p>
    <w:p w:rsidR="00782284" w:rsidRP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782284" w:rsidRPr="00782284" w:rsidRDefault="00782284" w:rsidP="00782284">
      <w:pPr>
        <w:spacing w:line="276" w:lineRule="auto"/>
        <w:jc w:val="both"/>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F31AF7" w:rsidRDefault="00206A8D" w:rsidP="00590D29">
      <w:pPr>
        <w:widowControl/>
        <w:suppressAutoHyphens w:val="0"/>
        <w:autoSpaceDN/>
        <w:spacing w:line="276" w:lineRule="auto"/>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(e-mailem, drogą pocztową) o zmianę tych warunków. W przypadku zaistnienia po stronie</w:t>
      </w:r>
    </w:p>
    <w:p w:rsidR="00F31AF7" w:rsidRDefault="00F31AF7" w:rsidP="00590D29">
      <w:pPr>
        <w:widowControl/>
        <w:suppressAutoHyphens w:val="0"/>
        <w:autoSpaceDN/>
        <w:spacing w:line="276" w:lineRule="auto"/>
        <w:ind w:left="284"/>
        <w:jc w:val="both"/>
        <w:rPr>
          <w:rFonts w:ascii="Arial" w:eastAsia="Times New Roman" w:hAnsi="Arial"/>
          <w:kern w:val="0"/>
          <w:sz w:val="22"/>
          <w:szCs w:val="22"/>
          <w:lang w:eastAsia="x-none" w:bidi="ar-SA"/>
        </w:rPr>
      </w:pPr>
    </w:p>
    <w:p w:rsidR="00F31AF7" w:rsidRDefault="00F31AF7" w:rsidP="00590D29">
      <w:pPr>
        <w:widowControl/>
        <w:suppressAutoHyphens w:val="0"/>
        <w:autoSpaceDN/>
        <w:spacing w:line="276" w:lineRule="auto"/>
        <w:ind w:left="284"/>
        <w:jc w:val="both"/>
        <w:rPr>
          <w:rFonts w:ascii="Arial" w:eastAsia="Times New Roman" w:hAnsi="Arial"/>
          <w:kern w:val="0"/>
          <w:sz w:val="22"/>
          <w:szCs w:val="22"/>
          <w:lang w:eastAsia="x-none" w:bidi="ar-SA"/>
        </w:rPr>
      </w:pP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BF19CA" w:rsidRPr="00782284" w:rsidRDefault="004C1F7D" w:rsidP="00BF19CA">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3D1B6B"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A0A0B" w:rsidRPr="00BF19CA" w:rsidRDefault="00206A8D" w:rsidP="001A0A0B">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5D0B6F" w:rsidRPr="00F31AF7" w:rsidRDefault="00206A8D" w:rsidP="005D0B6F">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782284" w:rsidRPr="005D0B6F" w:rsidRDefault="00206A8D" w:rsidP="00782284">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w:t>
      </w:r>
    </w:p>
    <w:p w:rsidR="00206A8D" w:rsidRPr="00782284" w:rsidRDefault="00206A8D" w:rsidP="00782284">
      <w:pPr>
        <w:widowControl/>
        <w:suppressAutoHyphens w:val="0"/>
        <w:autoSpaceDN/>
        <w:spacing w:line="276" w:lineRule="auto"/>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 xml:space="preserve"> szczegółowym opisaniem. W przypadku ustalenia, iż zaistniały przesłanki umożliwiające dokonanie zmiany terminu, Zamawiający przygotuje stosowny Aneks do umowy.</w:t>
      </w:r>
    </w:p>
    <w:p w:rsidR="00005518" w:rsidRPr="003D1B6B"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F31AF7"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w:t>
      </w:r>
    </w:p>
    <w:p w:rsidR="00F31AF7" w:rsidRDefault="00F31AF7" w:rsidP="00F31AF7">
      <w:pPr>
        <w:widowControl/>
        <w:suppressAutoHyphens w:val="0"/>
        <w:autoSpaceDN/>
        <w:spacing w:line="276" w:lineRule="auto"/>
        <w:jc w:val="both"/>
        <w:rPr>
          <w:rFonts w:ascii="Arial" w:eastAsia="Calibri" w:hAnsi="Arial"/>
          <w:kern w:val="0"/>
          <w:sz w:val="22"/>
          <w:szCs w:val="22"/>
          <w:lang w:eastAsia="en-US" w:bidi="ar-SA"/>
        </w:rPr>
      </w:pPr>
    </w:p>
    <w:p w:rsidR="00F31AF7" w:rsidRDefault="00F31AF7" w:rsidP="00F31AF7">
      <w:pPr>
        <w:widowControl/>
        <w:suppressAutoHyphens w:val="0"/>
        <w:autoSpaceDN/>
        <w:spacing w:line="276" w:lineRule="auto"/>
        <w:jc w:val="both"/>
        <w:rPr>
          <w:rFonts w:ascii="Arial" w:eastAsia="Calibri" w:hAnsi="Arial"/>
          <w:kern w:val="0"/>
          <w:sz w:val="22"/>
          <w:szCs w:val="22"/>
          <w:lang w:eastAsia="en-US" w:bidi="ar-SA"/>
        </w:rPr>
      </w:pPr>
    </w:p>
    <w:p w:rsidR="00206A8D" w:rsidRDefault="00206A8D" w:rsidP="00F31AF7">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BF19CA"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3D1B6B" w:rsidRPr="0065068D" w:rsidRDefault="00206A8D" w:rsidP="005B28FE">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5D0B6F" w:rsidRPr="00F31AF7" w:rsidRDefault="00206A8D" w:rsidP="005D0B6F">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D4579" w:rsidRPr="005D0B6F" w:rsidRDefault="00206A8D" w:rsidP="008D4579">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D1B6B" w:rsidRDefault="00206A8D" w:rsidP="001A0A0B">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1A0A0B">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F31AF7" w:rsidRPr="00F31AF7" w:rsidRDefault="00206A8D" w:rsidP="005B28FE">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w:t>
      </w:r>
    </w:p>
    <w:p w:rsidR="00F31AF7" w:rsidRDefault="00F31AF7" w:rsidP="00F31AF7">
      <w:pPr>
        <w:widowControl/>
        <w:suppressAutoHyphens w:val="0"/>
        <w:autoSpaceDN/>
        <w:spacing w:line="276" w:lineRule="auto"/>
        <w:jc w:val="both"/>
        <w:rPr>
          <w:rFonts w:ascii="Arial" w:eastAsia="Calibri" w:hAnsi="Arial"/>
          <w:kern w:val="0"/>
          <w:sz w:val="22"/>
          <w:szCs w:val="22"/>
          <w:lang w:eastAsia="x-none" w:bidi="ar-SA"/>
        </w:rPr>
      </w:pPr>
    </w:p>
    <w:p w:rsidR="00F31AF7" w:rsidRDefault="00F31AF7" w:rsidP="00F31AF7">
      <w:pPr>
        <w:widowControl/>
        <w:suppressAutoHyphens w:val="0"/>
        <w:autoSpaceDN/>
        <w:spacing w:line="276" w:lineRule="auto"/>
        <w:jc w:val="both"/>
        <w:rPr>
          <w:rFonts w:ascii="Arial" w:eastAsia="Calibri" w:hAnsi="Arial"/>
          <w:kern w:val="0"/>
          <w:sz w:val="22"/>
          <w:szCs w:val="22"/>
          <w:lang w:eastAsia="x-none" w:bidi="ar-SA"/>
        </w:rPr>
      </w:pPr>
    </w:p>
    <w:p w:rsidR="00206A8D" w:rsidRPr="00860C41" w:rsidRDefault="00206A8D" w:rsidP="00F31AF7">
      <w:pPr>
        <w:widowControl/>
        <w:suppressAutoHyphens w:val="0"/>
        <w:autoSpaceDN/>
        <w:spacing w:line="276" w:lineRule="auto"/>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nastąpiło przed upływem terminu do jego wniesienia przy użyciu środków komunikacji elektronicznej.</w:t>
      </w:r>
    </w:p>
    <w:p w:rsidR="00590D29" w:rsidRPr="00005518"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BF19CA" w:rsidRPr="008D4579" w:rsidRDefault="00590D29" w:rsidP="00BF19CA">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656C96" w:rsidRPr="00656C96" w:rsidRDefault="00206A8D" w:rsidP="008D4579">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8D4579">
      <w:pPr>
        <w:widowControl/>
        <w:suppressAutoHyphens w:val="0"/>
        <w:autoSpaceDN/>
        <w:spacing w:line="276" w:lineRule="auto"/>
        <w:jc w:val="both"/>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5D0B6F" w:rsidRPr="00F31AF7" w:rsidRDefault="00206A8D" w:rsidP="00BF19CA">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5D0B6F" w:rsidRP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D4579" w:rsidRPr="005D0B6F" w:rsidRDefault="005D0B6F" w:rsidP="005D0B6F">
      <w:pPr>
        <w:spacing w:line="276" w:lineRule="auto"/>
        <w:jc w:val="both"/>
        <w:rPr>
          <w:rFonts w:ascii="Arial" w:eastAsia="Arial" w:hAnsi="Arial"/>
          <w:sz w:val="22"/>
          <w:szCs w:val="20"/>
          <w:lang w:eastAsia="pl-PL"/>
        </w:rPr>
      </w:pPr>
      <w:r>
        <w:rPr>
          <w:rFonts w:ascii="Arial" w:eastAsia="Arial" w:hAnsi="Arial"/>
          <w:sz w:val="22"/>
          <w:szCs w:val="20"/>
          <w:lang w:eastAsia="pl-PL"/>
        </w:rPr>
        <w:t>1)</w:t>
      </w:r>
      <w:r w:rsidR="00206A8D" w:rsidRPr="005D0B6F">
        <w:rPr>
          <w:rFonts w:ascii="Arial" w:eastAsia="Arial" w:hAnsi="Arial"/>
          <w:sz w:val="22"/>
          <w:szCs w:val="20"/>
          <w:lang w:eastAsia="pl-PL"/>
        </w:rPr>
        <w:t>Administratorem</w:t>
      </w:r>
      <w:r w:rsidR="00206A8D" w:rsidRPr="005D0B6F">
        <w:rPr>
          <w:sz w:val="20"/>
          <w:szCs w:val="20"/>
          <w:lang w:eastAsia="pl-PL"/>
        </w:rPr>
        <w:t xml:space="preserve"> </w:t>
      </w:r>
      <w:r w:rsidR="00206A8D" w:rsidRPr="005D0B6F">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F31AF7"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przez okres 4 lat od dnia zakończenia </w:t>
      </w:r>
    </w:p>
    <w:p w:rsidR="00F31AF7" w:rsidRDefault="00F31AF7" w:rsidP="00C4269C">
      <w:pPr>
        <w:widowControl/>
        <w:suppressAutoHyphens w:val="0"/>
        <w:autoSpaceDN/>
        <w:spacing w:line="276" w:lineRule="auto"/>
        <w:jc w:val="both"/>
        <w:rPr>
          <w:rFonts w:ascii="Arial" w:eastAsia="Calibri" w:hAnsi="Arial"/>
          <w:kern w:val="0"/>
          <w:sz w:val="22"/>
          <w:szCs w:val="22"/>
          <w:lang w:eastAsia="en-US" w:bidi="ar-SA"/>
        </w:rPr>
      </w:pPr>
    </w:p>
    <w:p w:rsidR="00F31AF7" w:rsidRDefault="00F31AF7" w:rsidP="00C4269C">
      <w:pPr>
        <w:widowControl/>
        <w:suppressAutoHyphens w:val="0"/>
        <w:autoSpaceDN/>
        <w:spacing w:line="276" w:lineRule="auto"/>
        <w:jc w:val="both"/>
        <w:rPr>
          <w:rFonts w:ascii="Arial" w:eastAsia="Calibri" w:hAnsi="Arial"/>
          <w:kern w:val="0"/>
          <w:sz w:val="22"/>
          <w:szCs w:val="22"/>
          <w:lang w:eastAsia="en-US" w:bidi="ar-SA"/>
        </w:rPr>
      </w:pPr>
    </w:p>
    <w:p w:rsidR="00F31AF7" w:rsidRDefault="00F31AF7"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BF19CA"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85A51" w:rsidRPr="001A0A0B" w:rsidRDefault="00206A8D" w:rsidP="00656C96">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skorzystanie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5D0B6F" w:rsidRPr="00F31AF7" w:rsidRDefault="00206A8D" w:rsidP="005D0B6F">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D0B6F">
        <w:rPr>
          <w:rFonts w:ascii="Arial" w:eastAsia="Calibri" w:hAnsi="Arial"/>
          <w:kern w:val="0"/>
          <w:sz w:val="22"/>
          <w:szCs w:val="22"/>
          <w:lang w:eastAsia="en-US" w:bidi="ar-SA"/>
        </w:rPr>
        <w:t>,</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D4579"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3D1B6B"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F31AF7" w:rsidRDefault="00F31AF7" w:rsidP="00F31AF7">
      <w:pPr>
        <w:widowControl/>
        <w:suppressAutoHyphens w:val="0"/>
        <w:autoSpaceDN/>
        <w:spacing w:line="276" w:lineRule="auto"/>
        <w:jc w:val="both"/>
        <w:rPr>
          <w:rFonts w:ascii="Arial" w:eastAsia="Times New Roman" w:hAnsi="Arial"/>
          <w:kern w:val="0"/>
          <w:sz w:val="22"/>
          <w:szCs w:val="22"/>
          <w:lang w:eastAsia="en-US" w:bidi="ar-SA"/>
        </w:rPr>
      </w:pPr>
    </w:p>
    <w:p w:rsidR="00F31AF7" w:rsidRPr="00B56EB5" w:rsidRDefault="00F31AF7" w:rsidP="00F31AF7">
      <w:pPr>
        <w:widowControl/>
        <w:suppressAutoHyphens w:val="0"/>
        <w:autoSpaceDN/>
        <w:spacing w:line="276" w:lineRule="auto"/>
        <w:jc w:val="both"/>
        <w:rPr>
          <w:rFonts w:ascii="Arial" w:eastAsia="Times New Roman" w:hAnsi="Arial"/>
          <w:kern w:val="0"/>
          <w:sz w:val="22"/>
          <w:szCs w:val="22"/>
          <w:lang w:eastAsia="en-US"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BF19CA" w:rsidRPr="00F31AF7" w:rsidRDefault="00206A8D" w:rsidP="00BF19CA">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Default="00473A63" w:rsidP="00885A51">
      <w:pPr>
        <w:spacing w:line="276" w:lineRule="auto"/>
        <w:rPr>
          <w:rFonts w:ascii="Arial" w:hAnsi="Arial"/>
          <w:sz w:val="22"/>
          <w:szCs w:val="22"/>
        </w:rPr>
      </w:pPr>
      <w:r>
        <w:rPr>
          <w:rFonts w:ascii="Arial" w:hAnsi="Arial"/>
          <w:sz w:val="22"/>
          <w:szCs w:val="22"/>
        </w:rPr>
        <w:t>nr 5 – Wzór umowy dostawy,</w:t>
      </w:r>
    </w:p>
    <w:p w:rsidR="00473A63" w:rsidRPr="00885A51" w:rsidRDefault="00473A63" w:rsidP="00885A51">
      <w:pPr>
        <w:spacing w:line="276" w:lineRule="auto"/>
        <w:rPr>
          <w:rFonts w:ascii="Arial" w:hAnsi="Arial"/>
          <w:sz w:val="22"/>
          <w:szCs w:val="22"/>
        </w:rPr>
      </w:pPr>
      <w:r>
        <w:rPr>
          <w:rFonts w:ascii="Arial" w:hAnsi="Arial"/>
          <w:sz w:val="22"/>
          <w:szCs w:val="22"/>
        </w:rPr>
        <w:t>nr 6 – P</w:t>
      </w:r>
      <w:r w:rsidRPr="00473A63">
        <w:rPr>
          <w:rFonts w:ascii="Arial" w:hAnsi="Arial"/>
          <w:sz w:val="22"/>
          <w:szCs w:val="22"/>
        </w:rPr>
        <w:t xml:space="preserve">rotokół </w:t>
      </w:r>
      <w:r w:rsidR="00F11FF7">
        <w:rPr>
          <w:rFonts w:ascii="Arial" w:hAnsi="Arial"/>
          <w:sz w:val="22"/>
          <w:szCs w:val="22"/>
        </w:rPr>
        <w:t>odbioru</w:t>
      </w:r>
      <w:r>
        <w:rPr>
          <w:rFonts w:ascii="Arial" w:hAnsi="Arial"/>
          <w:sz w:val="22"/>
          <w:szCs w:val="22"/>
        </w:rPr>
        <w:t>.</w:t>
      </w:r>
    </w:p>
    <w:sectPr w:rsidR="00473A63" w:rsidRPr="00885A51" w:rsidSect="00EE6BF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55" w:rsidRDefault="007B1C55">
      <w:r>
        <w:separator/>
      </w:r>
    </w:p>
  </w:endnote>
  <w:endnote w:type="continuationSeparator" w:id="0">
    <w:p w:rsidR="007B1C55" w:rsidRDefault="007B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55" w:rsidRDefault="007B1C55">
      <w:r>
        <w:separator/>
      </w:r>
    </w:p>
  </w:footnote>
  <w:footnote w:type="continuationSeparator" w:id="0">
    <w:p w:rsidR="007B1C55" w:rsidRDefault="007B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782284" w:rsidRDefault="007B1C55">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782284">
          <w:fldChar w:fldCharType="begin"/>
        </w:r>
        <w:r w:rsidR="00782284">
          <w:instrText>PAGE   \* MERGEFORMAT</w:instrText>
        </w:r>
        <w:r w:rsidR="00782284">
          <w:fldChar w:fldCharType="separate"/>
        </w:r>
        <w:r w:rsidR="00D46002">
          <w:rPr>
            <w:noProof/>
          </w:rPr>
          <w:t>15</w:t>
        </w:r>
        <w:r w:rsidR="00782284">
          <w:fldChar w:fldCharType="end"/>
        </w:r>
      </w:p>
    </w:sdtContent>
  </w:sdt>
  <w:p w:rsidR="00782284" w:rsidRDefault="007822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84" w:rsidRDefault="007822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F07C3A"/>
    <w:multiLevelType w:val="hybridMultilevel"/>
    <w:tmpl w:val="F62EC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27">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9">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AB063CE"/>
    <w:multiLevelType w:val="hybridMultilevel"/>
    <w:tmpl w:val="09C65E8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B34E6928">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4">
    <w:nsid w:val="64FC5164"/>
    <w:multiLevelType w:val="multilevel"/>
    <w:tmpl w:val="3B3829E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8"/>
  </w:num>
  <w:num w:numId="3">
    <w:abstractNumId w:val="37"/>
  </w:num>
  <w:num w:numId="4">
    <w:abstractNumId w:val="10"/>
  </w:num>
  <w:num w:numId="5">
    <w:abstractNumId w:val="31"/>
  </w:num>
  <w:num w:numId="6">
    <w:abstractNumId w:val="16"/>
  </w:num>
  <w:num w:numId="7">
    <w:abstractNumId w:val="14"/>
  </w:num>
  <w:num w:numId="8">
    <w:abstractNumId w:val="34"/>
  </w:num>
  <w:num w:numId="9">
    <w:abstractNumId w:val="24"/>
  </w:num>
  <w:num w:numId="10">
    <w:abstractNumId w:val="38"/>
  </w:num>
  <w:num w:numId="11">
    <w:abstractNumId w:val="11"/>
  </w:num>
  <w:num w:numId="12">
    <w:abstractNumId w:val="25"/>
  </w:num>
  <w:num w:numId="13">
    <w:abstractNumId w:val="39"/>
  </w:num>
  <w:num w:numId="14">
    <w:abstractNumId w:val="20"/>
  </w:num>
  <w:num w:numId="15">
    <w:abstractNumId w:val="33"/>
  </w:num>
  <w:num w:numId="16">
    <w:abstractNumId w:val="15"/>
  </w:num>
  <w:num w:numId="17">
    <w:abstractNumId w:val="19"/>
  </w:num>
  <w:num w:numId="18">
    <w:abstractNumId w:val="4"/>
  </w:num>
  <w:num w:numId="19">
    <w:abstractNumId w:val="0"/>
  </w:num>
  <w:num w:numId="20">
    <w:abstractNumId w:val="12"/>
  </w:num>
  <w:num w:numId="21">
    <w:abstractNumId w:val="35"/>
  </w:num>
  <w:num w:numId="22">
    <w:abstractNumId w:val="23"/>
  </w:num>
  <w:num w:numId="23">
    <w:abstractNumId w:val="32"/>
  </w:num>
  <w:num w:numId="24">
    <w:abstractNumId w:val="27"/>
  </w:num>
  <w:num w:numId="25">
    <w:abstractNumId w:val="21"/>
  </w:num>
  <w:num w:numId="26">
    <w:abstractNumId w:val="22"/>
  </w:num>
  <w:num w:numId="27">
    <w:abstractNumId w:val="22"/>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3"/>
  </w:num>
  <w:num w:numId="37">
    <w:abstractNumId w:val="36"/>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9"/>
  </w:num>
  <w:num w:numId="43">
    <w:abstractNumId w:val="5"/>
  </w:num>
  <w:num w:numId="44">
    <w:abstractNumId w:val="30"/>
  </w:num>
  <w:num w:numId="45">
    <w:abstractNumId w:val="6"/>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194C"/>
    <w:rsid w:val="0007245F"/>
    <w:rsid w:val="000800B0"/>
    <w:rsid w:val="00080D15"/>
    <w:rsid w:val="000A3087"/>
    <w:rsid w:val="000A36CF"/>
    <w:rsid w:val="000B5A2C"/>
    <w:rsid w:val="000E21C7"/>
    <w:rsid w:val="00120E27"/>
    <w:rsid w:val="00127773"/>
    <w:rsid w:val="00153A58"/>
    <w:rsid w:val="001811C8"/>
    <w:rsid w:val="00191356"/>
    <w:rsid w:val="001925FF"/>
    <w:rsid w:val="001A0A0B"/>
    <w:rsid w:val="001A405E"/>
    <w:rsid w:val="001B514B"/>
    <w:rsid w:val="001E4B2A"/>
    <w:rsid w:val="00206A8D"/>
    <w:rsid w:val="002117F8"/>
    <w:rsid w:val="00220C78"/>
    <w:rsid w:val="002513CE"/>
    <w:rsid w:val="00271427"/>
    <w:rsid w:val="002830CE"/>
    <w:rsid w:val="0028773D"/>
    <w:rsid w:val="002C5B3A"/>
    <w:rsid w:val="00347AF1"/>
    <w:rsid w:val="00351E68"/>
    <w:rsid w:val="00362F03"/>
    <w:rsid w:val="00372402"/>
    <w:rsid w:val="00382E3A"/>
    <w:rsid w:val="0039189C"/>
    <w:rsid w:val="003B07B7"/>
    <w:rsid w:val="003B708E"/>
    <w:rsid w:val="003D1B6B"/>
    <w:rsid w:val="003F3B3D"/>
    <w:rsid w:val="00414302"/>
    <w:rsid w:val="004400FD"/>
    <w:rsid w:val="00467F7E"/>
    <w:rsid w:val="00473A63"/>
    <w:rsid w:val="00490446"/>
    <w:rsid w:val="00492747"/>
    <w:rsid w:val="004C1F7D"/>
    <w:rsid w:val="0055425F"/>
    <w:rsid w:val="00555775"/>
    <w:rsid w:val="00590D29"/>
    <w:rsid w:val="005A4A12"/>
    <w:rsid w:val="005B28FE"/>
    <w:rsid w:val="005D0B6F"/>
    <w:rsid w:val="006133BD"/>
    <w:rsid w:val="006145AE"/>
    <w:rsid w:val="006175F6"/>
    <w:rsid w:val="00631F26"/>
    <w:rsid w:val="00633D43"/>
    <w:rsid w:val="0065068D"/>
    <w:rsid w:val="00656C96"/>
    <w:rsid w:val="00662D7C"/>
    <w:rsid w:val="00683230"/>
    <w:rsid w:val="00684FFD"/>
    <w:rsid w:val="00782284"/>
    <w:rsid w:val="00790DC3"/>
    <w:rsid w:val="007B1C55"/>
    <w:rsid w:val="007B24AD"/>
    <w:rsid w:val="007B3FF8"/>
    <w:rsid w:val="007B7A1A"/>
    <w:rsid w:val="007D4790"/>
    <w:rsid w:val="007E7D21"/>
    <w:rsid w:val="00803B10"/>
    <w:rsid w:val="00832574"/>
    <w:rsid w:val="0085527A"/>
    <w:rsid w:val="0085744A"/>
    <w:rsid w:val="00870378"/>
    <w:rsid w:val="0087099E"/>
    <w:rsid w:val="00870E48"/>
    <w:rsid w:val="00871336"/>
    <w:rsid w:val="00885A51"/>
    <w:rsid w:val="008A6C47"/>
    <w:rsid w:val="008D4579"/>
    <w:rsid w:val="008D5CBC"/>
    <w:rsid w:val="008D6D2B"/>
    <w:rsid w:val="008F3823"/>
    <w:rsid w:val="008F5DC8"/>
    <w:rsid w:val="00960A17"/>
    <w:rsid w:val="00980E04"/>
    <w:rsid w:val="009A296E"/>
    <w:rsid w:val="009B6F8E"/>
    <w:rsid w:val="00A17CBC"/>
    <w:rsid w:val="00A20A1A"/>
    <w:rsid w:val="00A26E01"/>
    <w:rsid w:val="00A358B9"/>
    <w:rsid w:val="00A66EE4"/>
    <w:rsid w:val="00AA6972"/>
    <w:rsid w:val="00AC1BD7"/>
    <w:rsid w:val="00AF754B"/>
    <w:rsid w:val="00B30CEF"/>
    <w:rsid w:val="00B66505"/>
    <w:rsid w:val="00B70FA9"/>
    <w:rsid w:val="00B832C8"/>
    <w:rsid w:val="00B92E9A"/>
    <w:rsid w:val="00BF19CA"/>
    <w:rsid w:val="00C266E6"/>
    <w:rsid w:val="00C34B96"/>
    <w:rsid w:val="00C4269C"/>
    <w:rsid w:val="00C56684"/>
    <w:rsid w:val="00C741E0"/>
    <w:rsid w:val="00C84919"/>
    <w:rsid w:val="00C84FB9"/>
    <w:rsid w:val="00CC112F"/>
    <w:rsid w:val="00CC77C0"/>
    <w:rsid w:val="00CE6056"/>
    <w:rsid w:val="00D00DA6"/>
    <w:rsid w:val="00D14DC3"/>
    <w:rsid w:val="00D46002"/>
    <w:rsid w:val="00D83F6C"/>
    <w:rsid w:val="00D9502E"/>
    <w:rsid w:val="00D95421"/>
    <w:rsid w:val="00D96E28"/>
    <w:rsid w:val="00DC16BD"/>
    <w:rsid w:val="00DF74A5"/>
    <w:rsid w:val="00E252A1"/>
    <w:rsid w:val="00EC17A3"/>
    <w:rsid w:val="00EC4EFC"/>
    <w:rsid w:val="00EE6BF7"/>
    <w:rsid w:val="00EF15A3"/>
    <w:rsid w:val="00F01CBA"/>
    <w:rsid w:val="00F11FF7"/>
    <w:rsid w:val="00F31AF7"/>
    <w:rsid w:val="00F45032"/>
    <w:rsid w:val="00F8165F"/>
    <w:rsid w:val="00FA2D43"/>
    <w:rsid w:val="00FD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yperlink" Target="https://www.szpitalzawierc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oojtga"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07C0-6C57-4392-B1BE-F933063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22</Pages>
  <Words>8622</Words>
  <Characters>51738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75</cp:revision>
  <cp:lastPrinted>2020-08-25T10:17:00Z</cp:lastPrinted>
  <dcterms:created xsi:type="dcterms:W3CDTF">2020-01-23T11:51:00Z</dcterms:created>
  <dcterms:modified xsi:type="dcterms:W3CDTF">2020-10-06T12:40:00Z</dcterms:modified>
</cp:coreProperties>
</file>