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4031" w14:textId="49399C29" w:rsidR="000C3D39" w:rsidRPr="002576FF" w:rsidRDefault="002576FF">
      <w:pPr>
        <w:rPr>
          <w:b/>
          <w:bCs/>
        </w:rPr>
      </w:pPr>
      <w:r>
        <w:rPr>
          <w:b/>
          <w:bCs/>
        </w:rPr>
        <w:t>DZP/PN/46/2023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549"/>
        <w:gridCol w:w="687"/>
        <w:gridCol w:w="1154"/>
        <w:gridCol w:w="731"/>
        <w:gridCol w:w="1154"/>
        <w:gridCol w:w="851"/>
        <w:gridCol w:w="895"/>
        <w:gridCol w:w="851"/>
        <w:gridCol w:w="146"/>
      </w:tblGrid>
      <w:tr w:rsidR="00393270" w:rsidRPr="001C362B" w14:paraId="20D33020" w14:textId="77777777" w:rsidTr="00494007">
        <w:trPr>
          <w:trHeight w:val="300"/>
        </w:trPr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B13" w14:textId="22584BDD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B41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3270" w:rsidRPr="001C362B" w14:paraId="59350CF0" w14:textId="77777777" w:rsidTr="00494007">
        <w:trPr>
          <w:trHeight w:val="63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085A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3E8A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F71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B71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F7C46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F7B8C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75EA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F5380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2FF8A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200CB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93270" w:rsidRPr="001C362B" w14:paraId="5A5994C8" w14:textId="77777777" w:rsidTr="00494007">
        <w:trPr>
          <w:trHeight w:val="57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3EEF" w14:textId="08CBD59B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Termocykler</w:t>
            </w:r>
            <w:proofErr w:type="spellEnd"/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do badania COVID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43C5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A73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BE78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9E2A1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F694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B7F89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8503B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AE0BE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B5DC" w14:textId="77777777" w:rsidR="00393270" w:rsidRPr="001C362B" w:rsidRDefault="00393270" w:rsidP="0049400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0369DA7" w14:textId="77777777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08E15BFC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EB5B3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64501175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1C362B" w:rsidRPr="001C362B" w14:paraId="6FFA9F2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2724263F" w:rsidR="001C362B" w:rsidRPr="001C362B" w:rsidRDefault="0001717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Termocykler zdolny do prowadzenia eksperymentów PCR w czasie rzeczywistym i analizowania wyników tych eksperymentów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B7D0" w14:textId="4B7FC7C1" w:rsidR="001C362B" w:rsidRPr="001C362B" w:rsidRDefault="0001717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Termocykler do oznaczeń jakościowych i ilościowych ,krzywych topnienia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01717E">
        <w:trPr>
          <w:trHeight w:val="61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340C" w14:textId="68DF7365" w:rsidR="001C362B" w:rsidRPr="001C362B" w:rsidRDefault="0001717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Blok grzewczy dwukomorowy (2x48)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0B4DD8B0" w:rsidR="001C362B" w:rsidRPr="001C362B" w:rsidRDefault="0001717E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Blok termocyklera przystosowany do 8-dołkowych pasków do PCR lub cienkościennych probówek do PCR o pjemności 0,2ml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084355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2B4391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/>
              </w:rPr>
            </w:pPr>
            <w:r w:rsidRPr="002B4391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02011C46" w:rsidR="001C362B" w:rsidRPr="002B4391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/>
              </w:rPr>
            </w:pPr>
            <w:r w:rsidRPr="002B4391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/>
              </w:rPr>
              <w:t>Odczyt fluorescencji w przynajmniej 4 kanałach (FAM/Syber Green,HEX/VIC/JOE/TET, ROX/Texas red,Cy5)</w:t>
            </w:r>
            <w:r w:rsidR="002B4391" w:rsidRPr="002B4391">
              <w:rPr>
                <w:rFonts w:ascii="Verdana" w:eastAsia="Times New Roman" w:hAnsi="Verdana" w:cs="Calibri"/>
                <w:color w:val="000000" w:themeColor="text1"/>
                <w:sz w:val="16"/>
                <w:szCs w:val="16"/>
                <w:lang w:eastAsia="pl-PL"/>
              </w:rPr>
              <w:t xml:space="preserve"> lub równoważne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4B9A5B7F" w:rsidR="001C362B" w:rsidRPr="001C362B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Światło emitowane w termocyklerze za pomocą źródła LED- dioda LED bezobsługowa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F00" w14:textId="6067C7BD" w:rsidR="001C362B" w:rsidRPr="001C362B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Automatyczne przeliczanie wartości fluorescencji na ilość  kopii/ml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17408956" w:rsidR="001C362B" w:rsidRPr="001C362B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Automatyczny , elektroniczny system ogrzewania pokrywy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901C3C">
        <w:trPr>
          <w:trHeight w:val="11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38D" w14:textId="2AC6A71E" w:rsidR="001C362B" w:rsidRPr="001C362B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Pokrywa termocyklera posiada automatyczną blokadę  otwarcia, blokującą dostęp do bloku w trakcie trwania reakcji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901C3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77CF7BE0" w:rsidR="001C362B" w:rsidRPr="001C362B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Platforma otwarta- urządzenie kompatybilne z dostępnymi na rynku zestawami PCR Real Time, nie wymaga dedykowanych materiałów zużywalnych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D72C06">
        <w:trPr>
          <w:trHeight w:val="61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03ED1495" w:rsidR="001C362B" w:rsidRPr="001C362B" w:rsidRDefault="00D72C06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Certyfikat CE </w:t>
            </w:r>
            <w:r w:rsidR="00377414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IVD lub równoważne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B0CC0AE" w14:textId="77777777" w:rsidTr="00901C3C">
        <w:trPr>
          <w:trHeight w:val="8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7E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2E74" w14:textId="4A5DD175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Nie wymaga </w:t>
            </w:r>
            <w:r w:rsidR="00C017C9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nagrzewania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przed reakcją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166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FD1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07A84C7" w14:textId="77777777" w:rsidTr="00377414">
        <w:trPr>
          <w:trHeight w:val="72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B9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0726" w14:textId="7276A807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Szybkość zmiany temperatury &lt;4,5C°C/sek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2A4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A7B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99987B7" w14:textId="77777777" w:rsidTr="00377414">
        <w:trPr>
          <w:trHeight w:val="69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D64D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42C7" w14:textId="4A23BAA4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Kontrola temperatury bloku oraz dołka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C16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890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AF32F45" w14:textId="77777777" w:rsidTr="00901C3C">
        <w:trPr>
          <w:trHeight w:val="6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5DD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92DD" w14:textId="7DD0579B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Objętość próbki 15-50ul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40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41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570F1D1B" w14:textId="77777777" w:rsidTr="00377414">
        <w:trPr>
          <w:trHeight w:val="56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B4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F30D" w14:textId="22ABDFC7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Możliwość zastosowania Digital Filter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5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013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77414" w:rsidRPr="001C362B" w14:paraId="7188BD4D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D4E5" w14:textId="4B35A78F" w:rsidR="00377414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41D6" w14:textId="588B8E4E" w:rsidR="00377414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Oprogramowanie:                                                      . algorytm automatycznie kalkulujący w tracie każdego cyklu PCR, udział poszczególnych </w:t>
            </w:r>
            <w:r w:rsidR="00207A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barwników wchodzących w skład mieszaniny reakcyjnej,                                                                 . automatyczne wykreślanie krzywej dysocjacyjnej, automatyczne wykreślanie krzywej standardowej                                                               . automatyczny zapis wyników                                      . funkcja zapisywania wyników z danymi pacjenta . predefiniowane programy diagnostyczne (do konkretnych  oznaczeń z termocyklerem</w:t>
            </w:r>
            <w:r w:rsidR="00231C4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07A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)                     . funkcja importu/eksportu krzywej standardowej do użycia jako  zewnętrzny kalibrator eksperymentu                                                           . op</w:t>
            </w:r>
            <w:r w:rsidR="00231C4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ro</w:t>
            </w:r>
            <w:r w:rsidR="00207AA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gramowanie</w:t>
            </w:r>
            <w:r w:rsidR="002F3E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dające możliwość eksportu zapisanych wyników do plikó</w:t>
            </w:r>
            <w:r w:rsidR="00231C4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</w:t>
            </w:r>
            <w:r w:rsidR="002F3ED7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 cvs, xlsx,tst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9745" w14:textId="39365438" w:rsidR="00377414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F487" w14:textId="77777777" w:rsidR="00377414" w:rsidRPr="001C362B" w:rsidRDefault="00377414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31C4B" w:rsidRPr="001C362B" w14:paraId="4B3C27C1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191C" w14:textId="4F4F0428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4427" w14:textId="4C824F68" w:rsidR="00231C4B" w:rsidRDefault="00231C4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System wyposażony w komputer – laptop, mysz optyczną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651C" w14:textId="25A52924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ADF4" w14:textId="77777777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31C4B" w:rsidRPr="001C362B" w14:paraId="5F8D49E3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2F1" w14:textId="3ECC17A4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9EE3" w14:textId="589B8126" w:rsidR="00231C4B" w:rsidRDefault="00231C4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Waga nie większa niż 20kg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522A" w14:textId="1E12ED0F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FE15" w14:textId="77777777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31C4B" w:rsidRPr="001C362B" w14:paraId="7EB02568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DA44" w14:textId="53E73070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37D1" w14:textId="4A1FC8B4" w:rsidR="00231C4B" w:rsidRDefault="00231C4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Wymiary maksymalnie  380 mmx520mmx250mm (szer. x dł. x wys.)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5A52" w14:textId="20A368C9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A5F9" w14:textId="77777777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31C4B" w:rsidRPr="001C362B" w14:paraId="0AF54AF1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555C" w14:textId="227C228C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6D56" w14:textId="582E03BD" w:rsidR="00231C4B" w:rsidRDefault="00231C4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Instrukcja w języku polskim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3795" w14:textId="3A1CE5B1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9F1" w14:textId="77777777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231C4B" w:rsidRPr="001C362B" w14:paraId="75887E45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3704" w14:textId="040C7F5B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22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63A8" w14:textId="7B90F9BD" w:rsidR="00231C4B" w:rsidRDefault="00231C4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Szkolenie z obsługi urządzenia min. 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D748" w14:textId="66178274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C849" w14:textId="77777777" w:rsidR="00231C4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362B" w:rsidRPr="001C362B" w14:paraId="6BB9BD2C" w14:textId="77777777" w:rsidTr="0037741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8B7E" w14:textId="77F6A316" w:rsidR="001C362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5630" w14:textId="5D96E936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 24 m-ce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B3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92C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FB40A69" w14:textId="77777777" w:rsidTr="00901C3C">
        <w:trPr>
          <w:trHeight w:val="103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6BBF" w14:textId="71B1A745" w:rsidR="001C362B" w:rsidRPr="001C362B" w:rsidRDefault="00231C4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5A53" w14:textId="58A257BA" w:rsidR="001C362B" w:rsidRPr="001C362B" w:rsidRDefault="00377414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Bezpłatne przeglądy w okresie trwania gwarancji  ale nie rzadziej niż 1 x w roku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7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95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1A821CCF" w14:textId="77777777" w:rsidR="00A60D9E" w:rsidRDefault="00A60D9E" w:rsidP="00A60D9E">
      <w:r>
        <w:t>UWAGI:</w:t>
      </w:r>
    </w:p>
    <w:p w14:paraId="0C97F217" w14:textId="77777777" w:rsidR="00A60D9E" w:rsidRDefault="00A60D9E" w:rsidP="00A60D9E">
      <w:pPr>
        <w:pStyle w:val="Akapitzlist"/>
        <w:numPr>
          <w:ilvl w:val="0"/>
          <w:numId w:val="1"/>
        </w:numPr>
      </w:pPr>
      <w:r>
        <w:t>Wykonawca uzupełnia w wykropkowanych miejscach producenta i model oferowanego urządzenia.</w:t>
      </w:r>
      <w:r w:rsidRPr="00343105">
        <w:t xml:space="preserve"> </w:t>
      </w:r>
      <w:r>
        <w:t>Nieuzupełnienie w miejscach wykropkowanych danych oferowanych Zamawiający potraktuje jako niepotwierdzenie parametrów, które będzie skutkowało odrzuceniem oferty Wykonawcy.</w:t>
      </w:r>
    </w:p>
    <w:p w14:paraId="61B81A01" w14:textId="446A4359" w:rsidR="004A6351" w:rsidRDefault="002576FF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2CFB" w14:textId="77777777" w:rsidR="00DE7EA3" w:rsidRDefault="00DE7EA3" w:rsidP="00EC5427">
      <w:pPr>
        <w:spacing w:after="0" w:line="240" w:lineRule="auto"/>
      </w:pPr>
      <w:r>
        <w:separator/>
      </w:r>
    </w:p>
  </w:endnote>
  <w:endnote w:type="continuationSeparator" w:id="0">
    <w:p w14:paraId="27B4F2D8" w14:textId="77777777" w:rsidR="00DE7EA3" w:rsidRDefault="00DE7EA3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6BDF" w14:textId="77777777" w:rsidR="00DE7EA3" w:rsidRDefault="00DE7EA3" w:rsidP="00EC5427">
      <w:pPr>
        <w:spacing w:after="0" w:line="240" w:lineRule="auto"/>
      </w:pPr>
      <w:r>
        <w:separator/>
      </w:r>
    </w:p>
  </w:footnote>
  <w:footnote w:type="continuationSeparator" w:id="0">
    <w:p w14:paraId="42E513AE" w14:textId="77777777" w:rsidR="00DE7EA3" w:rsidRDefault="00DE7EA3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6DF0"/>
    <w:multiLevelType w:val="hybridMultilevel"/>
    <w:tmpl w:val="4E240EFC"/>
    <w:lvl w:ilvl="0" w:tplc="3EAA7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77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1717E"/>
    <w:rsid w:val="00084355"/>
    <w:rsid w:val="000A02B3"/>
    <w:rsid w:val="000C3D39"/>
    <w:rsid w:val="001B49FD"/>
    <w:rsid w:val="001C362B"/>
    <w:rsid w:val="001E664E"/>
    <w:rsid w:val="00207AA3"/>
    <w:rsid w:val="00231C4B"/>
    <w:rsid w:val="00244342"/>
    <w:rsid w:val="002576FF"/>
    <w:rsid w:val="002B4391"/>
    <w:rsid w:val="002F3ED7"/>
    <w:rsid w:val="00377414"/>
    <w:rsid w:val="00393270"/>
    <w:rsid w:val="003A2730"/>
    <w:rsid w:val="003B1C20"/>
    <w:rsid w:val="00476EE0"/>
    <w:rsid w:val="004E5DFB"/>
    <w:rsid w:val="006418D8"/>
    <w:rsid w:val="00645731"/>
    <w:rsid w:val="00725A92"/>
    <w:rsid w:val="007366B0"/>
    <w:rsid w:val="007C4B9D"/>
    <w:rsid w:val="008217C6"/>
    <w:rsid w:val="0083346D"/>
    <w:rsid w:val="00901C3C"/>
    <w:rsid w:val="00906296"/>
    <w:rsid w:val="0092130F"/>
    <w:rsid w:val="00924283"/>
    <w:rsid w:val="00972BC4"/>
    <w:rsid w:val="00A60D9E"/>
    <w:rsid w:val="00B43622"/>
    <w:rsid w:val="00B91769"/>
    <w:rsid w:val="00C017C9"/>
    <w:rsid w:val="00D42592"/>
    <w:rsid w:val="00D72C06"/>
    <w:rsid w:val="00DE7EA3"/>
    <w:rsid w:val="00E30FB2"/>
    <w:rsid w:val="00E95864"/>
    <w:rsid w:val="00EB5B39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uiPriority w:val="34"/>
    <w:qFormat/>
    <w:rsid w:val="00A6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7</cp:revision>
  <cp:lastPrinted>2023-04-11T10:58:00Z</cp:lastPrinted>
  <dcterms:created xsi:type="dcterms:W3CDTF">2023-05-19T12:43:00Z</dcterms:created>
  <dcterms:modified xsi:type="dcterms:W3CDTF">2023-05-24T09:02:00Z</dcterms:modified>
</cp:coreProperties>
</file>