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0A73" w14:textId="77777777" w:rsidR="00017802" w:rsidRDefault="000178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D8C721" w14:textId="77777777" w:rsidR="00017802" w:rsidRDefault="000178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C5BFF4D" w14:textId="77777777" w:rsidR="00017802" w:rsidRDefault="00017802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17802" w:rsidRPr="00DB031A" w14:paraId="1A0AB6A7" w14:textId="77777777">
        <w:tc>
          <w:tcPr>
            <w:tcW w:w="4818" w:type="dxa"/>
          </w:tcPr>
          <w:p w14:paraId="605DFD4B" w14:textId="4483EC0D" w:rsidR="00017802" w:rsidRPr="00DB031A" w:rsidRDefault="006D757A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B031A">
              <w:rPr>
                <w:rFonts w:ascii="Arial" w:eastAsia="Tahoma" w:hAnsi="Arial" w:cs="Arial"/>
                <w:sz w:val="20"/>
                <w:szCs w:val="20"/>
              </w:rPr>
              <w:t>DZP/PN/</w:t>
            </w:r>
            <w:r w:rsidR="00DB031A" w:rsidRPr="00DB031A">
              <w:rPr>
                <w:rFonts w:ascii="Arial" w:eastAsia="Tahoma" w:hAnsi="Arial" w:cs="Arial"/>
                <w:sz w:val="20"/>
                <w:szCs w:val="20"/>
              </w:rPr>
              <w:t>22</w:t>
            </w:r>
            <w:r w:rsidRPr="00DB031A">
              <w:rPr>
                <w:rFonts w:ascii="Arial" w:eastAsia="Tahoma" w:hAnsi="Arial" w:cs="Arial"/>
                <w:sz w:val="20"/>
                <w:szCs w:val="20"/>
              </w:rPr>
              <w:t>/2023</w:t>
            </w:r>
          </w:p>
          <w:p w14:paraId="10CB1BA9" w14:textId="77777777" w:rsidR="00017802" w:rsidRPr="00DB031A" w:rsidRDefault="0001780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AF0EE12" w14:textId="77777777" w:rsidR="00017802" w:rsidRPr="00DB031A" w:rsidRDefault="0001780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14:paraId="67EA13E9" w14:textId="72F5D69A" w:rsidR="00017802" w:rsidRPr="00DB031A" w:rsidRDefault="006D757A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B031A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 w:rsidR="00AC1325">
              <w:rPr>
                <w:rFonts w:ascii="Arial" w:hAnsi="Arial" w:cs="Arial"/>
                <w:sz w:val="20"/>
                <w:szCs w:val="20"/>
              </w:rPr>
              <w:t>11.</w:t>
            </w:r>
            <w:r w:rsidRPr="00DB031A">
              <w:rPr>
                <w:rFonts w:ascii="Arial" w:hAnsi="Arial" w:cs="Arial"/>
                <w:sz w:val="20"/>
                <w:szCs w:val="20"/>
              </w:rPr>
              <w:t>0</w:t>
            </w:r>
            <w:r w:rsidR="00FC2FCF" w:rsidRPr="00DB031A">
              <w:rPr>
                <w:rFonts w:ascii="Arial" w:hAnsi="Arial" w:cs="Arial"/>
                <w:sz w:val="20"/>
                <w:szCs w:val="20"/>
              </w:rPr>
              <w:t>5</w:t>
            </w:r>
            <w:r w:rsidRPr="00DB031A">
              <w:rPr>
                <w:rFonts w:ascii="Arial" w:hAnsi="Arial" w:cs="Arial"/>
                <w:sz w:val="20"/>
                <w:szCs w:val="20"/>
              </w:rPr>
              <w:t>.2023 r.</w:t>
            </w:r>
          </w:p>
        </w:tc>
      </w:tr>
    </w:tbl>
    <w:p w14:paraId="280DD273" w14:textId="77777777" w:rsidR="00017802" w:rsidRPr="00DB031A" w:rsidRDefault="006D757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DB031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354F5EF1" w14:textId="77777777" w:rsidR="00017802" w:rsidRPr="00DB031A" w:rsidRDefault="0001780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0FA233C" w14:textId="38166C43" w:rsidR="00017802" w:rsidRPr="00DB031A" w:rsidRDefault="006D757A">
      <w:p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B031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Dostawa </w:t>
      </w:r>
      <w:r w:rsidR="00DB031A" w:rsidRPr="00DB031A">
        <w:rPr>
          <w:rFonts w:ascii="Arial" w:hAnsi="Arial" w:cs="Arial"/>
          <w:bCs/>
          <w:color w:val="000000"/>
          <w:sz w:val="20"/>
          <w:szCs w:val="20"/>
          <w:lang w:eastAsia="pl-PL"/>
        </w:rPr>
        <w:t>jednorazowego sprzętu do endoskopii wraz z najmem monitora.</w:t>
      </w:r>
    </w:p>
    <w:p w14:paraId="57268CE9" w14:textId="77777777" w:rsidR="00017802" w:rsidRPr="00DB031A" w:rsidRDefault="00017802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CF8B7DC" w14:textId="77777777" w:rsidR="00017802" w:rsidRPr="00DB031A" w:rsidRDefault="006D757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DB031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Zawierciu odpowiadając na pytania (pisownia oryginalna) informuje:</w:t>
      </w:r>
    </w:p>
    <w:p w14:paraId="6CB25E5E" w14:textId="77777777" w:rsidR="00017802" w:rsidRPr="00DB031A" w:rsidRDefault="0001780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DB2846" w14:textId="77777777" w:rsidR="00017802" w:rsidRPr="00DB031A" w:rsidRDefault="006D757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031A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2CD1C7DF" w14:textId="77777777" w:rsidR="00DB031A" w:rsidRPr="00DB031A" w:rsidRDefault="00DB031A" w:rsidP="00DB03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B031A">
        <w:rPr>
          <w:rFonts w:ascii="Arial" w:hAnsi="Arial" w:cs="Arial"/>
          <w:sz w:val="20"/>
          <w:szCs w:val="20"/>
        </w:rPr>
        <w:t xml:space="preserve">Zwracamy się z wnioskiem o zmianę treści SWZ poprzez zmodyfikowanie zapisu </w:t>
      </w:r>
      <w:r w:rsidRPr="00DB031A">
        <w:rPr>
          <w:rFonts w:ascii="Arial" w:hAnsi="Arial" w:cs="Arial"/>
          <w:b/>
          <w:bCs/>
          <w:sz w:val="20"/>
          <w:szCs w:val="20"/>
          <w:u w:val="single"/>
        </w:rPr>
        <w:t xml:space="preserve">dot. § 6 ust. </w:t>
      </w:r>
      <w:r w:rsidRPr="00DB031A">
        <w:rPr>
          <w:rFonts w:ascii="Arial" w:hAnsi="Arial" w:cs="Arial"/>
          <w:sz w:val="20"/>
          <w:szCs w:val="20"/>
        </w:rPr>
        <w:t>wzoru Umowy. Zamawiający w § 6 ust. 1 b) wskazał: „w przypadku zwłoki w dostawie cząstkowej Przedmiotu dostawy - w wysokości 1 % wartości  netto danego zamówienia cząstkowego za każdy dzień zwłoki;”</w:t>
      </w:r>
    </w:p>
    <w:p w14:paraId="06ED9001" w14:textId="77777777" w:rsidR="00DB031A" w:rsidRPr="00DB031A" w:rsidRDefault="00DB031A" w:rsidP="00DB03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B031A">
        <w:rPr>
          <w:rFonts w:ascii="Arial" w:hAnsi="Arial" w:cs="Arial"/>
          <w:sz w:val="20"/>
          <w:szCs w:val="20"/>
        </w:rPr>
        <w:t xml:space="preserve">W ocenie Wykonawcy zaproponowana wysokość kary umownej za nieterminową dostawę jest niewspółmierna do ewentualnego  uchybienia w sposobie realizacji świadczenia, do którego jest on zobowiązany w ramach Umowy, wysokość kary umownej na poziomie </w:t>
      </w:r>
      <w:r w:rsidRPr="00DB031A">
        <w:rPr>
          <w:rFonts w:ascii="Arial" w:hAnsi="Arial" w:cs="Arial"/>
          <w:sz w:val="20"/>
          <w:szCs w:val="20"/>
          <w:highlight w:val="yellow"/>
        </w:rPr>
        <w:t>1%</w:t>
      </w:r>
      <w:r w:rsidRPr="00DB031A">
        <w:rPr>
          <w:rFonts w:ascii="Arial" w:hAnsi="Arial" w:cs="Arial"/>
          <w:sz w:val="20"/>
          <w:szCs w:val="20"/>
        </w:rPr>
        <w:t xml:space="preserve"> za każdy dzień uchybienia terminowi, nie ma żadnego związku z funkcją jaką mają pełnić kary umowne, a może jedynie prowadzić do wzbogacenia Zamawiającego, co tym samym w sposób jednoznaczny narusza zasadę równości stron umowy. </w:t>
      </w:r>
    </w:p>
    <w:p w14:paraId="62BA2F9B" w14:textId="77777777" w:rsidR="00DB031A" w:rsidRPr="00DB031A" w:rsidRDefault="00DB031A" w:rsidP="00DB03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B031A">
        <w:rPr>
          <w:rFonts w:ascii="Arial" w:hAnsi="Arial" w:cs="Arial"/>
          <w:sz w:val="20"/>
          <w:szCs w:val="20"/>
        </w:rPr>
        <w:t xml:space="preserve">Zdaniem Wykonawcy postanowienie Umowy o wskazanej treści daleko wykracza poza cel, dla którego zastrzegana jest kara umowna, która ma kompensować negatywne dla wierzyciela konsekwencje wynikające ze stanu niewykonania lub nienależytego wykonania zobowiązania i stanowić swego rodzaju zryczałtowane odszkodowanie. Odszkodowanie zaś powinno być adekwatne do szkody jaką może ponieść Zamawiający. Natomiast kara umowna w wysokości </w:t>
      </w:r>
      <w:r w:rsidRPr="00DB031A">
        <w:rPr>
          <w:rFonts w:ascii="Arial" w:hAnsi="Arial" w:cs="Arial"/>
          <w:sz w:val="20"/>
          <w:szCs w:val="20"/>
          <w:highlight w:val="yellow"/>
        </w:rPr>
        <w:t>1%</w:t>
      </w:r>
      <w:r w:rsidRPr="00DB031A">
        <w:rPr>
          <w:rFonts w:ascii="Arial" w:hAnsi="Arial" w:cs="Arial"/>
          <w:sz w:val="20"/>
          <w:szCs w:val="20"/>
        </w:rPr>
        <w:t xml:space="preserve"> za jeden dzień opóźnienia, w żaden sposób nie może odpowiadać ewentualnej szkodzie jaką może ponieść Zamawiający. </w:t>
      </w:r>
    </w:p>
    <w:p w14:paraId="1BC144D2" w14:textId="77777777" w:rsidR="00DB031A" w:rsidRPr="00DB031A" w:rsidRDefault="00DB031A" w:rsidP="00DB03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B031A">
        <w:rPr>
          <w:rFonts w:ascii="Arial" w:hAnsi="Arial" w:cs="Arial"/>
          <w:bCs/>
          <w:sz w:val="20"/>
          <w:szCs w:val="20"/>
        </w:rPr>
        <w:t>W kwestii rażąco wygórowanych kar umownych KIO zajęło stanowisko w wyroku z dnia 30 listopada 2017 r., Sygn. akt: KIO 2219/17, KIO 2228/17, KIO 2232/17, KIO 2234/17, gdzie stwierdziła</w:t>
      </w:r>
      <w:r w:rsidRPr="00DB031A">
        <w:rPr>
          <w:rFonts w:ascii="Arial" w:hAnsi="Arial" w:cs="Arial"/>
          <w:b/>
          <w:bCs/>
          <w:i/>
          <w:sz w:val="20"/>
          <w:szCs w:val="20"/>
        </w:rPr>
        <w:t>, że „W sytuacji, gdy kara umowna równa się bądź zbliżona jest do wysokości wykonanego z opóźnieniem zobowiązania, w związku z którym ją zastrzeżono, można ją uważać za rażąco wygórowaną”</w:t>
      </w:r>
    </w:p>
    <w:p w14:paraId="686D93A7" w14:textId="6079FB43" w:rsidR="00DB031A" w:rsidRPr="00DB031A" w:rsidRDefault="00DB031A" w:rsidP="00DB031A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B031A">
        <w:rPr>
          <w:rFonts w:ascii="Arial" w:hAnsi="Arial" w:cs="Arial"/>
          <w:sz w:val="20"/>
          <w:szCs w:val="20"/>
        </w:rPr>
        <w:t xml:space="preserve">W konsekwencji powyższych rozważań </w:t>
      </w:r>
      <w:r w:rsidRPr="00DB031A">
        <w:rPr>
          <w:rFonts w:ascii="Arial" w:hAnsi="Arial" w:cs="Arial"/>
          <w:b/>
          <w:bCs/>
          <w:sz w:val="20"/>
          <w:szCs w:val="20"/>
          <w:u w:val="single"/>
        </w:rPr>
        <w:t>Wykonawca wnosi o zmianę treści SWZ poprzez zmianę postanowienia zawartego w § 6  ust 1 b) wzoru Umowy</w:t>
      </w:r>
      <w:r w:rsidRPr="00DB031A">
        <w:rPr>
          <w:rFonts w:ascii="Arial" w:hAnsi="Arial" w:cs="Arial"/>
          <w:sz w:val="20"/>
          <w:szCs w:val="20"/>
        </w:rPr>
        <w:t xml:space="preserve"> i obniżenie kary umownej do 0,5% wartości netto danego zamówienia cząstkowego za każdy dzień zwłoki.</w:t>
      </w:r>
    </w:p>
    <w:p w14:paraId="672C2CE8" w14:textId="4E5ADD75" w:rsidR="00017802" w:rsidRPr="00DB031A" w:rsidRDefault="006D757A" w:rsidP="00FC2FCF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DB0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Pr="00DB0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762E">
        <w:rPr>
          <w:rFonts w:ascii="Arial" w:eastAsia="Times New Roman" w:hAnsi="Arial" w:cs="Arial"/>
          <w:sz w:val="20"/>
          <w:szCs w:val="20"/>
          <w:lang w:eastAsia="pl-PL"/>
        </w:rPr>
        <w:t>Zamawiający nie zmienia zapisów Projektowanych Postanowień Umowy.</w:t>
      </w:r>
    </w:p>
    <w:p w14:paraId="24C3A37D" w14:textId="77777777" w:rsidR="00017802" w:rsidRDefault="00017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A80139" w14:textId="77777777" w:rsidR="00DB2CE7" w:rsidRPr="00DB2CE7" w:rsidRDefault="00DB2CE7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DB2CE7" w:rsidRPr="00DB2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7282" w14:textId="77777777" w:rsidR="00017802" w:rsidRDefault="006D757A">
      <w:pPr>
        <w:spacing w:line="240" w:lineRule="auto"/>
      </w:pPr>
      <w:r>
        <w:separator/>
      </w:r>
    </w:p>
  </w:endnote>
  <w:endnote w:type="continuationSeparator" w:id="0">
    <w:p w14:paraId="1DD98D10" w14:textId="77777777" w:rsidR="00017802" w:rsidRDefault="006D7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7208" w14:textId="77777777" w:rsidR="00017802" w:rsidRDefault="000178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ECB8" w14:textId="77777777" w:rsidR="00017802" w:rsidRDefault="000178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1AC7" w14:textId="77777777" w:rsidR="00017802" w:rsidRDefault="00017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A85A" w14:textId="77777777" w:rsidR="00017802" w:rsidRDefault="006D757A">
      <w:pPr>
        <w:spacing w:after="0"/>
      </w:pPr>
      <w:r>
        <w:separator/>
      </w:r>
    </w:p>
  </w:footnote>
  <w:footnote w:type="continuationSeparator" w:id="0">
    <w:p w14:paraId="213D13D3" w14:textId="77777777" w:rsidR="00017802" w:rsidRDefault="006D75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2DF4" w14:textId="77777777" w:rsidR="00017802" w:rsidRDefault="00AC1325">
    <w:pPr>
      <w:pStyle w:val="Nagwek"/>
    </w:pPr>
    <w:r>
      <w:pict w14:anchorId="699FA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506E" w14:textId="77777777" w:rsidR="00017802" w:rsidRDefault="00AC1325">
    <w:pPr>
      <w:pStyle w:val="Nagwek"/>
    </w:pPr>
    <w:r>
      <w:pict w14:anchorId="2D54E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59" w14:textId="77777777" w:rsidR="00017802" w:rsidRDefault="00AC1325">
    <w:pPr>
      <w:pStyle w:val="Nagwek"/>
    </w:pPr>
    <w:r>
      <w:pict w14:anchorId="2C7A8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31EA9"/>
    <w:multiLevelType w:val="hybridMultilevel"/>
    <w:tmpl w:val="4ACA7E9C"/>
    <w:lvl w:ilvl="0" w:tplc="BAA4A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62A8"/>
    <w:multiLevelType w:val="multilevel"/>
    <w:tmpl w:val="42D36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65801">
    <w:abstractNumId w:val="2"/>
  </w:num>
  <w:num w:numId="2" w16cid:durableId="1890605332">
    <w:abstractNumId w:val="0"/>
  </w:num>
  <w:num w:numId="3" w16cid:durableId="60982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17802"/>
    <w:rsid w:val="00022AF0"/>
    <w:rsid w:val="00023F82"/>
    <w:rsid w:val="00030ECB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0B23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07BB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15FFA"/>
    <w:rsid w:val="00321083"/>
    <w:rsid w:val="0033134F"/>
    <w:rsid w:val="0033401B"/>
    <w:rsid w:val="0034259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02E9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65D93"/>
    <w:rsid w:val="005674B4"/>
    <w:rsid w:val="00570E27"/>
    <w:rsid w:val="005721BA"/>
    <w:rsid w:val="00575328"/>
    <w:rsid w:val="00583808"/>
    <w:rsid w:val="00595119"/>
    <w:rsid w:val="005A3FFB"/>
    <w:rsid w:val="005A42FB"/>
    <w:rsid w:val="005C4178"/>
    <w:rsid w:val="005C50F4"/>
    <w:rsid w:val="005C6468"/>
    <w:rsid w:val="005C7217"/>
    <w:rsid w:val="005E1652"/>
    <w:rsid w:val="005F762E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06FB"/>
    <w:rsid w:val="00672D05"/>
    <w:rsid w:val="0067515A"/>
    <w:rsid w:val="0067588A"/>
    <w:rsid w:val="0068052E"/>
    <w:rsid w:val="0068172A"/>
    <w:rsid w:val="006834DB"/>
    <w:rsid w:val="00687995"/>
    <w:rsid w:val="00695C02"/>
    <w:rsid w:val="006A7DFD"/>
    <w:rsid w:val="006B60B4"/>
    <w:rsid w:val="006C47DE"/>
    <w:rsid w:val="006C5E7E"/>
    <w:rsid w:val="006D6499"/>
    <w:rsid w:val="006D757A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35AA"/>
    <w:rsid w:val="007A4568"/>
    <w:rsid w:val="007B3724"/>
    <w:rsid w:val="007C677D"/>
    <w:rsid w:val="007C7544"/>
    <w:rsid w:val="007D3F9A"/>
    <w:rsid w:val="007D6A7F"/>
    <w:rsid w:val="007E1622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972D9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1325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637E"/>
    <w:rsid w:val="00B75FE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05C4D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2248"/>
    <w:rsid w:val="00DA4D58"/>
    <w:rsid w:val="00DA5646"/>
    <w:rsid w:val="00DB031A"/>
    <w:rsid w:val="00DB0DA5"/>
    <w:rsid w:val="00DB18D7"/>
    <w:rsid w:val="00DB2CE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644E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2FCF"/>
    <w:rsid w:val="00FC7714"/>
    <w:rsid w:val="00FD1D54"/>
    <w:rsid w:val="00FD2FD8"/>
    <w:rsid w:val="00FD5012"/>
    <w:rsid w:val="00FD62E8"/>
    <w:rsid w:val="00FF4863"/>
    <w:rsid w:val="0C5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B31F9"/>
  <w15:docId w15:val="{DDD91F49-DFFF-4972-8EA3-6368296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07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07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4796B-99BE-4577-B945-F6F614173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64</cp:revision>
  <cp:lastPrinted>2023-04-11T12:28:00Z</cp:lastPrinted>
  <dcterms:created xsi:type="dcterms:W3CDTF">2022-05-16T07:18:00Z</dcterms:created>
  <dcterms:modified xsi:type="dcterms:W3CDTF">2023-05-11T11:55:00Z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7CCC8025D16E4DE8AE0E64601E85C9F4</vt:lpwstr>
  </property>
</Properties>
</file>