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vanish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  <w:r w:rsidRPr="003B0935">
        <w:rPr>
          <w:rFonts w:ascii="Verdana" w:hAnsi="Verdana"/>
          <w:sz w:val="18"/>
          <w:szCs w:val="18"/>
        </w:rPr>
        <w:t>DZP/PN/</w:t>
      </w:r>
      <w:r w:rsidR="00035B6F">
        <w:rPr>
          <w:rFonts w:ascii="Verdana" w:hAnsi="Verdana"/>
          <w:sz w:val="18"/>
          <w:szCs w:val="18"/>
        </w:rPr>
        <w:t>44</w:t>
      </w:r>
      <w:r w:rsidR="00816513" w:rsidRPr="003B0935">
        <w:rPr>
          <w:rFonts w:ascii="Verdana" w:hAnsi="Verdana"/>
          <w:sz w:val="18"/>
          <w:szCs w:val="18"/>
        </w:rPr>
        <w:t>/2019</w:t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1229B" w:rsidRPr="003B0935">
        <w:rPr>
          <w:rFonts w:ascii="Verdana" w:hAnsi="Verdana"/>
          <w:sz w:val="18"/>
          <w:szCs w:val="18"/>
        </w:rPr>
        <w:t>Zawiercie</w:t>
      </w:r>
      <w:r w:rsidR="00D77115">
        <w:rPr>
          <w:rFonts w:ascii="Verdana" w:hAnsi="Verdana"/>
          <w:sz w:val="18"/>
          <w:szCs w:val="18"/>
        </w:rPr>
        <w:t>,</w:t>
      </w:r>
      <w:r w:rsidR="00D1229B" w:rsidRPr="003B0935">
        <w:rPr>
          <w:rFonts w:ascii="Verdana" w:hAnsi="Verdana"/>
          <w:sz w:val="18"/>
          <w:szCs w:val="18"/>
        </w:rPr>
        <w:t xml:space="preserve"> </w:t>
      </w:r>
      <w:r w:rsidR="00035B6F">
        <w:rPr>
          <w:rFonts w:ascii="Verdana" w:hAnsi="Verdana"/>
          <w:sz w:val="18"/>
          <w:szCs w:val="18"/>
        </w:rPr>
        <w:t>11.06</w:t>
      </w:r>
      <w:r w:rsidR="00816513" w:rsidRPr="003B0935">
        <w:rPr>
          <w:rFonts w:ascii="Verdana" w:hAnsi="Verdana"/>
          <w:sz w:val="18"/>
          <w:szCs w:val="18"/>
        </w:rPr>
        <w:t>.2019</w:t>
      </w:r>
      <w:r w:rsidRPr="003B0935">
        <w:rPr>
          <w:rFonts w:ascii="Verdana" w:hAnsi="Verdana"/>
          <w:sz w:val="18"/>
          <w:szCs w:val="18"/>
        </w:rPr>
        <w:t>r.</w:t>
      </w:r>
    </w:p>
    <w:p w:rsidR="00CD5E27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707F0" w:rsidRPr="003B0935" w:rsidRDefault="005707F0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5E27" w:rsidRPr="003B0935" w:rsidRDefault="00CD5E27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B7897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B0935">
        <w:rPr>
          <w:rFonts w:ascii="Verdana" w:hAnsi="Verdana"/>
          <w:b/>
          <w:sz w:val="18"/>
          <w:szCs w:val="18"/>
        </w:rPr>
        <w:t>DO WSZYSTKICH WYKONAWCÓW</w:t>
      </w:r>
    </w:p>
    <w:p w:rsidR="00792E41" w:rsidRDefault="00792E41" w:rsidP="001D4B1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707F0" w:rsidRPr="003B0935" w:rsidRDefault="005707F0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D93D78" w:rsidRDefault="00792E41" w:rsidP="00D93D78">
      <w:pPr>
        <w:spacing w:after="0" w:line="240" w:lineRule="auto"/>
        <w:rPr>
          <w:rFonts w:ascii="Verdana" w:hAnsi="Verdana"/>
          <w:sz w:val="18"/>
          <w:szCs w:val="18"/>
        </w:rPr>
      </w:pPr>
      <w:r w:rsidRPr="00D93D78">
        <w:rPr>
          <w:rFonts w:ascii="Verdana" w:hAnsi="Verdana"/>
          <w:sz w:val="18"/>
          <w:szCs w:val="18"/>
        </w:rPr>
        <w:t>Zamawiający – Szpital Powiatowy w Zawierciu w odpowiedzi</w:t>
      </w:r>
      <w:r w:rsidR="001D4B19" w:rsidRPr="00D93D78">
        <w:rPr>
          <w:rFonts w:ascii="Verdana" w:hAnsi="Verdana"/>
          <w:sz w:val="18"/>
          <w:szCs w:val="18"/>
        </w:rPr>
        <w:t xml:space="preserve"> na pytania Wykonawców informuje</w:t>
      </w:r>
      <w:r w:rsidRPr="00D93D78">
        <w:rPr>
          <w:rFonts w:ascii="Verdana" w:hAnsi="Verdana"/>
          <w:sz w:val="18"/>
          <w:szCs w:val="18"/>
        </w:rPr>
        <w:t>:</w:t>
      </w:r>
    </w:p>
    <w:p w:rsidR="003B0935" w:rsidRPr="003B0935" w:rsidRDefault="003B0935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3B0935" w:rsidRPr="00035B6F" w:rsidRDefault="003B0935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Pytanie nr 1</w:t>
      </w:r>
      <w:r w:rsidR="00AB192C"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u w:val="single"/>
        </w:rPr>
      </w:pPr>
      <w:r w:rsidRPr="00035B6F">
        <w:rPr>
          <w:rFonts w:ascii="Verdana" w:eastAsia="Times New Roman" w:hAnsi="Verdana"/>
          <w:sz w:val="18"/>
          <w:szCs w:val="18"/>
        </w:rPr>
        <w:t>Czy Zamawiający dopuści podnośnik pacjenta o zakresie podnoszenia 100 - 200 cm ?</w:t>
      </w:r>
    </w:p>
    <w:p w:rsid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0E2D91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0E2D91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035B6F">
        <w:rPr>
          <w:rFonts w:ascii="Verdana" w:eastAsia="Times New Roman" w:hAnsi="Verdana"/>
          <w:sz w:val="18"/>
          <w:szCs w:val="18"/>
        </w:rPr>
        <w:t>Czy Zamawiający odstąpi od wymagania wyposażeni</w:t>
      </w:r>
      <w:r w:rsidR="001D4B19">
        <w:rPr>
          <w:rFonts w:ascii="Verdana" w:eastAsia="Times New Roman" w:hAnsi="Verdana"/>
          <w:sz w:val="18"/>
          <w:szCs w:val="18"/>
        </w:rPr>
        <w:t>a podnośnika w oparcie na stopy</w:t>
      </w:r>
      <w:r w:rsidRPr="00035B6F">
        <w:rPr>
          <w:rFonts w:ascii="Verdana" w:eastAsia="Times New Roman" w:hAnsi="Verdana"/>
          <w:sz w:val="18"/>
          <w:szCs w:val="18"/>
        </w:rPr>
        <w:t>/kolana ?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0E2D91" w:rsidRPr="00834373">
        <w:rPr>
          <w:rFonts w:ascii="Verdana" w:eastAsia="Calibri" w:hAnsi="Verdana" w:cstheme="majorHAnsi"/>
          <w:sz w:val="18"/>
          <w:szCs w:val="18"/>
        </w:rPr>
        <w:t xml:space="preserve">Nie, Zamawiający nie </w:t>
      </w:r>
      <w:r w:rsidR="000E2D91">
        <w:rPr>
          <w:rFonts w:ascii="Verdana" w:eastAsia="Calibri" w:hAnsi="Verdana" w:cstheme="majorHAnsi"/>
          <w:sz w:val="18"/>
          <w:szCs w:val="18"/>
        </w:rPr>
        <w:t>odstąpi</w:t>
      </w:r>
      <w:r w:rsidR="000E2D91" w:rsidRPr="00834373">
        <w:rPr>
          <w:rFonts w:ascii="Verdana" w:eastAsia="Calibri" w:hAnsi="Verdana" w:cstheme="majorHAnsi"/>
          <w:sz w:val="18"/>
          <w:szCs w:val="18"/>
        </w:rPr>
        <w:t xml:space="preserve"> i podtrzymuje zapisy SIWZ.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035B6F">
        <w:rPr>
          <w:rFonts w:ascii="Verdana" w:eastAsia="Times New Roman" w:hAnsi="Verdana"/>
          <w:sz w:val="18"/>
          <w:szCs w:val="18"/>
        </w:rPr>
        <w:t>Czy Zamawiający odstąpi od możliwości składania podnośnika ?</w:t>
      </w:r>
    </w:p>
    <w:p w:rsid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0E2D91" w:rsidRPr="00834373">
        <w:rPr>
          <w:rFonts w:ascii="Verdana" w:eastAsia="Calibri" w:hAnsi="Verdana" w:cstheme="majorHAnsi"/>
          <w:sz w:val="18"/>
          <w:szCs w:val="18"/>
        </w:rPr>
        <w:t xml:space="preserve">Nie, Zamawiający nie </w:t>
      </w:r>
      <w:r w:rsidR="000E2D91">
        <w:rPr>
          <w:rFonts w:ascii="Verdana" w:eastAsia="Calibri" w:hAnsi="Verdana" w:cstheme="majorHAnsi"/>
          <w:sz w:val="18"/>
          <w:szCs w:val="18"/>
        </w:rPr>
        <w:t>odstąpi</w:t>
      </w:r>
      <w:r w:rsidR="000E2D91" w:rsidRPr="00834373">
        <w:rPr>
          <w:rFonts w:ascii="Verdana" w:eastAsia="Calibri" w:hAnsi="Verdana" w:cstheme="majorHAnsi"/>
          <w:sz w:val="18"/>
          <w:szCs w:val="18"/>
        </w:rPr>
        <w:t xml:space="preserve"> i podtrzymuje zapisy SIWZ.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4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035B6F">
        <w:rPr>
          <w:rFonts w:ascii="Verdana" w:eastAsia="Times New Roman" w:hAnsi="Verdana"/>
          <w:sz w:val="18"/>
          <w:szCs w:val="18"/>
        </w:rPr>
        <w:t>Czy Zamawiający dopuści podnośnik bez płyty pod stopy ze stabilizującymi paskami ?</w:t>
      </w:r>
    </w:p>
    <w:p w:rsidR="003F68E1" w:rsidRPr="00035B6F" w:rsidRDefault="008D277D" w:rsidP="00035B6F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AB192C" w:rsidRPr="00035B6F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0E2D91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035B6F" w:rsidRPr="00035B6F" w:rsidRDefault="00035B6F" w:rsidP="008D277D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5 dotyczy pakietu nr 2 </w:t>
      </w:r>
      <w:r w:rsidRPr="00035B6F">
        <w:rPr>
          <w:rFonts w:ascii="Verdana" w:hAnsi="Verdana" w:cstheme="minorHAnsi"/>
          <w:b/>
          <w:sz w:val="18"/>
          <w:szCs w:val="18"/>
        </w:rPr>
        <w:t>p</w:t>
      </w:r>
      <w:r w:rsidR="001D4B19">
        <w:rPr>
          <w:rFonts w:ascii="Verdana" w:hAnsi="Verdana" w:cstheme="minorHAnsi"/>
          <w:b/>
          <w:sz w:val="18"/>
          <w:szCs w:val="18"/>
        </w:rPr>
        <w:t xml:space="preserve">kt </w:t>
      </w:r>
      <w:r w:rsidRPr="00035B6F">
        <w:rPr>
          <w:rFonts w:ascii="Verdana" w:hAnsi="Verdana" w:cstheme="minorHAnsi"/>
          <w:b/>
          <w:sz w:val="18"/>
          <w:szCs w:val="18"/>
        </w:rPr>
        <w:t>1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o udźwigu do 150 kg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6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Pr="00035B6F">
        <w:rPr>
          <w:rFonts w:ascii="Verdana" w:hAnsi="Verdana" w:cstheme="minorHAnsi"/>
          <w:b/>
          <w:sz w:val="18"/>
          <w:szCs w:val="18"/>
        </w:rPr>
        <w:t>poz. 3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z zasilaniem akumulatorowym i siłownikiem 3000 N, z funkcją awaryjnego opuszczania, o udźwigu do 150 kg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7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Pr="00035B6F">
        <w:rPr>
          <w:rFonts w:ascii="Verdana" w:hAnsi="Verdana" w:cstheme="minorHAnsi"/>
          <w:b/>
          <w:sz w:val="18"/>
          <w:szCs w:val="18"/>
        </w:rPr>
        <w:t>poz. 3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>Prosimy o dopuszczenie zakresu podnoszenia: 690 – 1620 mm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8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p</w:t>
      </w:r>
      <w:r w:rsidRPr="00035B6F">
        <w:rPr>
          <w:rFonts w:ascii="Verdana" w:hAnsi="Verdana" w:cstheme="minorHAnsi"/>
          <w:b/>
          <w:sz w:val="18"/>
          <w:szCs w:val="18"/>
        </w:rPr>
        <w:t>oz. 4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>Prosimy o dopuszczenie zakresu rozstawy podstawy jezdnej 540-940 mm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9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p</w:t>
      </w:r>
      <w:r w:rsidRPr="00035B6F">
        <w:rPr>
          <w:rFonts w:ascii="Verdana" w:hAnsi="Verdana" w:cstheme="minorHAnsi"/>
          <w:b/>
          <w:sz w:val="18"/>
          <w:szCs w:val="18"/>
        </w:rPr>
        <w:t>oz. 8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w kolorze niebieskim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”* i przypisu”.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10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p</w:t>
      </w:r>
      <w:r w:rsidRPr="00035B6F">
        <w:rPr>
          <w:rFonts w:ascii="Verdana" w:hAnsi="Verdana" w:cstheme="minorHAnsi"/>
          <w:b/>
          <w:sz w:val="18"/>
          <w:szCs w:val="18"/>
        </w:rPr>
        <w:t>oz. 10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o długości podstawy 990 mm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lastRenderedPageBreak/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11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p</w:t>
      </w:r>
      <w:r w:rsidRPr="00035B6F">
        <w:rPr>
          <w:rFonts w:ascii="Verdana" w:hAnsi="Verdana" w:cstheme="minorHAnsi"/>
          <w:b/>
          <w:sz w:val="18"/>
          <w:szCs w:val="18"/>
        </w:rPr>
        <w:t>oz. 13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z wysokością podstawy 113 mm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”* i przypisu”.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12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p</w:t>
      </w:r>
      <w:r w:rsidRPr="00035B6F">
        <w:rPr>
          <w:rFonts w:ascii="Verdana" w:hAnsi="Verdana" w:cstheme="minorHAnsi"/>
          <w:b/>
          <w:sz w:val="18"/>
          <w:szCs w:val="18"/>
        </w:rPr>
        <w:t>oz. 13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wyposażonego w pas do podnoszenia oraz stabilizator na łydki</w:t>
      </w:r>
    </w:p>
    <w:p w:rsidR="00834373" w:rsidRPr="00035B6F" w:rsidRDefault="001D4B19" w:rsidP="00834373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>Lub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035B6F" w:rsidP="00035B6F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13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p</w:t>
      </w:r>
      <w:r w:rsidRPr="00035B6F">
        <w:rPr>
          <w:rFonts w:ascii="Verdana" w:hAnsi="Verdana" w:cstheme="minorHAnsi"/>
          <w:b/>
          <w:sz w:val="18"/>
          <w:szCs w:val="18"/>
        </w:rPr>
        <w:t>kt.1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o udźwigu do 300 kg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”* i przypisu”.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1D4B19" w:rsidP="001D4B19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14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p</w:t>
      </w:r>
      <w:r w:rsidR="00035B6F" w:rsidRPr="001D4B19">
        <w:rPr>
          <w:rFonts w:ascii="Verdana" w:hAnsi="Verdana" w:cstheme="minorHAnsi"/>
          <w:b/>
          <w:sz w:val="18"/>
          <w:szCs w:val="18"/>
        </w:rPr>
        <w:t>oz. 3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z zasilaniem akumulatorowym i siłownikiem 5000 N, z funkcją awaryjnego opuszczania, o udźwigu do 300 kg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”* i przypisu”.</w:t>
      </w:r>
    </w:p>
    <w:p w:rsidR="001D4B19" w:rsidRPr="00035B6F" w:rsidRDefault="001D4B19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1D4B19" w:rsidP="001D4B19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15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Pr="001D4B19">
        <w:rPr>
          <w:rFonts w:ascii="Verdana" w:hAnsi="Verdana" w:cstheme="minorHAnsi"/>
          <w:b/>
          <w:sz w:val="18"/>
          <w:szCs w:val="18"/>
        </w:rPr>
        <w:t>p</w:t>
      </w:r>
      <w:r w:rsidR="00035B6F" w:rsidRPr="001D4B19">
        <w:rPr>
          <w:rFonts w:ascii="Verdana" w:hAnsi="Verdana" w:cstheme="minorHAnsi"/>
          <w:b/>
          <w:sz w:val="18"/>
          <w:szCs w:val="18"/>
        </w:rPr>
        <w:t>oz. 3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>Prosimy o dopuszczenie zakresu podnoszenia: 730 – 1650 mm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1D4B19" w:rsidRPr="00035B6F" w:rsidRDefault="001D4B19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1D4B19" w:rsidP="001D4B19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16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Pr="001D4B19">
        <w:rPr>
          <w:rFonts w:ascii="Verdana" w:hAnsi="Verdana" w:cstheme="minorHAnsi"/>
          <w:b/>
          <w:sz w:val="18"/>
          <w:szCs w:val="18"/>
        </w:rPr>
        <w:t>p</w:t>
      </w:r>
      <w:r w:rsidR="00035B6F" w:rsidRPr="001D4B19">
        <w:rPr>
          <w:rFonts w:ascii="Verdana" w:hAnsi="Verdana" w:cstheme="minorHAnsi"/>
          <w:b/>
          <w:sz w:val="18"/>
          <w:szCs w:val="18"/>
        </w:rPr>
        <w:t>oz. 4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>Prosimy o dopuszczenie zakresu rozstawy podstawy jezdnej 690-1040 mm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”* i przypisu”.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  <w:u w:val="single"/>
        </w:rPr>
      </w:pPr>
    </w:p>
    <w:p w:rsidR="00035B6F" w:rsidRPr="00035B6F" w:rsidRDefault="001D4B19" w:rsidP="001D4B19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17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Pr="001D4B19">
        <w:rPr>
          <w:rFonts w:ascii="Verdana" w:hAnsi="Verdana" w:cstheme="minorHAnsi"/>
          <w:b/>
          <w:sz w:val="18"/>
          <w:szCs w:val="18"/>
        </w:rPr>
        <w:t>p</w:t>
      </w:r>
      <w:r w:rsidR="00035B6F" w:rsidRPr="001D4B19">
        <w:rPr>
          <w:rFonts w:ascii="Verdana" w:hAnsi="Verdana" w:cstheme="minorHAnsi"/>
          <w:b/>
          <w:sz w:val="18"/>
          <w:szCs w:val="18"/>
        </w:rPr>
        <w:t>oz. 8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w kolorze niebieskim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”* i przypisu”.</w:t>
      </w:r>
    </w:p>
    <w:p w:rsidR="001D4B19" w:rsidRPr="00035B6F" w:rsidRDefault="001D4B19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1D4B19" w:rsidP="001D4B19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18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Pr="001D4B19">
        <w:rPr>
          <w:rFonts w:ascii="Verdana" w:hAnsi="Verdana" w:cstheme="minorHAnsi"/>
          <w:b/>
          <w:sz w:val="18"/>
          <w:szCs w:val="18"/>
        </w:rPr>
        <w:t>p</w:t>
      </w:r>
      <w:r w:rsidR="00035B6F" w:rsidRPr="001D4B19">
        <w:rPr>
          <w:rFonts w:ascii="Verdana" w:hAnsi="Verdana" w:cstheme="minorHAnsi"/>
          <w:b/>
          <w:sz w:val="18"/>
          <w:szCs w:val="18"/>
        </w:rPr>
        <w:t>oz. 10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o długości podstawy 1065 mm</w:t>
      </w:r>
    </w:p>
    <w:p w:rsidR="00834373" w:rsidRPr="00035B6F" w:rsidRDefault="001D4B19" w:rsidP="00834373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1D4B19" w:rsidRPr="00035B6F" w:rsidRDefault="001D4B19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1D4B19" w:rsidP="001D4B19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19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Pr="001D4B19">
        <w:rPr>
          <w:rFonts w:ascii="Verdana" w:hAnsi="Verdana" w:cstheme="minorHAnsi"/>
          <w:b/>
          <w:sz w:val="18"/>
          <w:szCs w:val="18"/>
        </w:rPr>
        <w:t>p</w:t>
      </w:r>
      <w:r w:rsidR="00035B6F" w:rsidRPr="001D4B19">
        <w:rPr>
          <w:rFonts w:ascii="Verdana" w:hAnsi="Verdana" w:cstheme="minorHAnsi"/>
          <w:b/>
          <w:sz w:val="18"/>
          <w:szCs w:val="18"/>
        </w:rPr>
        <w:t>oz. 13</w:t>
      </w: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z wysokością podstawy 113 mm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”* i przypisu”.</w:t>
      </w:r>
    </w:p>
    <w:p w:rsidR="001D4B19" w:rsidRPr="00035B6F" w:rsidRDefault="001D4B19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</w:p>
    <w:p w:rsidR="00035B6F" w:rsidRPr="00035B6F" w:rsidRDefault="001D4B19" w:rsidP="001D4B19">
      <w:pPr>
        <w:spacing w:after="0" w:line="240" w:lineRule="auto"/>
        <w:jc w:val="both"/>
        <w:rPr>
          <w:rFonts w:ascii="Verdana" w:hAnsi="Verdana" w:cstheme="minorHAnsi"/>
          <w:sz w:val="18"/>
          <w:szCs w:val="18"/>
          <w:u w:val="single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20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  <w:r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Pr="001D4B19">
        <w:rPr>
          <w:rFonts w:ascii="Verdana" w:hAnsi="Verdana" w:cstheme="minorHAnsi"/>
          <w:b/>
          <w:sz w:val="18"/>
          <w:szCs w:val="18"/>
        </w:rPr>
        <w:t>p</w:t>
      </w:r>
      <w:r w:rsidR="00035B6F" w:rsidRPr="001D4B19">
        <w:rPr>
          <w:rFonts w:ascii="Verdana" w:hAnsi="Verdana" w:cstheme="minorHAnsi"/>
          <w:b/>
          <w:sz w:val="18"/>
          <w:szCs w:val="18"/>
        </w:rPr>
        <w:t>oz. 13</w:t>
      </w:r>
    </w:p>
    <w:p w:rsidR="00035B6F" w:rsidRPr="00035B6F" w:rsidRDefault="00035B6F" w:rsidP="00035B6F">
      <w:pPr>
        <w:pStyle w:val="Normalny1"/>
        <w:tabs>
          <w:tab w:val="left" w:pos="5954"/>
        </w:tabs>
        <w:jc w:val="both"/>
        <w:rPr>
          <w:rFonts w:ascii="Verdana" w:hAnsi="Verdana" w:cstheme="minorHAnsi"/>
          <w:sz w:val="18"/>
          <w:szCs w:val="18"/>
        </w:rPr>
      </w:pPr>
      <w:r w:rsidRPr="00035B6F">
        <w:rPr>
          <w:rFonts w:ascii="Verdana" w:hAnsi="Verdana" w:cstheme="minorHAnsi"/>
          <w:sz w:val="18"/>
          <w:szCs w:val="18"/>
        </w:rPr>
        <w:t xml:space="preserve">Prosimy o dopuszczenie </w:t>
      </w:r>
      <w:proofErr w:type="spellStart"/>
      <w:r w:rsidRPr="00035B6F">
        <w:rPr>
          <w:rFonts w:ascii="Verdana" w:hAnsi="Verdana" w:cstheme="minorHAnsi"/>
          <w:sz w:val="18"/>
          <w:szCs w:val="18"/>
        </w:rPr>
        <w:t>pionizatora</w:t>
      </w:r>
      <w:proofErr w:type="spellEnd"/>
      <w:r w:rsidRPr="00035B6F">
        <w:rPr>
          <w:rFonts w:ascii="Verdana" w:hAnsi="Verdana" w:cstheme="minorHAnsi"/>
          <w:sz w:val="18"/>
          <w:szCs w:val="18"/>
        </w:rPr>
        <w:t xml:space="preserve"> wyposażonego w pas do podnoszenia oraz stabilizator na łydki</w:t>
      </w:r>
    </w:p>
    <w:p w:rsidR="00834373" w:rsidRPr="00035B6F" w:rsidRDefault="001D4B19" w:rsidP="00834373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834373" w:rsidRPr="00834373">
        <w:rPr>
          <w:rFonts w:ascii="Verdana" w:eastAsia="Calibri" w:hAnsi="Verdana" w:cstheme="majorHAnsi"/>
          <w:sz w:val="18"/>
          <w:szCs w:val="18"/>
        </w:rPr>
        <w:t>Nie, Zamawiający nie dopuszcza i podtrzymuje zapisy SIWZ.</w:t>
      </w:r>
    </w:p>
    <w:p w:rsidR="001D4B19" w:rsidRPr="00035B6F" w:rsidRDefault="001D4B19" w:rsidP="001D4B19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</w:p>
    <w:p w:rsidR="00035B6F" w:rsidRDefault="00035B6F" w:rsidP="00035B6F">
      <w:pPr>
        <w:pStyle w:val="Normalny1"/>
        <w:tabs>
          <w:tab w:val="left" w:pos="5954"/>
        </w:tabs>
        <w:jc w:val="both"/>
        <w:rPr>
          <w:rFonts w:asciiTheme="minorHAnsi" w:hAnsiTheme="minorHAnsi" w:cstheme="minorHAnsi"/>
          <w:sz w:val="22"/>
        </w:rPr>
      </w:pPr>
    </w:p>
    <w:p w:rsidR="00035B6F" w:rsidRPr="008D277D" w:rsidRDefault="00035B6F" w:rsidP="008D277D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</w:p>
    <w:p w:rsidR="00536821" w:rsidRPr="00FF727B" w:rsidRDefault="00536821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bookmarkStart w:id="0" w:name="_GoBack"/>
      <w:bookmarkEnd w:id="0"/>
    </w:p>
    <w:p w:rsidR="005F3848" w:rsidRPr="00FF727B" w:rsidRDefault="005F3848" w:rsidP="001D4B19">
      <w:pPr>
        <w:pStyle w:val="Akapitzlist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sectPr w:rsidR="005F3848" w:rsidRPr="00FF727B" w:rsidSect="00EC61D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A5" w:rsidRDefault="00826AA5" w:rsidP="00CD5E27">
      <w:pPr>
        <w:spacing w:after="0" w:line="240" w:lineRule="auto"/>
      </w:pPr>
      <w:r>
        <w:separator/>
      </w:r>
    </w:p>
  </w:endnote>
  <w:endnote w:type="continuationSeparator" w:id="0">
    <w:p w:rsidR="00826AA5" w:rsidRDefault="00826AA5" w:rsidP="00C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</w:t>
    </w:r>
  </w:p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umowy: UDA-RPSL.08.03.02-24-0870/17-00.</w:t>
    </w:r>
  </w:p>
  <w:p w:rsidR="003B0935" w:rsidRDefault="003B0935">
    <w:pPr>
      <w:pStyle w:val="Stopka"/>
    </w:pPr>
  </w:p>
  <w:p w:rsidR="0044539F" w:rsidRDefault="00445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A5" w:rsidRDefault="00826AA5" w:rsidP="00CD5E27">
      <w:pPr>
        <w:spacing w:after="0" w:line="240" w:lineRule="auto"/>
      </w:pPr>
      <w:r>
        <w:separator/>
      </w:r>
    </w:p>
  </w:footnote>
  <w:footnote w:type="continuationSeparator" w:id="0">
    <w:p w:rsidR="00826AA5" w:rsidRDefault="00826AA5" w:rsidP="00C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8" w:rsidRDefault="0044539F">
    <w:pPr>
      <w:pStyle w:val="Nagwek"/>
    </w:pPr>
    <w:r>
      <w:rPr>
        <w:noProof/>
      </w:rPr>
      <w:drawing>
        <wp:inline distT="0" distB="0" distL="0" distR="0">
          <wp:extent cx="5759450" cy="655320"/>
          <wp:effectExtent l="19050" t="0" r="0" b="0"/>
          <wp:docPr id="3" name="Obraz 1" descr="C:\Users\MARCIN~1\AppData\Local\Temp\Rar$DIa6284.1724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CIN~1\AppData\Local\Temp\Rar$DIa6284.1724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3">
    <w:nsid w:val="0BAD2DA5"/>
    <w:multiLevelType w:val="hybridMultilevel"/>
    <w:tmpl w:val="64C4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2BFB"/>
    <w:multiLevelType w:val="hybridMultilevel"/>
    <w:tmpl w:val="30B6019E"/>
    <w:lvl w:ilvl="0" w:tplc="0B70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5F39"/>
    <w:multiLevelType w:val="hybridMultilevel"/>
    <w:tmpl w:val="EF4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C332D"/>
    <w:multiLevelType w:val="hybridMultilevel"/>
    <w:tmpl w:val="57CC91EE"/>
    <w:lvl w:ilvl="0" w:tplc="D8A242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2C"/>
    <w:rsid w:val="00035B6F"/>
    <w:rsid w:val="00076F02"/>
    <w:rsid w:val="000800B0"/>
    <w:rsid w:val="000A1419"/>
    <w:rsid w:val="000C5102"/>
    <w:rsid w:val="000D52ED"/>
    <w:rsid w:val="000E1937"/>
    <w:rsid w:val="000E2D91"/>
    <w:rsid w:val="00101C48"/>
    <w:rsid w:val="00105B62"/>
    <w:rsid w:val="00140083"/>
    <w:rsid w:val="0014260E"/>
    <w:rsid w:val="00144B2C"/>
    <w:rsid w:val="00147EB8"/>
    <w:rsid w:val="00152BE8"/>
    <w:rsid w:val="0015481D"/>
    <w:rsid w:val="00155B3B"/>
    <w:rsid w:val="00162444"/>
    <w:rsid w:val="001A2855"/>
    <w:rsid w:val="001C7247"/>
    <w:rsid w:val="001D4B19"/>
    <w:rsid w:val="00227BAA"/>
    <w:rsid w:val="002343D0"/>
    <w:rsid w:val="002436C6"/>
    <w:rsid w:val="002557FF"/>
    <w:rsid w:val="0026776A"/>
    <w:rsid w:val="002A0AC4"/>
    <w:rsid w:val="002C404B"/>
    <w:rsid w:val="002D73C0"/>
    <w:rsid w:val="003171E0"/>
    <w:rsid w:val="00333E83"/>
    <w:rsid w:val="00381518"/>
    <w:rsid w:val="0039270C"/>
    <w:rsid w:val="003B0935"/>
    <w:rsid w:val="003C2EFC"/>
    <w:rsid w:val="003E3D29"/>
    <w:rsid w:val="003F68E1"/>
    <w:rsid w:val="0041635C"/>
    <w:rsid w:val="0044539F"/>
    <w:rsid w:val="00467F7E"/>
    <w:rsid w:val="004B7897"/>
    <w:rsid w:val="004E527F"/>
    <w:rsid w:val="004E70F5"/>
    <w:rsid w:val="004F638E"/>
    <w:rsid w:val="0051652C"/>
    <w:rsid w:val="005213EF"/>
    <w:rsid w:val="00536821"/>
    <w:rsid w:val="00561FCF"/>
    <w:rsid w:val="00563424"/>
    <w:rsid w:val="0057037F"/>
    <w:rsid w:val="005707F0"/>
    <w:rsid w:val="005735AB"/>
    <w:rsid w:val="00573BA7"/>
    <w:rsid w:val="00586575"/>
    <w:rsid w:val="005A3088"/>
    <w:rsid w:val="005F28FE"/>
    <w:rsid w:val="005F3848"/>
    <w:rsid w:val="005F510F"/>
    <w:rsid w:val="005F573A"/>
    <w:rsid w:val="006121C7"/>
    <w:rsid w:val="0064081D"/>
    <w:rsid w:val="00660FA0"/>
    <w:rsid w:val="00681097"/>
    <w:rsid w:val="00695CA0"/>
    <w:rsid w:val="006B5ED0"/>
    <w:rsid w:val="006F39B0"/>
    <w:rsid w:val="007016D3"/>
    <w:rsid w:val="00792996"/>
    <w:rsid w:val="00792E41"/>
    <w:rsid w:val="007A56F5"/>
    <w:rsid w:val="007D2D7A"/>
    <w:rsid w:val="007E7095"/>
    <w:rsid w:val="007F23D5"/>
    <w:rsid w:val="007F5260"/>
    <w:rsid w:val="00816513"/>
    <w:rsid w:val="00824D9C"/>
    <w:rsid w:val="00826AA5"/>
    <w:rsid w:val="00832C66"/>
    <w:rsid w:val="00834373"/>
    <w:rsid w:val="0085506E"/>
    <w:rsid w:val="008D277D"/>
    <w:rsid w:val="008E4F78"/>
    <w:rsid w:val="009523A6"/>
    <w:rsid w:val="00996818"/>
    <w:rsid w:val="009B51C9"/>
    <w:rsid w:val="009D40D5"/>
    <w:rsid w:val="009E754E"/>
    <w:rsid w:val="009F2787"/>
    <w:rsid w:val="00A13D9C"/>
    <w:rsid w:val="00A314C0"/>
    <w:rsid w:val="00A82B60"/>
    <w:rsid w:val="00AA6A0B"/>
    <w:rsid w:val="00AB192C"/>
    <w:rsid w:val="00AD00D4"/>
    <w:rsid w:val="00AF63A5"/>
    <w:rsid w:val="00B27EC7"/>
    <w:rsid w:val="00B44C02"/>
    <w:rsid w:val="00B51B31"/>
    <w:rsid w:val="00B66A2E"/>
    <w:rsid w:val="00BA3350"/>
    <w:rsid w:val="00BE5A84"/>
    <w:rsid w:val="00BE6B72"/>
    <w:rsid w:val="00C02DF9"/>
    <w:rsid w:val="00C10D05"/>
    <w:rsid w:val="00C21752"/>
    <w:rsid w:val="00C247AC"/>
    <w:rsid w:val="00C3549A"/>
    <w:rsid w:val="00C5205C"/>
    <w:rsid w:val="00C57021"/>
    <w:rsid w:val="00C96B02"/>
    <w:rsid w:val="00CD12B2"/>
    <w:rsid w:val="00CD1AE9"/>
    <w:rsid w:val="00CD5E27"/>
    <w:rsid w:val="00CE1AB9"/>
    <w:rsid w:val="00CE61F1"/>
    <w:rsid w:val="00D078B6"/>
    <w:rsid w:val="00D1229B"/>
    <w:rsid w:val="00D43A8D"/>
    <w:rsid w:val="00D46CDB"/>
    <w:rsid w:val="00D47452"/>
    <w:rsid w:val="00D6333F"/>
    <w:rsid w:val="00D73C78"/>
    <w:rsid w:val="00D76B56"/>
    <w:rsid w:val="00D77115"/>
    <w:rsid w:val="00D80D08"/>
    <w:rsid w:val="00D93D78"/>
    <w:rsid w:val="00DC1CDD"/>
    <w:rsid w:val="00DC43AC"/>
    <w:rsid w:val="00E04D96"/>
    <w:rsid w:val="00E06640"/>
    <w:rsid w:val="00E07B3B"/>
    <w:rsid w:val="00E5473E"/>
    <w:rsid w:val="00E82921"/>
    <w:rsid w:val="00E91365"/>
    <w:rsid w:val="00EB23F9"/>
    <w:rsid w:val="00EC61D1"/>
    <w:rsid w:val="00EE6213"/>
    <w:rsid w:val="00F34B6E"/>
    <w:rsid w:val="00F42D11"/>
    <w:rsid w:val="00F53674"/>
    <w:rsid w:val="00F6242D"/>
    <w:rsid w:val="00F63671"/>
    <w:rsid w:val="00F76095"/>
    <w:rsid w:val="00F950F6"/>
    <w:rsid w:val="00FF727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4F638E"/>
    <w:pPr>
      <w:spacing w:before="200" w:after="0" w:line="276" w:lineRule="auto"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0935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F6242D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6242D"/>
    <w:pPr>
      <w:suppressAutoHyphens/>
      <w:spacing w:after="0" w:line="240" w:lineRule="auto"/>
    </w:pPr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242D"/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4F638E"/>
    <w:rPr>
      <w:rFonts w:ascii="Trebuchet MS" w:eastAsia="Trebuchet MS" w:hAnsi="Trebuchet MS" w:cs="Trebuchet MS"/>
      <w:color w:val="000000"/>
      <w:sz w:val="32"/>
      <w:lang w:eastAsia="pl-PL"/>
    </w:rPr>
  </w:style>
  <w:style w:type="paragraph" w:customStyle="1" w:styleId="Normalny1">
    <w:name w:val="Normalny1"/>
    <w:rsid w:val="00035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7E8F-FD91-491C-A265-3311F080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97</cp:revision>
  <cp:lastPrinted>2019-06-11T09:29:00Z</cp:lastPrinted>
  <dcterms:created xsi:type="dcterms:W3CDTF">2018-03-22T13:40:00Z</dcterms:created>
  <dcterms:modified xsi:type="dcterms:W3CDTF">2019-06-11T09:29:00Z</dcterms:modified>
</cp:coreProperties>
</file>