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cstheme="minorHAnsi"/>
        </w:rPr>
      </w:pPr>
    </w:p>
    <w:p>
      <w:pPr>
        <w:spacing w:after="0" w:line="276" w:lineRule="auto"/>
        <w:rPr>
          <w:rFonts w:cstheme="minorHAnsi"/>
        </w:rPr>
      </w:pPr>
    </w:p>
    <w:p>
      <w:pPr>
        <w:spacing w:after="0" w:line="276" w:lineRule="auto"/>
        <w:rPr>
          <w:rFonts w:cstheme="minorHAnsi"/>
        </w:rPr>
      </w:pPr>
    </w:p>
    <w:tbl>
      <w:tblPr>
        <w:tblStyle w:val="4"/>
        <w:tblW w:w="9780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0"/>
        <w:gridCol w:w="4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240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eastAsia="Tahoma" w:cstheme="minorHAnsi"/>
              </w:rPr>
              <w:t>DZP/PN/39/2023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N w:val="0"/>
              <w:bidi w:val="0"/>
              <w:snapToGrid w:val="0"/>
              <w:spacing w:after="0" w:line="240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4820" w:type="dxa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N w:val="0"/>
              <w:bidi w:val="0"/>
              <w:snapToGrid w:val="0"/>
              <w:spacing w:after="0" w:line="240" w:lineRule="auto"/>
              <w:ind w:right="566"/>
              <w:jc w:val="right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cstheme="minorHAnsi"/>
              </w:rPr>
              <w:t xml:space="preserve">Zawiercie, </w:t>
            </w:r>
            <w:r>
              <w:rPr>
                <w:rFonts w:hint="default" w:cstheme="minorHAnsi"/>
                <w:lang w:val="pl-PL"/>
              </w:rPr>
              <w:t>11</w:t>
            </w:r>
            <w:r>
              <w:rPr>
                <w:rFonts w:cstheme="minorHAnsi"/>
              </w:rPr>
              <w:t>.0</w:t>
            </w:r>
            <w:r>
              <w:rPr>
                <w:rFonts w:hint="default" w:cstheme="minorHAnsi"/>
                <w:lang w:val="pl-PL"/>
              </w:rPr>
              <w:t>5</w:t>
            </w:r>
            <w:r>
              <w:rPr>
                <w:rFonts w:cstheme="minorHAnsi"/>
              </w:rPr>
              <w:t>.2023 r.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center"/>
        <w:rPr>
          <w:rFonts w:cstheme="minorHAnsi"/>
          <w:b/>
          <w:bCs/>
          <w:color w:val="000000"/>
          <w:lang w:eastAsia="pl-PL"/>
        </w:rPr>
      </w:pPr>
      <w:bookmarkStart w:id="1" w:name="_GoBack"/>
      <w:bookmarkEnd w:id="1"/>
      <w:r>
        <w:rPr>
          <w:rFonts w:cstheme="minorHAnsi"/>
          <w:b/>
          <w:bCs/>
          <w:color w:val="000000"/>
          <w:lang w:eastAsia="pl-PL"/>
        </w:rPr>
        <w:t>DO WSZYSTKICH WYKONAWCÓW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rPr>
          <w:rFonts w:cstheme="minorHAnsi"/>
          <w:b/>
          <w:bCs/>
          <w:color w:val="000000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Cs/>
          <w:color w:val="000000"/>
          <w:lang w:eastAsia="pl-PL"/>
        </w:rPr>
        <w:t xml:space="preserve">dotyczy: </w:t>
      </w:r>
      <w:r>
        <w:rPr>
          <w:rFonts w:cstheme="minorHAnsi"/>
          <w:b/>
          <w:bCs/>
          <w:color w:val="000000"/>
          <w:lang w:eastAsia="pl-PL"/>
        </w:rPr>
        <w:t xml:space="preserve">Dostawa jednorazowego i drobnego sprzętu medycznego do endoskopii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Zamawiający Szpital Powiatowy w Zawierciu odpowiadając na pytanie (pisownia oryginalna) informuje:</w:t>
      </w:r>
    </w:p>
    <w:p>
      <w:pPr>
        <w:pStyle w:val="2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240" w:lineRule="auto"/>
        <w:ind w:left="0"/>
        <w:jc w:val="both"/>
        <w:rPr>
          <w:rFonts w:eastAsia="Arial" w:asciiTheme="minorHAnsi" w:hAnsiTheme="minorHAnsi" w:cstheme="minorHAnsi"/>
          <w:b/>
          <w:lang w:val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</w:rPr>
      </w:pPr>
      <w:bookmarkStart w:id="0" w:name="_Hlk117841558"/>
      <w:r>
        <w:rPr>
          <w:rFonts w:cstheme="minorHAnsi"/>
          <w:b/>
        </w:rPr>
        <w:t xml:space="preserve">Pytanie nr </w:t>
      </w:r>
      <w:bookmarkEnd w:id="0"/>
      <w:r>
        <w:rPr>
          <w:rFonts w:cstheme="minorHAnsi"/>
          <w:b/>
        </w:rPr>
        <w:t>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</w:rPr>
      </w:pPr>
      <w:r>
        <w:rPr>
          <w:rStyle w:val="33"/>
          <w:rFonts w:cstheme="minorHAnsi"/>
        </w:rPr>
        <w:t>Dotyczy zapisów umowy, paragraf 4 ust. 3: Czy Zamawiający wyrazi zgodę na</w:t>
      </w:r>
      <w:r>
        <w:rPr>
          <w:rFonts w:cstheme="minorHAnsi"/>
        </w:rPr>
        <w:t xml:space="preserve"> </w:t>
      </w:r>
      <w:r>
        <w:rPr>
          <w:rStyle w:val="33"/>
          <w:rFonts w:cstheme="minorHAnsi"/>
        </w:rPr>
        <w:t>wydłużenie terminu rozpatrzenia reklamacji do 3 dni roboczych?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/>
          <w:iCs/>
          <w:u w:val="single"/>
          <w:lang w:eastAsia="pl-PL"/>
        </w:rPr>
      </w:pPr>
      <w:r>
        <w:rPr>
          <w:rFonts w:cstheme="minorHAnsi"/>
          <w:b/>
          <w:i/>
          <w:u w:val="single"/>
          <w:lang w:eastAsia="pl-PL"/>
        </w:rPr>
        <w:t>Odpowiedź</w:t>
      </w:r>
      <w:r>
        <w:rPr>
          <w:rFonts w:cstheme="minorHAnsi"/>
          <w:bCs/>
          <w:i/>
          <w:u w:val="single"/>
          <w:lang w:eastAsia="pl-PL"/>
        </w:rPr>
        <w:t>:</w:t>
      </w:r>
      <w:r>
        <w:rPr>
          <w:rFonts w:eastAsia="Times New Roman" w:cstheme="minorHAnsi"/>
          <w:b/>
          <w:bCs/>
          <w:i/>
          <w:iCs/>
          <w:u w:val="single"/>
          <w:lang w:eastAsia="pl-PL"/>
        </w:rPr>
        <w:t xml:space="preserve"> Zamawiający nie dopuszcza proponowanego rozwiązania, podtrzymuje zapisy SWZ.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/>
          <w:iCs/>
          <w:u w:val="single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Cs/>
          <w:lang w:eastAsia="pl-PL"/>
        </w:rPr>
      </w:pPr>
      <w:r>
        <w:rPr>
          <w:rFonts w:cstheme="minorHAnsi"/>
          <w:b/>
          <w:bCs/>
          <w:iCs/>
          <w:lang w:eastAsia="pl-PL"/>
        </w:rPr>
        <w:t xml:space="preserve">Pytanie nr 2: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Style w:val="33"/>
          <w:rFonts w:cstheme="minorHAnsi"/>
        </w:rPr>
      </w:pPr>
      <w:r>
        <w:rPr>
          <w:rStyle w:val="33"/>
          <w:rFonts w:cstheme="minorHAnsi"/>
        </w:rPr>
        <w:t>Dotyczy zapisów umowy, paragraf 6, ustęp 2: Czy Zamawiający wyrazi zgodę na</w:t>
      </w:r>
      <w:r>
        <w:rPr>
          <w:rStyle w:val="33"/>
          <w:rFonts w:hint="default" w:cstheme="minorHAnsi"/>
          <w:lang w:val="pl-PL"/>
        </w:rPr>
        <w:t xml:space="preserve"> </w:t>
      </w:r>
      <w:r>
        <w:rPr>
          <w:rStyle w:val="33"/>
          <w:rFonts w:cstheme="minorHAnsi"/>
        </w:rPr>
        <w:t>to, aby suma naliczonych na podstawie umowy kar nie mogła przekroczyć 20%</w:t>
      </w:r>
      <w:r>
        <w:rPr>
          <w:rStyle w:val="33"/>
          <w:rFonts w:hint="default" w:cstheme="minorHAnsi"/>
          <w:lang w:val="pl-PL"/>
        </w:rPr>
        <w:t xml:space="preserve"> </w:t>
      </w:r>
      <w:r>
        <w:rPr>
          <w:rStyle w:val="33"/>
          <w:rFonts w:cstheme="minorHAnsi"/>
        </w:rPr>
        <w:t>wynagrodzenia netto?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rPr>
          <w:rFonts w:cstheme="minorHAnsi"/>
          <w:bCs/>
          <w:sz w:val="10"/>
          <w:szCs w:val="10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/>
          <w:iCs/>
          <w:u w:val="single"/>
          <w:lang w:eastAsia="pl-PL"/>
        </w:rPr>
      </w:pPr>
      <w:r>
        <w:rPr>
          <w:rFonts w:cstheme="minorHAnsi"/>
          <w:b/>
          <w:u w:val="single"/>
          <w:lang w:eastAsia="pl-PL"/>
        </w:rPr>
        <w:t>Odpowiedź</w:t>
      </w:r>
      <w:r>
        <w:rPr>
          <w:rFonts w:cstheme="minorHAnsi"/>
          <w:bCs/>
          <w:u w:val="single"/>
          <w:lang w:eastAsia="pl-PL"/>
        </w:rPr>
        <w:t>:</w:t>
      </w:r>
      <w:r>
        <w:rPr>
          <w:rFonts w:eastAsia="Times New Roman" w:cstheme="minorHAnsi"/>
          <w:b/>
          <w:bCs/>
          <w:i/>
          <w:iCs/>
          <w:u w:val="single"/>
          <w:lang w:eastAsia="pl-PL"/>
        </w:rPr>
        <w:t xml:space="preserve"> </w:t>
      </w:r>
      <w:r>
        <w:rPr>
          <w:rFonts w:cstheme="minorHAnsi"/>
          <w:bCs/>
          <w:i/>
          <w:u w:val="single"/>
          <w:lang w:eastAsia="pl-PL"/>
        </w:rPr>
        <w:t>:</w:t>
      </w:r>
      <w:r>
        <w:rPr>
          <w:rFonts w:eastAsia="Times New Roman" w:cstheme="minorHAnsi"/>
          <w:b/>
          <w:bCs/>
          <w:i/>
          <w:iCs/>
          <w:u w:val="single"/>
          <w:lang w:eastAsia="pl-PL"/>
        </w:rPr>
        <w:t xml:space="preserve"> Zamawiający nie dopuszcza proponowanego rozwiązania, podtrzymuje zapisy SWZ.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rPr>
          <w:rFonts w:cstheme="minorHAnsi"/>
          <w:b/>
          <w:bCs/>
          <w:i/>
          <w:iCs/>
          <w:u w:val="single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Cs/>
          <w:lang w:eastAsia="pl-PL"/>
        </w:rPr>
      </w:pPr>
      <w:r>
        <w:rPr>
          <w:rFonts w:cstheme="minorHAnsi"/>
          <w:b/>
          <w:bCs/>
          <w:iCs/>
          <w:lang w:eastAsia="pl-PL"/>
        </w:rPr>
        <w:t xml:space="preserve">Pytanie nr 3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Style w:val="33"/>
          <w:rFonts w:cstheme="minorHAnsi"/>
        </w:rPr>
      </w:pPr>
      <w:r>
        <w:rPr>
          <w:rStyle w:val="33"/>
          <w:rFonts w:cstheme="minorHAnsi"/>
        </w:rPr>
        <w:t>Prosimy o ujednolicenie zapisu dotyczącego numeru postępowania – w SWZ jest</w:t>
      </w:r>
      <w:r>
        <w:rPr>
          <w:rStyle w:val="33"/>
          <w:rFonts w:hint="default" w:cstheme="minorHAnsi"/>
          <w:lang w:val="pl-PL"/>
        </w:rPr>
        <w:t xml:space="preserve"> </w:t>
      </w:r>
      <w:r>
        <w:rPr>
          <w:rStyle w:val="33"/>
          <w:rFonts w:cstheme="minorHAnsi"/>
        </w:rPr>
        <w:t>DZP/PN/38/2023 a w pozostałych dokumentach jest DZP/PN/39/2023.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rPr>
          <w:rFonts w:cstheme="minorHAnsi"/>
          <w:b/>
          <w:bCs/>
          <w:iCs/>
          <w:sz w:val="10"/>
          <w:szCs w:val="10"/>
          <w:u w:val="single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/>
          <w:iCs/>
          <w:u w:val="single"/>
          <w:lang w:eastAsia="pl-PL"/>
        </w:rPr>
      </w:pPr>
      <w:r>
        <w:rPr>
          <w:rFonts w:cstheme="minorHAnsi"/>
          <w:b/>
          <w:bCs/>
          <w:i/>
          <w:iCs/>
          <w:u w:val="single"/>
          <w:lang w:eastAsia="pl-PL"/>
        </w:rPr>
        <w:t>Odpowiedź: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cstheme="minorHAnsi"/>
          <w:b/>
          <w:bCs/>
          <w:i/>
          <w:iCs/>
          <w:u w:val="single"/>
          <w:lang w:eastAsia="pl-PL"/>
        </w:rPr>
        <w:t>Zamawiający dokonał omyłki pisarskiej. Numer postępowania to DZP/PN/39/2023.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rPr>
          <w:rFonts w:cstheme="minorHAnsi"/>
          <w:b/>
          <w:bCs/>
          <w:iCs/>
          <w:u w:val="single"/>
          <w:lang w:eastAsia="pl-P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Cs/>
          <w:lang w:eastAsia="pl-PL"/>
        </w:rPr>
      </w:pPr>
      <w:r>
        <w:rPr>
          <w:rFonts w:cstheme="minorHAnsi"/>
          <w:b/>
          <w:bCs/>
          <w:iCs/>
          <w:lang w:eastAsia="pl-PL"/>
        </w:rPr>
        <w:t xml:space="preserve">Pytanie nr 4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Style w:val="33"/>
          <w:rFonts w:cstheme="minorHAnsi"/>
        </w:rPr>
        <w:t>Dotyczy pakietu nr 2, poz. 9: Prosimy o dopuszczenie cewnika z ruchomą</w:t>
      </w:r>
      <w:r>
        <w:rPr>
          <w:rFonts w:cstheme="minorHAnsi"/>
        </w:rPr>
        <w:br w:type="textWrapping"/>
      </w:r>
      <w:r>
        <w:rPr>
          <w:rStyle w:val="33"/>
          <w:rFonts w:cstheme="minorHAnsi"/>
        </w:rPr>
        <w:t>końcówką o średnicy końcówki 4,5 Fr z zachowaniem pozostałych parametrów?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i/>
          <w:sz w:val="10"/>
          <w:szCs w:val="1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 xml:space="preserve">Odpowiedź: </w:t>
      </w:r>
      <w:r>
        <w:rPr>
          <w:rFonts w:cstheme="minorHAnsi"/>
          <w:b/>
          <w:bCs/>
          <w:i/>
          <w:iCs/>
          <w:u w:val="single"/>
          <w:lang w:eastAsia="pl-PL"/>
        </w:rPr>
        <w:t>Zamawiający dopuszcza powyższe z jednoczesnym spełnieniem pozostałych parametrów zawartych w SWZ oraz wymaga odnotowania tego faktu w postaci * i przypisu.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rPr>
          <w:rFonts w:cstheme="minorHAnsi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Cs/>
          <w:lang w:eastAsia="pl-PL"/>
        </w:rPr>
      </w:pPr>
      <w:r>
        <w:rPr>
          <w:rFonts w:cstheme="minorHAnsi"/>
          <w:b/>
          <w:bCs/>
          <w:iCs/>
          <w:lang w:eastAsia="pl-PL"/>
        </w:rPr>
        <w:t>Pytanie nr 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240" w:lineRule="auto"/>
        <w:jc w:val="both"/>
        <w:rPr>
          <w:rFonts w:cstheme="minorHAnsi"/>
          <w:b/>
          <w:bCs/>
          <w:iCs/>
          <w:lang w:eastAsia="pl-PL"/>
        </w:rPr>
      </w:pPr>
      <w:r>
        <w:rPr>
          <w:rStyle w:val="33"/>
          <w:rFonts w:cstheme="minorHAnsi"/>
        </w:rPr>
        <w:t>Dotyczy pakietu nr 2, poz. 15: W związku z zakończeniem z dniem 30.09.2024 r.</w:t>
      </w:r>
      <w:r>
        <w:rPr>
          <w:rFonts w:cstheme="minorHAnsi"/>
        </w:rPr>
        <w:br w:type="textWrapping"/>
      </w:r>
      <w:r>
        <w:rPr>
          <w:rStyle w:val="33"/>
          <w:rFonts w:cstheme="minorHAnsi"/>
        </w:rPr>
        <w:t>europejskiej umowy dystrybucyjnej, uprawniającej naszą firmę do sprzedaży</w:t>
      </w:r>
      <w:r>
        <w:rPr>
          <w:rFonts w:cstheme="minorHAnsi"/>
        </w:rPr>
        <w:br w:type="textWrapping"/>
      </w:r>
      <w:r>
        <w:rPr>
          <w:rStyle w:val="33"/>
          <w:rFonts w:cstheme="minorHAnsi"/>
        </w:rPr>
        <w:t>metalowych samorozprężalnych protez Hanaro firmy M.I.Tech na terenie Polski,</w:t>
      </w:r>
      <w:r>
        <w:rPr>
          <w:rFonts w:cstheme="minorHAnsi"/>
        </w:rPr>
        <w:br w:type="textWrapping"/>
      </w:r>
      <w:r>
        <w:rPr>
          <w:rStyle w:val="33"/>
          <w:rFonts w:cstheme="minorHAnsi"/>
        </w:rPr>
        <w:t>zwracamy się z pytaniem czy Zamawiający wyrazi zgodę na zrealizowanie dostaw</w:t>
      </w:r>
      <w:r>
        <w:rPr>
          <w:rFonts w:cstheme="minorHAnsi"/>
        </w:rPr>
        <w:br w:type="textWrapping"/>
      </w:r>
      <w:r>
        <w:rPr>
          <w:rStyle w:val="33"/>
          <w:rFonts w:cstheme="minorHAnsi"/>
        </w:rPr>
        <w:t>dotyczących pozycji obejmującej ww. protezy samorozprężalne do dnia</w:t>
      </w:r>
      <w:r>
        <w:rPr>
          <w:rFonts w:cstheme="minorHAnsi"/>
        </w:rPr>
        <w:br w:type="textWrapping"/>
      </w:r>
      <w:r>
        <w:rPr>
          <w:rStyle w:val="33"/>
          <w:rFonts w:cstheme="minorHAnsi"/>
        </w:rPr>
        <w:t>30.09.2024?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rPr>
          <w:rFonts w:cstheme="minorHAnsi"/>
          <w:sz w:val="10"/>
          <w:szCs w:val="10"/>
        </w:rPr>
      </w:pPr>
    </w:p>
    <w:p>
      <w:pPr>
        <w:pStyle w:val="21"/>
        <w:keepNext w:val="0"/>
        <w:keepLines w:val="0"/>
        <w:pageBreakBefore w:val="0"/>
        <w:numPr>
          <w:numId w:val="0"/>
        </w:numPr>
        <w:tabs>
          <w:tab w:val="left" w:pos="420"/>
        </w:tabs>
        <w:suppressAutoHyphens w:val="0"/>
        <w:kinsoku/>
        <w:wordWrap/>
        <w:overflowPunct/>
        <w:topLinePunct w:val="0"/>
        <w:autoSpaceDN/>
        <w:bidi w:val="0"/>
        <w:spacing w:line="240" w:lineRule="auto"/>
        <w:jc w:val="both"/>
        <w:textAlignment w:val="auto"/>
        <w:rPr>
          <w:rFonts w:hint="default" w:ascii="Calibri" w:hAnsi="Calibri" w:eastAsia="Arial" w:cs="Calibri"/>
          <w:sz w:val="22"/>
          <w:szCs w:val="22"/>
          <w:lang w:eastAsia="pl-PL"/>
        </w:rPr>
      </w:pPr>
      <w:r>
        <w:rPr>
          <w:rFonts w:hint="default" w:ascii="Calibri" w:hAnsi="Calibri" w:cs="Calibri"/>
          <w:b/>
          <w:bCs/>
          <w:i/>
          <w:iCs/>
          <w:sz w:val="22"/>
          <w:szCs w:val="22"/>
          <w:u w:val="single"/>
          <w:lang w:eastAsia="pl-PL"/>
        </w:rPr>
        <w:t>Odpowiedź:</w:t>
      </w:r>
      <w:r>
        <w:rPr>
          <w:rFonts w:hint="default" w:ascii="Calibri" w:hAnsi="Calibri" w:eastAsia="Times New Roman" w:cs="Calibri"/>
          <w:bCs/>
          <w:sz w:val="22"/>
          <w:szCs w:val="22"/>
          <w:lang w:eastAsia="pl-PL"/>
        </w:rPr>
        <w:t xml:space="preserve"> </w:t>
      </w:r>
      <w:r>
        <w:rPr>
          <w:rFonts w:hint="default" w:ascii="Calibri" w:hAnsi="Calibri" w:cs="Calibri"/>
          <w:b/>
          <w:bCs/>
          <w:i/>
          <w:iCs/>
          <w:sz w:val="22"/>
          <w:szCs w:val="22"/>
          <w:u w:val="single"/>
          <w:lang w:eastAsia="pl-PL"/>
        </w:rPr>
        <w:t xml:space="preserve">Zamawiający </w:t>
      </w:r>
      <w:r>
        <w:rPr>
          <w:rFonts w:hint="default" w:ascii="Calibri" w:hAnsi="Calibri" w:cs="Calibri"/>
          <w:b/>
          <w:bCs/>
          <w:i/>
          <w:iCs/>
          <w:sz w:val="22"/>
          <w:szCs w:val="22"/>
          <w:u w:val="single"/>
          <w:lang w:val="en-US" w:eastAsia="pl-PL"/>
        </w:rPr>
        <w:t>wskazuje, że zgodnie z zapisami SWZ z</w:t>
      </w:r>
      <w:r>
        <w:rPr>
          <w:rFonts w:hint="default" w:ascii="Calibri" w:hAnsi="Calibri" w:cs="Calibri"/>
          <w:b/>
          <w:bCs/>
          <w:i/>
          <w:iCs/>
          <w:sz w:val="22"/>
          <w:szCs w:val="22"/>
          <w:u w:val="single"/>
        </w:rPr>
        <w:t>amówienie będzie realizowane sukcesywnie przez okres 12 miesięcy od daty podpisania umowy lub do wyczerpania kwoty na jaką została zawarta umowa.</w:t>
      </w:r>
    </w:p>
    <w:p>
      <w:pPr>
        <w:spacing w:after="0" w:line="240" w:lineRule="auto"/>
        <w:jc w:val="both"/>
        <w:rPr>
          <w:rFonts w:hint="default" w:ascii="Calibri" w:hAnsi="Calibri" w:cs="Calibri"/>
          <w:b/>
          <w:bCs/>
          <w:i/>
          <w:iCs/>
          <w:u w:val="single"/>
          <w:lang w:eastAsia="pl-PL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b/>
          <w:bCs/>
          <w:i/>
          <w:iCs/>
          <w:u w:val="single"/>
          <w:lang w:eastAsia="pl-PL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b/>
          <w:bCs/>
          <w:i w:val="0"/>
          <w:iCs w:val="0"/>
          <w:sz w:val="13"/>
          <w:szCs w:val="13"/>
          <w:u w:val="none"/>
          <w:lang w:val="en-US" w:eastAsia="pl-PL"/>
        </w:rPr>
      </w:pPr>
      <w:r>
        <w:rPr>
          <w:rFonts w:hint="default" w:ascii="Calibri" w:hAnsi="Calibri" w:cs="Calibri"/>
          <w:b/>
          <w:bCs/>
          <w:i w:val="0"/>
          <w:iCs w:val="0"/>
          <w:sz w:val="13"/>
          <w:szCs w:val="13"/>
          <w:u w:val="none"/>
          <w:lang w:val="en-US" w:eastAsia="pl-PL"/>
        </w:rPr>
        <w:t>Wysłano:</w:t>
      </w:r>
    </w:p>
    <w:p>
      <w:pPr>
        <w:spacing w:after="0" w:line="240" w:lineRule="auto"/>
        <w:jc w:val="both"/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  <w:u w:val="none"/>
          <w:lang w:val="en-US" w:eastAsia="pl-PL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  <w:u w:val="none"/>
          <w:lang w:val="en-US" w:eastAsia="pl-PL"/>
        </w:rPr>
        <w:t>- materiały postępowania</w:t>
      </w:r>
    </w:p>
    <w:p>
      <w:pPr>
        <w:spacing w:after="0" w:line="240" w:lineRule="auto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  <w:u w:val="none"/>
          <w:lang w:val="en-US" w:eastAsia="pl-PL"/>
        </w:rPr>
        <w:t>- e - zamówienia, BIP</w:t>
      </w:r>
    </w:p>
    <w:sectPr>
      <w:headerReference r:id="rId7" w:type="first"/>
      <w:headerReference r:id="rId5" w:type="default"/>
      <w:headerReference r:id="rId6" w:type="even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2" o:spid="_x0000_s1030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1" o:spid="_x0000_s1029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0" o:spid="_x0000_s1028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462F"/>
    <w:rsid w:val="000E68E1"/>
    <w:rsid w:val="000E7B20"/>
    <w:rsid w:val="000F08DB"/>
    <w:rsid w:val="000F0FCF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1B76"/>
    <w:rsid w:val="001748BD"/>
    <w:rsid w:val="00174B79"/>
    <w:rsid w:val="0018594C"/>
    <w:rsid w:val="0018779A"/>
    <w:rsid w:val="00191C48"/>
    <w:rsid w:val="0019249F"/>
    <w:rsid w:val="001944A9"/>
    <w:rsid w:val="001B528A"/>
    <w:rsid w:val="001B6F71"/>
    <w:rsid w:val="001C01B6"/>
    <w:rsid w:val="001C46C7"/>
    <w:rsid w:val="001C626E"/>
    <w:rsid w:val="001E2D1E"/>
    <w:rsid w:val="001F239B"/>
    <w:rsid w:val="001F4205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240DC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B560F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50AA6"/>
    <w:rsid w:val="00565D93"/>
    <w:rsid w:val="005674B4"/>
    <w:rsid w:val="00570E27"/>
    <w:rsid w:val="00575328"/>
    <w:rsid w:val="00583808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161B"/>
    <w:rsid w:val="00642FE6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55E7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741"/>
    <w:rsid w:val="00AB176F"/>
    <w:rsid w:val="00AC5FE0"/>
    <w:rsid w:val="00AC7922"/>
    <w:rsid w:val="00AD0A4B"/>
    <w:rsid w:val="00AD1525"/>
    <w:rsid w:val="00AE1887"/>
    <w:rsid w:val="00B06A54"/>
    <w:rsid w:val="00B177C1"/>
    <w:rsid w:val="00B17E31"/>
    <w:rsid w:val="00B205E2"/>
    <w:rsid w:val="00B310B5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96474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C03614"/>
    <w:rsid w:val="00C03BAF"/>
    <w:rsid w:val="00C05935"/>
    <w:rsid w:val="00C16248"/>
    <w:rsid w:val="00C17695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0FE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CC7"/>
    <w:rsid w:val="00DA4D58"/>
    <w:rsid w:val="00DA5646"/>
    <w:rsid w:val="00DA5BBD"/>
    <w:rsid w:val="00DA79AB"/>
    <w:rsid w:val="00DB0DA5"/>
    <w:rsid w:val="00DB18D7"/>
    <w:rsid w:val="00DB3EAE"/>
    <w:rsid w:val="00DC3F6D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0E8"/>
    <w:rsid w:val="00E32877"/>
    <w:rsid w:val="00E41CD0"/>
    <w:rsid w:val="00E4650B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4447"/>
    <w:rsid w:val="00F571F7"/>
    <w:rsid w:val="00F63CC5"/>
    <w:rsid w:val="00F704FC"/>
    <w:rsid w:val="00F77B3C"/>
    <w:rsid w:val="00FA4B90"/>
    <w:rsid w:val="00FA4C59"/>
    <w:rsid w:val="00FA53E1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  <w:rsid w:val="5B1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6"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Body Text 2"/>
    <w:basedOn w:val="1"/>
    <w:link w:val="31"/>
    <w:semiHidden/>
    <w:unhideWhenUsed/>
    <w:qFormat/>
    <w:uiPriority w:val="99"/>
    <w:pPr>
      <w:spacing w:after="120" w:line="480" w:lineRule="auto"/>
    </w:pPr>
  </w:style>
  <w:style w:type="paragraph" w:styleId="8">
    <w:name w:val="Body Text Indent"/>
    <w:basedOn w:val="1"/>
    <w:link w:val="27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en-US" w:eastAsia="pl-PL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Normal (Web)"/>
    <w:unhideWhenUsed/>
    <w:qFormat/>
    <w:uiPriority w:val="0"/>
    <w:pPr>
      <w:suppressAutoHyphens/>
      <w:spacing w:before="280" w:after="280" w:line="240" w:lineRule="auto"/>
    </w:pPr>
    <w:rPr>
      <w:rFonts w:ascii="Times New Roman" w:hAnsi="Times New Roman" w:eastAsia="SimSun" w:cs="Arial Unicode MS"/>
      <w:color w:val="000000"/>
      <w:kern w:val="2"/>
      <w:sz w:val="24"/>
      <w:szCs w:val="24"/>
      <w:lang w:val="pl-PL" w:eastAsia="zh-CN" w:bidi="hi-IN"/>
    </w:rPr>
  </w:style>
  <w:style w:type="paragraph" w:styleId="12">
    <w:name w:val="Subtitle"/>
    <w:basedOn w:val="1"/>
    <w:next w:val="1"/>
    <w:link w:val="17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styleId="13">
    <w:name w:val="Title"/>
    <w:basedOn w:val="1"/>
    <w:link w:val="3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4">
    <w:name w:val="Nagłówek Znak"/>
    <w:basedOn w:val="3"/>
    <w:link w:val="10"/>
    <w:qFormat/>
    <w:uiPriority w:val="99"/>
  </w:style>
  <w:style w:type="character" w:customStyle="1" w:styleId="15">
    <w:name w:val="Stopka Znak"/>
    <w:basedOn w:val="3"/>
    <w:link w:val="9"/>
    <w:qFormat/>
    <w:uiPriority w:val="99"/>
  </w:style>
  <w:style w:type="character" w:customStyle="1" w:styleId="16">
    <w:name w:val="Tekst podstawowy Znak"/>
    <w:basedOn w:val="3"/>
    <w:link w:val="6"/>
    <w:qFormat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7">
    <w:name w:val="Podtytuł Znak"/>
    <w:basedOn w:val="3"/>
    <w:link w:val="12"/>
    <w:qFormat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8">
    <w:name w:val="Nagłówek2"/>
    <w:basedOn w:val="1"/>
    <w:next w:val="12"/>
    <w:qFormat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9">
    <w:name w:val="Zawartość tabeli"/>
    <w:basedOn w:val="1"/>
    <w:qFormat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20">
    <w:name w:val="Akapit z listą Znak"/>
    <w:link w:val="21"/>
    <w:qFormat/>
    <w:locked/>
    <w:uiPriority w:val="34"/>
    <w:rPr>
      <w:rFonts w:ascii="Times New Roman" w:hAnsi="Times New Roman" w:eastAsia="Times New Roman" w:cs="Times New Roman"/>
      <w:lang w:val="en-GB" w:eastAsia="pl-PL"/>
    </w:rPr>
  </w:style>
  <w:style w:type="paragraph" w:styleId="21">
    <w:name w:val="List Paragraph"/>
    <w:basedOn w:val="22"/>
    <w:link w:val="20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lang w:val="en-GB" w:eastAsia="pl-PL"/>
    </w:rPr>
  </w:style>
  <w:style w:type="paragraph" w:customStyle="1" w:styleId="22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val="pl-PL" w:eastAsia="zh-CN" w:bidi="hi-IN"/>
    </w:rPr>
  </w:style>
  <w:style w:type="character" w:customStyle="1" w:styleId="23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2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paragraph" w:customStyle="1" w:styleId="26">
    <w:name w:val="Tekst podstawowy 31"/>
    <w:basedOn w:val="1"/>
    <w:qFormat/>
    <w:uiPriority w:val="0"/>
    <w:pPr>
      <w:widowControl w:val="0"/>
      <w:suppressAutoHyphens/>
      <w:spacing w:after="0" w:line="240" w:lineRule="auto"/>
      <w:jc w:val="both"/>
    </w:pPr>
    <w:rPr>
      <w:rFonts w:ascii="Tahoma" w:hAnsi="Tahoma" w:eastAsia="Times New Roman" w:cs="Times New Roman"/>
      <w:sz w:val="24"/>
      <w:szCs w:val="20"/>
      <w:lang w:eastAsia="ar-SA"/>
    </w:rPr>
  </w:style>
  <w:style w:type="character" w:customStyle="1" w:styleId="27">
    <w:name w:val="Tekst podstawowy wcięty Znak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en-US" w:eastAsia="pl-PL"/>
    </w:rPr>
  </w:style>
  <w:style w:type="character" w:styleId="28">
    <w:name w:val="Placeholder Text"/>
    <w:basedOn w:val="3"/>
    <w:semiHidden/>
    <w:qFormat/>
    <w:uiPriority w:val="99"/>
    <w:rPr>
      <w:color w:val="808080"/>
    </w:rPr>
  </w:style>
  <w:style w:type="paragraph" w:customStyle="1" w:styleId="29">
    <w:name w:val="ogloszenie"/>
    <w:basedOn w:val="1"/>
    <w:qFormat/>
    <w:uiPriority w:val="0"/>
    <w:pPr>
      <w:autoSpaceDN w:val="0"/>
      <w:spacing w:after="0" w:line="240" w:lineRule="auto"/>
    </w:pPr>
    <w:rPr>
      <w:rFonts w:ascii="Arial" w:hAnsi="Arial" w:eastAsia="Times New Roman" w:cs="Times New Roman"/>
      <w:color w:val="00000A"/>
      <w:sz w:val="20"/>
      <w:szCs w:val="20"/>
      <w:lang w:eastAsia="pl-PL"/>
    </w:rPr>
  </w:style>
  <w:style w:type="character" w:customStyle="1" w:styleId="30">
    <w:name w:val="Nagłówek 2 Znak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1">
    <w:name w:val="Tekst podstawowy 2 Znak"/>
    <w:basedOn w:val="3"/>
    <w:link w:val="7"/>
    <w:semiHidden/>
    <w:qFormat/>
    <w:uiPriority w:val="99"/>
  </w:style>
  <w:style w:type="character" w:customStyle="1" w:styleId="32">
    <w:name w:val="Tytuł Znak"/>
    <w:basedOn w:val="3"/>
    <w:link w:val="1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33">
    <w:name w:val="markedconte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1CA5C-8DA8-4725-8532-B1A5AE9B9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1636</Characters>
  <Lines>13</Lines>
  <Paragraphs>3</Paragraphs>
  <TotalTime>9</TotalTime>
  <ScaleCrop>false</ScaleCrop>
  <LinksUpToDate>false</LinksUpToDate>
  <CharactersWithSpaces>1905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2023-05-11T10:39:00Z</dcterms:created>
  <dc:creator>Dawid Kreps</dc:creator>
  <cp:lastModifiedBy>mstanderska</cp:lastModifiedBy>
  <cp:lastPrinted>2023-05-11T11:37:25Z</cp:lastPrinted>
  <dcterms:modified xsi:type="dcterms:W3CDTF">2023-05-11T11:54:50Z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1F0B3B27D42943559609EE67D8BB0D5C</vt:lpwstr>
  </property>
</Properties>
</file>