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7C0416" w:rsidRDefault="007C0416" w:rsidP="007C0416">
      <w:pPr>
        <w:spacing w:line="360" w:lineRule="auto"/>
        <w:jc w:val="center"/>
        <w:rPr>
          <w:rFonts w:ascii="Arial" w:eastAsia="Times New Roman" w:hAnsi="Arial"/>
          <w:b/>
          <w:kern w:val="2"/>
          <w:sz w:val="32"/>
          <w:szCs w:val="18"/>
          <w:lang w:eastAsia="hi-IN"/>
        </w:rPr>
      </w:pPr>
      <w:r w:rsidRPr="007C0416">
        <w:rPr>
          <w:rFonts w:ascii="Arial" w:eastAsia="Times New Roman" w:hAnsi="Arial"/>
          <w:b/>
          <w:kern w:val="2"/>
          <w:sz w:val="32"/>
          <w:szCs w:val="18"/>
          <w:lang w:eastAsia="hi-IN"/>
        </w:rPr>
        <w:t>Dostawa jednorazowych narzędzi do zamykania naczyń i końcówek do noża harmonicznego – 2 pakiety</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8A5C27">
        <w:rPr>
          <w:rFonts w:ascii="Arial" w:eastAsia="Arial" w:hAnsi="Arial"/>
          <w:kern w:val="0"/>
          <w:sz w:val="28"/>
          <w:szCs w:val="20"/>
          <w:u w:val="single"/>
          <w:lang w:eastAsia="pl-PL" w:bidi="ar-SA"/>
        </w:rPr>
        <w:t>NR POSTĘPOWANIA DZP/PN/</w:t>
      </w:r>
      <w:r w:rsidR="008A5C27" w:rsidRPr="008A5C27">
        <w:rPr>
          <w:rFonts w:ascii="Arial" w:eastAsia="Arial" w:hAnsi="Arial"/>
          <w:kern w:val="0"/>
          <w:sz w:val="28"/>
          <w:szCs w:val="20"/>
          <w:u w:val="single"/>
          <w:lang w:eastAsia="pl-PL" w:bidi="ar-SA"/>
        </w:rPr>
        <w:t>40</w:t>
      </w:r>
      <w:r w:rsidR="00432E67" w:rsidRPr="008A5C27">
        <w:rPr>
          <w:rFonts w:ascii="Arial" w:eastAsia="Arial" w:hAnsi="Arial"/>
          <w:kern w:val="0"/>
          <w:sz w:val="28"/>
          <w:szCs w:val="20"/>
          <w:u w:val="single"/>
          <w:lang w:eastAsia="pl-PL" w:bidi="ar-SA"/>
        </w:rPr>
        <w:t>/2022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7C0416" w:rsidRDefault="007C0416"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6F64E5">
        <w:rPr>
          <w:rFonts w:ascii="Arial" w:eastAsia="Arial" w:hAnsi="Arial"/>
          <w:kern w:val="0"/>
          <w:szCs w:val="20"/>
          <w:lang w:eastAsia="pl-PL" w:bidi="ar-SA"/>
        </w:rPr>
        <w:t>13.07.</w:t>
      </w:r>
      <w:r w:rsidR="006252B4" w:rsidRPr="00C66AB0">
        <w:rPr>
          <w:rFonts w:ascii="Arial" w:eastAsia="Arial" w:hAnsi="Arial"/>
          <w:kern w:val="0"/>
          <w:szCs w:val="20"/>
          <w:lang w:eastAsia="pl-PL" w:bidi="ar-SA"/>
        </w:rPr>
        <w:t>2022</w:t>
      </w:r>
      <w:r w:rsidR="0089174C" w:rsidRPr="00C66AB0">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Ogłoszenie i SWZ udostępnione zostały na stronie internetowej Zamawiającego</w:t>
      </w:r>
      <w:r w:rsidR="007C0416">
        <w:rPr>
          <w:rFonts w:ascii="Arial" w:hAnsi="Arial"/>
        </w:rPr>
        <w:t xml:space="preserve"> </w:t>
      </w:r>
      <w:hyperlink r:id="rId10" w:history="1">
        <w:r w:rsidR="007C0416" w:rsidRPr="00536A9F">
          <w:rPr>
            <w:rStyle w:val="Hipercze"/>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EC058D" w:rsidRDefault="00AD18F2" w:rsidP="00EC058D">
      <w:pPr>
        <w:pStyle w:val="Akapitzlist"/>
        <w:widowControl w:val="0"/>
        <w:numPr>
          <w:ilvl w:val="0"/>
          <w:numId w:val="71"/>
        </w:numPr>
        <w:autoSpaceDN/>
        <w:spacing w:line="276" w:lineRule="auto"/>
        <w:ind w:left="426" w:hanging="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dostawa</w:t>
      </w:r>
      <w:r w:rsidR="00EC058D" w:rsidRPr="00EC058D">
        <w:t xml:space="preserve"> </w:t>
      </w:r>
      <w:r w:rsidR="00EC058D" w:rsidRPr="00EC058D">
        <w:rPr>
          <w:rFonts w:ascii="Arial" w:eastAsiaTheme="minorEastAsia" w:hAnsi="Arial" w:cs="Arial"/>
          <w:sz w:val="22"/>
          <w:szCs w:val="22"/>
          <w:lang w:eastAsia="pl-PL"/>
        </w:rPr>
        <w:t xml:space="preserve">jednorazowych narzędzi do zamykania naczyń </w:t>
      </w:r>
      <w:r w:rsidR="00EC058D">
        <w:rPr>
          <w:rFonts w:ascii="Arial" w:eastAsiaTheme="minorEastAsia" w:hAnsi="Arial" w:cs="Arial"/>
          <w:sz w:val="22"/>
          <w:szCs w:val="22"/>
          <w:lang w:eastAsia="pl-PL"/>
        </w:rPr>
        <w:br/>
      </w:r>
      <w:r w:rsidR="00EC058D" w:rsidRPr="00EC058D">
        <w:rPr>
          <w:rFonts w:ascii="Arial" w:eastAsiaTheme="minorEastAsia" w:hAnsi="Arial" w:cs="Arial"/>
          <w:sz w:val="22"/>
          <w:szCs w:val="22"/>
          <w:lang w:eastAsia="pl-PL"/>
        </w:rPr>
        <w:t>i końcówek do noża harmonicznego – 2 pakiety</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WZ.</w:t>
      </w:r>
    </w:p>
    <w:p w:rsidR="00EC058D" w:rsidRPr="00EC058D" w:rsidRDefault="00EC058D" w:rsidP="00EC058D">
      <w:pPr>
        <w:pStyle w:val="Akapitzlist"/>
        <w:widowControl w:val="0"/>
        <w:tabs>
          <w:tab w:val="left" w:pos="851"/>
        </w:tabs>
        <w:spacing w:line="276" w:lineRule="auto"/>
        <w:contextualSpacing/>
        <w:jc w:val="both"/>
        <w:rPr>
          <w:rFonts w:ascii="Arial" w:hAnsi="Arial" w:cs="Arial"/>
          <w:sz w:val="22"/>
          <w:szCs w:val="20"/>
        </w:rPr>
      </w:pPr>
      <w:r w:rsidRPr="00EC058D">
        <w:rPr>
          <w:rFonts w:ascii="Arial" w:hAnsi="Arial" w:cs="Arial"/>
          <w:sz w:val="22"/>
          <w:szCs w:val="20"/>
        </w:rPr>
        <w:t xml:space="preserve">Pakiet nr 1 – Narzędzia do stapiania tkanek oraz zamykania naczyń krwionośnych i limfatycznych </w:t>
      </w:r>
    </w:p>
    <w:p w:rsidR="00AD18F2" w:rsidRPr="00EC058D" w:rsidRDefault="00EC058D" w:rsidP="00EC058D">
      <w:pPr>
        <w:pStyle w:val="Akapitzlist"/>
        <w:widowControl w:val="0"/>
        <w:tabs>
          <w:tab w:val="left" w:pos="851"/>
        </w:tabs>
        <w:spacing w:line="276" w:lineRule="auto"/>
        <w:contextualSpacing/>
        <w:jc w:val="both"/>
        <w:rPr>
          <w:rFonts w:ascii="Arial" w:hAnsi="Arial" w:cs="Arial"/>
          <w:sz w:val="22"/>
          <w:szCs w:val="20"/>
        </w:rPr>
      </w:pPr>
      <w:r w:rsidRPr="00EC058D">
        <w:rPr>
          <w:rFonts w:ascii="Arial" w:hAnsi="Arial" w:cs="Arial"/>
          <w:sz w:val="22"/>
          <w:szCs w:val="20"/>
        </w:rPr>
        <w:t xml:space="preserve">Pakiet nr 2 – Narzędzia do noża harmonicznego </w:t>
      </w:r>
      <w:r w:rsidR="00AD18F2" w:rsidRPr="00EC058D">
        <w:rPr>
          <w:rFonts w:ascii="Arial" w:hAnsi="Arial" w:cs="Arial"/>
          <w:szCs w:val="22"/>
        </w:rPr>
        <w:t xml:space="preserve"> </w:t>
      </w:r>
    </w:p>
    <w:p w:rsidR="00C210F7" w:rsidRDefault="00AD18F2" w:rsidP="00C210F7">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597276" w:rsidRPr="00597276" w:rsidRDefault="00597276" w:rsidP="00597276">
      <w:pPr>
        <w:pStyle w:val="Akapitzlist"/>
        <w:spacing w:line="276" w:lineRule="auto"/>
        <w:jc w:val="both"/>
        <w:rPr>
          <w:rFonts w:ascii="Arial" w:hAnsi="Arial" w:cs="Arial"/>
          <w:sz w:val="22"/>
          <w:szCs w:val="20"/>
        </w:rPr>
      </w:pPr>
      <w:r w:rsidRPr="00597276">
        <w:rPr>
          <w:rFonts w:ascii="Arial" w:hAnsi="Arial" w:cs="Arial"/>
          <w:sz w:val="22"/>
          <w:szCs w:val="20"/>
        </w:rPr>
        <w:t>33000000-1 – Urządzenia medyczne</w:t>
      </w:r>
    </w:p>
    <w:p w:rsidR="0089174C" w:rsidRPr="00C210F7" w:rsidRDefault="0089174C" w:rsidP="00C210F7">
      <w:pPr>
        <w:pStyle w:val="Akapitzlist"/>
        <w:widowControl w:val="0"/>
        <w:numPr>
          <w:ilvl w:val="0"/>
          <w:numId w:val="71"/>
        </w:numPr>
        <w:spacing w:line="276" w:lineRule="auto"/>
        <w:ind w:left="426"/>
        <w:jc w:val="both"/>
        <w:rPr>
          <w:rFonts w:ascii="Arial" w:hAnsi="Arial"/>
          <w:sz w:val="20"/>
          <w:szCs w:val="22"/>
        </w:rPr>
      </w:pPr>
      <w:r w:rsidRPr="00C210F7">
        <w:rPr>
          <w:rFonts w:ascii="Arial" w:hAnsi="Arial"/>
          <w:sz w:val="22"/>
        </w:rPr>
        <w:t>Zamawiający nie przewiduje możliwości zawarcia umowy ramowej.</w:t>
      </w:r>
    </w:p>
    <w:p w:rsidR="0089174C" w:rsidRPr="00920AB4" w:rsidRDefault="0089174C" w:rsidP="007C0416">
      <w:pPr>
        <w:pStyle w:val="Standard"/>
        <w:numPr>
          <w:ilvl w:val="0"/>
          <w:numId w:val="71"/>
        </w:numPr>
        <w:spacing w:after="0"/>
        <w:ind w:left="426"/>
        <w:jc w:val="both"/>
        <w:rPr>
          <w:rFonts w:ascii="Arial" w:hAnsi="Arial"/>
        </w:rPr>
      </w:pPr>
      <w:r w:rsidRPr="00920AB4">
        <w:rPr>
          <w:rFonts w:ascii="Arial" w:hAnsi="Arial"/>
        </w:rPr>
        <w:t>Zamawiający nie dopuszcza składania ofert wariantowych.</w:t>
      </w:r>
    </w:p>
    <w:p w:rsidR="0089174C" w:rsidRDefault="0089174C" w:rsidP="007C0416">
      <w:pPr>
        <w:pStyle w:val="Standard"/>
        <w:numPr>
          <w:ilvl w:val="0"/>
          <w:numId w:val="71"/>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7C0416">
      <w:pPr>
        <w:pStyle w:val="Standard"/>
        <w:numPr>
          <w:ilvl w:val="0"/>
          <w:numId w:val="71"/>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7C0416">
      <w:pPr>
        <w:pStyle w:val="Standard"/>
        <w:numPr>
          <w:ilvl w:val="0"/>
          <w:numId w:val="71"/>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7C0416">
      <w:pPr>
        <w:pStyle w:val="Standard"/>
        <w:numPr>
          <w:ilvl w:val="0"/>
          <w:numId w:val="71"/>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7C0416">
      <w:pPr>
        <w:pStyle w:val="Standard"/>
        <w:numPr>
          <w:ilvl w:val="0"/>
          <w:numId w:val="71"/>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7C0416">
      <w:pPr>
        <w:pStyle w:val="Standard"/>
        <w:numPr>
          <w:ilvl w:val="0"/>
          <w:numId w:val="71"/>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 xml:space="preserve">i dopuszczenia do stosowania. W takiej sytuacji Wykonawca ma obowiązek dołączyć do oferty niezbędne certyfikaty, aprobaty techniczne, karty techniczne itp. dotyczące oferowanego przedmiotu </w:t>
      </w:r>
      <w:r w:rsidRPr="00920AB4">
        <w:rPr>
          <w:rFonts w:ascii="Arial" w:hAnsi="Arial"/>
        </w:rPr>
        <w:lastRenderedPageBreak/>
        <w:t>zamówienia, z których jednoznacznie będzie wynikać, iż stanowią one produkty równoważne do opisanych przez Zamawiającego.</w:t>
      </w:r>
    </w:p>
    <w:p w:rsidR="0089174C" w:rsidRPr="00920AB4" w:rsidRDefault="0089174C" w:rsidP="007C0416">
      <w:pPr>
        <w:pStyle w:val="Standard"/>
        <w:numPr>
          <w:ilvl w:val="0"/>
          <w:numId w:val="71"/>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sidRPr="00C66AB0">
        <w:rPr>
          <w:rFonts w:ascii="Arial" w:eastAsia="Arial" w:hAnsi="Arial"/>
          <w:sz w:val="22"/>
          <w:szCs w:val="22"/>
          <w:lang w:eastAsia="pl-PL"/>
        </w:rPr>
        <w:t xml:space="preserve">sukcesywnie </w:t>
      </w:r>
      <w:r w:rsidRPr="00C66AB0">
        <w:rPr>
          <w:rFonts w:ascii="Arial" w:eastAsia="Arial" w:hAnsi="Arial"/>
          <w:sz w:val="22"/>
          <w:szCs w:val="22"/>
          <w:lang w:eastAsia="pl-PL"/>
        </w:rPr>
        <w:t xml:space="preserve">w </w:t>
      </w:r>
      <w:r w:rsidR="00B64318" w:rsidRPr="00C66AB0">
        <w:rPr>
          <w:rFonts w:ascii="Arial" w:eastAsia="Arial" w:hAnsi="Arial"/>
          <w:sz w:val="22"/>
          <w:szCs w:val="22"/>
          <w:lang w:eastAsia="pl-PL"/>
        </w:rPr>
        <w:t xml:space="preserve">okresie </w:t>
      </w:r>
      <w:r w:rsidR="001731EA" w:rsidRPr="00C66AB0">
        <w:rPr>
          <w:rFonts w:ascii="Arial" w:eastAsia="Arial" w:hAnsi="Arial"/>
          <w:sz w:val="22"/>
          <w:szCs w:val="22"/>
          <w:lang w:eastAsia="pl-PL"/>
        </w:rPr>
        <w:t>12</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AE47B5" w:rsidRDefault="0089174C" w:rsidP="00AE47B5">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AE47B5" w:rsidRPr="00AE47B5" w:rsidRDefault="00AE47B5" w:rsidP="00AE47B5">
      <w:pPr>
        <w:pStyle w:val="Standard"/>
        <w:numPr>
          <w:ilvl w:val="0"/>
          <w:numId w:val="24"/>
        </w:numPr>
        <w:spacing w:after="0"/>
        <w:ind w:left="426" w:hanging="360"/>
        <w:jc w:val="both"/>
        <w:rPr>
          <w:rFonts w:ascii="Arial" w:hAnsi="Arial"/>
        </w:rPr>
      </w:pPr>
      <w:r w:rsidRPr="00AE47B5">
        <w:rPr>
          <w:rFonts w:ascii="Arial" w:eastAsia="Arial" w:hAnsi="Arial" w:cs="Arial"/>
          <w:kern w:val="0"/>
          <w:lang w:eastAsia="pl-PL"/>
        </w:rPr>
        <w:t>Szczegółowe warunki płatności zostały określone w załączniku nr 4 do SWZ – projektowane postanowienia umowy dostawy.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z dnia 25 czerwca 2010 r. o sporcie</w:t>
      </w:r>
      <w:r w:rsidR="00DF1294">
        <w:rPr>
          <w:rFonts w:ascii="Arial" w:hAnsi="Arial" w:cs="Arial"/>
          <w:color w:val="000000"/>
          <w:sz w:val="22"/>
          <w:szCs w:val="22"/>
          <w:lang w:eastAsia="pl-PL"/>
        </w:rPr>
        <w:t xml:space="preserve"> </w:t>
      </w:r>
      <w:r w:rsidR="00DF1294">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sz w:val="22"/>
          <w:szCs w:val="22"/>
          <w:lang w:eastAsia="pl-PL"/>
        </w:rPr>
        <w:t xml:space="preserv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lastRenderedPageBreak/>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DF1294" w:rsidRDefault="00DF1294" w:rsidP="00DF1294">
      <w:pPr>
        <w:pStyle w:val="Akapitzlist"/>
        <w:numPr>
          <w:ilvl w:val="0"/>
          <w:numId w:val="28"/>
        </w:numPr>
        <w:suppressAutoHyphens w:val="0"/>
        <w:autoSpaceDE w:val="0"/>
        <w:adjustRightInd w:val="0"/>
        <w:spacing w:line="276" w:lineRule="auto"/>
        <w:ind w:left="360"/>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DF1294" w:rsidRDefault="00DF1294" w:rsidP="00DF1294">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sidR="00C210F7">
        <w:rPr>
          <w:rFonts w:ascii="Arial" w:hAnsi="Arial"/>
          <w:color w:val="000000"/>
          <w:kern w:val="0"/>
          <w:sz w:val="22"/>
          <w:szCs w:val="22"/>
          <w:lang w:eastAsia="pl-PL"/>
        </w:rPr>
        <w:br/>
      </w:r>
      <w:r>
        <w:rPr>
          <w:rFonts w:ascii="Arial" w:hAnsi="Arial"/>
          <w:color w:val="000000"/>
          <w:kern w:val="0"/>
          <w:sz w:val="22"/>
          <w:szCs w:val="22"/>
          <w:lang w:eastAsia="pl-PL"/>
        </w:rPr>
        <w:t>i rozporządzeniu 269/2014 albo wpisanego na listę na podstawie decyzji w sprawie wpisu na listę rozstrzygającej o zastosowaniu środka, o którym mowa w art. 1 pkt 3 ww. ustawy;</w:t>
      </w:r>
    </w:p>
    <w:p w:rsidR="00DF1294" w:rsidRDefault="00DF1294" w:rsidP="00DF1294">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sidR="002953A2">
        <w:rPr>
          <w:rFonts w:ascii="Arial" w:hAnsi="Arial"/>
          <w:color w:val="000000"/>
          <w:kern w:val="0"/>
          <w:sz w:val="22"/>
          <w:szCs w:val="22"/>
          <w:lang w:eastAsia="pl-PL"/>
        </w:rPr>
        <w:br/>
      </w:r>
      <w:r>
        <w:rPr>
          <w:rFonts w:ascii="Arial" w:hAnsi="Arial"/>
          <w:color w:val="000000"/>
          <w:kern w:val="0"/>
          <w:sz w:val="22"/>
          <w:szCs w:val="22"/>
          <w:lang w:eastAsia="pl-PL"/>
        </w:rPr>
        <w:t xml:space="preserve">o przeciwdziałaniu praniu pieniędzy oraz finansowaniu terroryzmu (Dz. U. z 2022 r. poz. 593 </w:t>
      </w:r>
      <w:r w:rsidR="00C210F7">
        <w:rPr>
          <w:rFonts w:ascii="Arial" w:hAnsi="Arial"/>
          <w:color w:val="000000"/>
          <w:kern w:val="0"/>
          <w:sz w:val="22"/>
          <w:szCs w:val="22"/>
          <w:lang w:eastAsia="pl-PL"/>
        </w:rPr>
        <w:br/>
      </w:r>
      <w:r>
        <w:rPr>
          <w:rFonts w:ascii="Arial" w:hAnsi="Arial"/>
          <w:color w:val="000000"/>
          <w:kern w:val="0"/>
          <w:sz w:val="22"/>
          <w:szCs w:val="22"/>
          <w:lang w:eastAsia="pl-PL"/>
        </w:rPr>
        <w:t xml:space="preserve">i 655) jest osoba wymieniona w wykazach określonych w rozporządzeniu 765/2006 </w:t>
      </w:r>
      <w:r w:rsidR="00C210F7">
        <w:rPr>
          <w:rFonts w:ascii="Arial" w:hAnsi="Arial"/>
          <w:color w:val="000000"/>
          <w:kern w:val="0"/>
          <w:sz w:val="22"/>
          <w:szCs w:val="22"/>
          <w:lang w:eastAsia="pl-PL"/>
        </w:rPr>
        <w:br/>
      </w:r>
      <w:r>
        <w:rPr>
          <w:rFonts w:ascii="Arial" w:hAnsi="Arial"/>
          <w:color w:val="000000"/>
          <w:kern w:val="0"/>
          <w:sz w:val="22"/>
          <w:szCs w:val="22"/>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DF1294" w:rsidRPr="00DF1294" w:rsidRDefault="00DF1294" w:rsidP="00DF1294">
      <w:pPr>
        <w:pStyle w:val="Akapitzlist"/>
        <w:numPr>
          <w:ilvl w:val="0"/>
          <w:numId w:val="73"/>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C210F7">
        <w:rPr>
          <w:rFonts w:ascii="Arial" w:hAnsi="Arial"/>
          <w:color w:val="000000"/>
          <w:kern w:val="0"/>
          <w:sz w:val="22"/>
          <w:szCs w:val="22"/>
          <w:lang w:eastAsia="pl-PL"/>
        </w:rPr>
        <w:br/>
      </w:r>
      <w:r>
        <w:rPr>
          <w:rFonts w:ascii="Arial" w:hAnsi="Arial"/>
          <w:color w:val="000000"/>
          <w:kern w:val="0"/>
          <w:sz w:val="22"/>
          <w:szCs w:val="22"/>
          <w:lang w:eastAsia="pl-PL"/>
        </w:rPr>
        <w:t>o zastosowaniu środka, o którym mowa w art. 1 pkt 3 ww. ustawy.</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Na potwierdzenie, że oferowane dostawy spełniają</w:t>
      </w:r>
      <w:r w:rsidR="007C0416">
        <w:rPr>
          <w:rFonts w:ascii="Arial" w:eastAsia="CIDFont+F6" w:hAnsi="Arial" w:cs="Arial"/>
          <w:sz w:val="22"/>
          <w:szCs w:val="22"/>
          <w:lang w:eastAsia="pl-PL"/>
        </w:rPr>
        <w:t xml:space="preserve"> określone przez Zamawiającego </w:t>
      </w:r>
      <w:r>
        <w:rPr>
          <w:rFonts w:ascii="Arial" w:eastAsia="CIDFont+F6" w:hAnsi="Arial" w:cs="Arial"/>
          <w:sz w:val="22"/>
          <w:szCs w:val="22"/>
          <w:lang w:eastAsia="pl-PL"/>
        </w:rPr>
        <w:t xml:space="preserve">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1D29A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887E3E" w:rsidRPr="00887E3E" w:rsidRDefault="00887E3E" w:rsidP="00887E3E">
      <w:pPr>
        <w:pStyle w:val="Akapitzlist"/>
        <w:numPr>
          <w:ilvl w:val="0"/>
          <w:numId w:val="70"/>
        </w:numPr>
        <w:suppressAutoHyphens w:val="0"/>
        <w:spacing w:line="276" w:lineRule="auto"/>
        <w:contextualSpacing/>
        <w:jc w:val="both"/>
        <w:rPr>
          <w:rFonts w:ascii="Arial" w:hAnsi="Arial" w:cs="Arial"/>
          <w:sz w:val="22"/>
          <w:szCs w:val="22"/>
          <w:lang w:eastAsia="pl-PL"/>
        </w:rPr>
      </w:pPr>
      <w:r w:rsidRPr="00887E3E">
        <w:rPr>
          <w:rFonts w:ascii="Arial" w:hAnsi="Arial" w:cs="Arial"/>
          <w:sz w:val="22"/>
          <w:szCs w:val="22"/>
          <w:lang w:eastAsia="pl-PL"/>
        </w:rPr>
        <w:t xml:space="preserve">Oświadczenie Wykonawcy, że wszystkie zaoferowane produkty spełniają wymagania ustawy z dnia 20 maja 2010 r. o wyrobach medycznych (Dz. U. z 2020 r. poz. 186), a ponadto, że Wykonawca jest </w:t>
      </w:r>
      <w:r w:rsidRPr="00887E3E">
        <w:rPr>
          <w:rFonts w:ascii="Arial" w:hAnsi="Arial" w:cs="Arial"/>
          <w:sz w:val="22"/>
          <w:szCs w:val="22"/>
          <w:lang w:eastAsia="pl-PL"/>
        </w:rPr>
        <w:lastRenderedPageBreak/>
        <w:t>gotowy w każdej chwili potwierdzić to poprzez przesłanie kopii odpowiedniej dokumentacji (jeżeli dotyczy) – pakiety 1-2.</w:t>
      </w:r>
    </w:p>
    <w:p w:rsidR="00046DC2" w:rsidRPr="00553581" w:rsidRDefault="002953A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2953A2">
        <w:rPr>
          <w:rFonts w:ascii="Arial" w:eastAsia="SimSun" w:hAnsi="Arial" w:cs="Arial"/>
          <w:sz w:val="22"/>
          <w:szCs w:val="20"/>
        </w:rPr>
        <w:t>Wpis do rejestru wyrobów medycznych</w:t>
      </w:r>
      <w:r w:rsidR="00681D08">
        <w:rPr>
          <w:rFonts w:ascii="Arial" w:eastAsia="SimSun" w:hAnsi="Arial" w:cs="Arial"/>
          <w:sz w:val="22"/>
          <w:szCs w:val="20"/>
        </w:rPr>
        <w:t>,</w:t>
      </w:r>
      <w:r w:rsidRPr="002953A2">
        <w:rPr>
          <w:rFonts w:ascii="Arial" w:hAnsi="Arial" w:cs="Arial"/>
          <w:szCs w:val="22"/>
        </w:rPr>
        <w:t xml:space="preserve"> </w:t>
      </w:r>
      <w:bookmarkStart w:id="0" w:name="_GoBack"/>
      <w:bookmarkEnd w:id="0"/>
      <w:r>
        <w:rPr>
          <w:rFonts w:ascii="Arial" w:hAnsi="Arial" w:cs="Arial"/>
          <w:sz w:val="22"/>
          <w:szCs w:val="22"/>
        </w:rPr>
        <w:t>u</w:t>
      </w:r>
      <w:r w:rsidR="001731EA" w:rsidRPr="001731EA">
        <w:rPr>
          <w:rFonts w:ascii="Arial" w:hAnsi="Arial" w:cs="Arial"/>
          <w:sz w:val="22"/>
          <w:szCs w:val="22"/>
        </w:rPr>
        <w:t xml:space="preserve">lotki, karty katalogowe, karty techniczne wyrobów </w:t>
      </w:r>
      <w:r w:rsidR="001731EA" w:rsidRPr="001731EA">
        <w:rPr>
          <w:rFonts w:ascii="Arial" w:eastAsia="SimSun" w:hAnsi="Arial" w:cs="Arial"/>
          <w:sz w:val="22"/>
          <w:szCs w:val="22"/>
        </w:rPr>
        <w:t>potwierdzające wymogi określone przez Zamawiającego</w:t>
      </w:r>
      <w:r w:rsidR="006252B4">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C210F7" w:rsidRDefault="00B94759" w:rsidP="00C210F7">
      <w:pPr>
        <w:pStyle w:val="Akapitzlist"/>
        <w:numPr>
          <w:ilvl w:val="0"/>
          <w:numId w:val="37"/>
        </w:numPr>
        <w:suppressAutoHyphens w:val="0"/>
        <w:autoSpaceDE w:val="0"/>
        <w:adjustRightInd w:val="0"/>
        <w:spacing w:line="276" w:lineRule="auto"/>
        <w:ind w:left="426" w:hanging="284"/>
        <w:jc w:val="both"/>
        <w:textAlignment w:val="auto"/>
        <w:rPr>
          <w:rFonts w:ascii="Arial" w:eastAsia="CIDFont+F6" w:hAnsi="Arial"/>
          <w:sz w:val="22"/>
          <w:szCs w:val="22"/>
          <w:lang w:eastAsia="pl-PL"/>
        </w:rPr>
      </w:pPr>
      <w:r w:rsidRPr="00C210F7">
        <w:rPr>
          <w:rFonts w:ascii="Arial" w:eastAsia="CIDFont+F6" w:hAnsi="Arial"/>
          <w:sz w:val="22"/>
          <w:szCs w:val="22"/>
          <w:lang w:eastAsia="pl-PL"/>
        </w:rPr>
        <w:t>Zamawiający może żądać od Wykonawców wyjaśnień dotyczących treści przedmiotowych środków dowodowych.</w:t>
      </w:r>
    </w:p>
    <w:p w:rsidR="0089174C" w:rsidRPr="00064240" w:rsidRDefault="0089174C" w:rsidP="00C210F7">
      <w:pPr>
        <w:pStyle w:val="Akapitzlist"/>
        <w:numPr>
          <w:ilvl w:val="0"/>
          <w:numId w:val="37"/>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C210F7">
      <w:pPr>
        <w:pStyle w:val="Akapitzlist"/>
        <w:numPr>
          <w:ilvl w:val="0"/>
          <w:numId w:val="37"/>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C210F7" w:rsidRDefault="0089174C" w:rsidP="00C210F7">
      <w:pPr>
        <w:pStyle w:val="Akapitzlist"/>
        <w:numPr>
          <w:ilvl w:val="0"/>
          <w:numId w:val="37"/>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C210F7" w:rsidRPr="00C210F7" w:rsidRDefault="0089174C" w:rsidP="00C210F7">
      <w:pPr>
        <w:pStyle w:val="Akapitzlist"/>
        <w:numPr>
          <w:ilvl w:val="0"/>
          <w:numId w:val="37"/>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C210F7">
        <w:rPr>
          <w:rFonts w:ascii="Arial" w:hAnsi="Arial" w:cs="Arial"/>
          <w:sz w:val="22"/>
          <w:szCs w:val="22"/>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C210F7">
        <w:rPr>
          <w:rFonts w:ascii="Arial" w:eastAsiaTheme="minorHAnsi" w:hAnsi="Arial" w:cs="Arial"/>
          <w:sz w:val="22"/>
          <w:szCs w:val="22"/>
        </w:rPr>
        <w:t xml:space="preserve">ofert pozostałych wykonawców, </w:t>
      </w:r>
      <w:r w:rsidR="00206734" w:rsidRPr="00C210F7">
        <w:rPr>
          <w:rFonts w:ascii="Arial" w:eastAsiaTheme="minorHAnsi" w:hAnsi="Arial" w:cs="Arial"/>
          <w:sz w:val="22"/>
          <w:szCs w:val="22"/>
        </w:rPr>
        <w:br/>
      </w:r>
      <w:r w:rsidRPr="00C210F7">
        <w:rPr>
          <w:rFonts w:ascii="Arial" w:eastAsiaTheme="minorHAnsi" w:hAnsi="Arial" w:cs="Arial"/>
          <w:sz w:val="22"/>
          <w:szCs w:val="22"/>
        </w:rPr>
        <w:t xml:space="preserve">a następnie dokonuje kwalifikacji podmiotowej wykonawcy, którego oferta została najwyżej oceniona, </w:t>
      </w:r>
      <w:r w:rsidRPr="00C210F7">
        <w:rPr>
          <w:rFonts w:ascii="Arial" w:eastAsiaTheme="minorHAnsi" w:hAnsi="Arial" w:cs="Arial"/>
          <w:sz w:val="22"/>
          <w:szCs w:val="22"/>
        </w:rPr>
        <w:br/>
        <w:t xml:space="preserve">w zakresie braku podstaw wykluczenia oraz spełniania warunków udziału w postępowaniu. </w:t>
      </w:r>
    </w:p>
    <w:p w:rsidR="0089174C" w:rsidRPr="00C210F7" w:rsidRDefault="0089174C" w:rsidP="00C210F7">
      <w:pPr>
        <w:pStyle w:val="Akapitzlist"/>
        <w:numPr>
          <w:ilvl w:val="0"/>
          <w:numId w:val="37"/>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C210F7">
        <w:rPr>
          <w:rFonts w:ascii="Arial" w:eastAsiaTheme="minorHAnsi" w:hAnsi="Arial" w:cs="Arial"/>
          <w:sz w:val="22"/>
          <w:szCs w:val="22"/>
        </w:rPr>
        <w:t xml:space="preserve">Zamawiający kontynuuje procedurę ponownego badania i oceny ofert, o której mowa </w:t>
      </w:r>
      <w:r w:rsidRPr="00C210F7">
        <w:rPr>
          <w:rFonts w:ascii="Arial" w:eastAsiaTheme="minorHAnsi" w:hAnsi="Arial" w:cs="Arial"/>
          <w:sz w:val="22"/>
          <w:szCs w:val="22"/>
        </w:rPr>
        <w:br/>
        <w:t xml:space="preserve">w ust. 5, w odniesieniu do ofert wykonawców pozostałych w postępowaniu, a następnie dokonuje </w:t>
      </w:r>
      <w:r w:rsidR="00206734" w:rsidRPr="00C210F7">
        <w:rPr>
          <w:rFonts w:ascii="Arial" w:eastAsiaTheme="minorHAnsi" w:hAnsi="Arial" w:cs="Arial"/>
          <w:sz w:val="22"/>
          <w:szCs w:val="22"/>
        </w:rPr>
        <w:br/>
      </w:r>
      <w:r w:rsidRPr="00C210F7">
        <w:rPr>
          <w:rFonts w:ascii="Arial" w:eastAsiaTheme="minorHAnsi" w:hAnsi="Arial" w:cs="Arial"/>
          <w:sz w:val="22"/>
          <w:szCs w:val="22"/>
        </w:rPr>
        <w:t xml:space="preserve">kwalifikacji podmiotowej wykonawcy, którego oferta została najwyżej oceniona, w zakresie braku </w:t>
      </w:r>
      <w:r w:rsidR="00206734" w:rsidRPr="00C210F7">
        <w:rPr>
          <w:rFonts w:ascii="Arial" w:eastAsiaTheme="minorHAnsi" w:hAnsi="Arial" w:cs="Arial"/>
          <w:sz w:val="22"/>
          <w:szCs w:val="22"/>
        </w:rPr>
        <w:br/>
      </w:r>
      <w:r w:rsidRPr="00C210F7">
        <w:rPr>
          <w:rFonts w:ascii="Arial" w:eastAsiaTheme="minorHAnsi" w:hAnsi="Arial" w:cs="Arial"/>
          <w:sz w:val="22"/>
          <w:szCs w:val="22"/>
        </w:rPr>
        <w:t xml:space="preserve">podstaw wykluczenia oraz spełniania warunków udziału w postępowaniu, do momentu wyboru </w:t>
      </w:r>
      <w:r w:rsidR="00206734" w:rsidRPr="00C210F7">
        <w:rPr>
          <w:rFonts w:ascii="Arial" w:eastAsiaTheme="minorHAnsi" w:hAnsi="Arial" w:cs="Arial"/>
          <w:sz w:val="22"/>
          <w:szCs w:val="22"/>
        </w:rPr>
        <w:br/>
      </w:r>
      <w:r w:rsidRPr="00C210F7">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W postępowaniu o udzielenie zamówienia komunikacja między Zamawiającym</w:t>
      </w:r>
      <w:r w:rsidR="00022E43">
        <w:rPr>
          <w:rFonts w:ascii="Arial" w:hAnsi="Arial"/>
          <w:color w:val="000000"/>
          <w:sz w:val="22"/>
          <w:szCs w:val="22"/>
          <w:lang w:eastAsia="pl-PL"/>
        </w:rPr>
        <w:t xml:space="preserve"> </w:t>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E47B5" w:rsidRDefault="0089174C" w:rsidP="00AE47B5">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r w:rsidR="00AE47B5">
        <w:rPr>
          <w:rFonts w:ascii="Arial" w:hAnsi="Arial"/>
          <w:color w:val="000000"/>
          <w:sz w:val="22"/>
          <w:szCs w:val="22"/>
          <w:lang w:eastAsia="pl-PL"/>
        </w:rPr>
        <w:t xml:space="preserve"> </w:t>
      </w:r>
      <w:r w:rsidR="00C210F7" w:rsidRPr="00AE47B5">
        <w:rPr>
          <w:rFonts w:ascii="Arial" w:hAnsi="Arial"/>
          <w:color w:val="000000"/>
          <w:kern w:val="0"/>
          <w:sz w:val="22"/>
          <w:lang w:eastAsia="pl-PL"/>
        </w:rPr>
        <w:t>Joanna Urbańczyk</w:t>
      </w:r>
      <w:r w:rsidRPr="00AE47B5">
        <w:rPr>
          <w:rFonts w:ascii="Arial" w:hAnsi="Arial"/>
          <w:color w:val="000000"/>
          <w:kern w:val="0"/>
          <w:sz w:val="22"/>
          <w:lang w:eastAsia="pl-PL"/>
        </w:rPr>
        <w:t xml:space="preserve">, tel. </w:t>
      </w:r>
      <w:r w:rsidR="009E5473" w:rsidRPr="00AE47B5">
        <w:rPr>
          <w:rFonts w:ascii="Arial" w:hAnsi="Arial"/>
          <w:sz w:val="22"/>
        </w:rPr>
        <w:t>32 67 40</w:t>
      </w:r>
      <w:r w:rsidR="00AE47B5" w:rsidRPr="00AE47B5">
        <w:rPr>
          <w:rFonts w:ascii="Arial" w:hAnsi="Arial"/>
          <w:sz w:val="22"/>
        </w:rPr>
        <w:t> </w:t>
      </w:r>
      <w:r w:rsidR="009E5473" w:rsidRPr="00E97E5E">
        <w:rPr>
          <w:rFonts w:ascii="Arial" w:hAnsi="Arial"/>
          <w:sz w:val="22"/>
        </w:rPr>
        <w:t>361</w:t>
      </w:r>
      <w:r w:rsidR="00AE47B5">
        <w:rPr>
          <w:rFonts w:ascii="Arial" w:hAnsi="Arial"/>
        </w:rPr>
        <w:t xml:space="preserve">, </w:t>
      </w:r>
      <w:r w:rsidRPr="00AE47B5">
        <w:rPr>
          <w:rFonts w:ascii="Arial" w:hAnsi="Arial"/>
          <w:color w:val="000000"/>
          <w:kern w:val="0"/>
          <w:sz w:val="22"/>
          <w:szCs w:val="22"/>
          <w:lang w:eastAsia="pl-PL"/>
        </w:rPr>
        <w:t xml:space="preserve">email: </w:t>
      </w:r>
      <w:r w:rsidRPr="00AE47B5">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lastRenderedPageBreak/>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953A2">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732926">
        <w:rPr>
          <w:rFonts w:ascii="Arial" w:eastAsia="CIDFont+F6" w:hAnsi="Arial"/>
          <w:sz w:val="22"/>
          <w:szCs w:val="22"/>
          <w:lang w:eastAsia="pl-PL"/>
        </w:rPr>
        <w:t>Wyko</w:t>
      </w:r>
      <w:r w:rsidRPr="00AB58C7">
        <w:rPr>
          <w:rFonts w:ascii="Arial" w:eastAsia="CIDFont+F6" w:hAnsi="Arial"/>
          <w:sz w:val="22"/>
          <w:szCs w:val="22"/>
          <w:lang w:eastAsia="pl-PL"/>
        </w:rPr>
        <w:t xml:space="preserve">nawca jest związany ofertą od dnia upływu terminu składania ofert do </w:t>
      </w:r>
      <w:r w:rsidRPr="00212732">
        <w:rPr>
          <w:rFonts w:ascii="Arial" w:eastAsia="CIDFont+F6" w:hAnsi="Arial"/>
          <w:sz w:val="22"/>
          <w:szCs w:val="22"/>
          <w:lang w:eastAsia="pl-PL"/>
        </w:rPr>
        <w:t xml:space="preserve">dnia </w:t>
      </w:r>
      <w:r w:rsidR="006F64E5">
        <w:rPr>
          <w:rFonts w:ascii="Arial" w:eastAsia="CIDFont+F6" w:hAnsi="Arial"/>
          <w:b/>
          <w:sz w:val="22"/>
          <w:szCs w:val="22"/>
          <w:lang w:eastAsia="pl-PL"/>
        </w:rPr>
        <w:t>10.11.</w:t>
      </w:r>
      <w:r w:rsidRPr="00C66AB0">
        <w:rPr>
          <w:rFonts w:ascii="Arial" w:eastAsia="CIDFont+F6" w:hAnsi="Arial"/>
          <w:b/>
          <w:sz w:val="22"/>
          <w:szCs w:val="22"/>
          <w:lang w:eastAsia="pl-PL"/>
        </w:rPr>
        <w:t>202</w:t>
      </w:r>
      <w:r w:rsidR="00E179D5" w:rsidRPr="00C66AB0">
        <w:rPr>
          <w:rFonts w:ascii="Arial" w:eastAsia="CIDFont+F6" w:hAnsi="Arial"/>
          <w:b/>
          <w:sz w:val="22"/>
          <w:szCs w:val="22"/>
          <w:lang w:eastAsia="pl-PL"/>
        </w:rPr>
        <w:t>2</w:t>
      </w:r>
      <w:r w:rsidRPr="00C66AB0">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lastRenderedPageBreak/>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1D29A1">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401440">
        <w:rPr>
          <w:rFonts w:ascii="Arial" w:eastAsia="CIDFont+F6" w:hAnsi="Arial"/>
          <w:color w:val="000000"/>
          <w:sz w:val="22"/>
          <w:szCs w:val="22"/>
          <w:lang w:eastAsia="pl-PL"/>
        </w:rPr>
        <w:t>Formularz asortymentowo-cenowy – załącznik nr 2 do SWZ,</w:t>
      </w:r>
    </w:p>
    <w:p w:rsidR="00887E3E" w:rsidRPr="00887E3E" w:rsidRDefault="00887E3E" w:rsidP="00887E3E">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887E3E">
        <w:rPr>
          <w:rFonts w:ascii="Arial" w:eastAsia="CIDFont+F6" w:hAnsi="Arial"/>
          <w:color w:val="000000"/>
          <w:sz w:val="22"/>
          <w:szCs w:val="22"/>
          <w:lang w:eastAsia="pl-PL"/>
        </w:rPr>
        <w:t>Oświadczenie Wykonawcy, że wszystkie zaoferowane produkty spełniają wymagania ustawy z dnia 20 maja 2010 r. o wyrobach medycznych (Dz. U. z 2020 r. poz. 186), a ponadto, że Wykonawca jest gotowy w każdej chwili potwierdzić to poprzez przesłanie kopii odpowiedniej dokumentacji (jeżeli dotyczy) – pakiety 1-2.</w:t>
      </w:r>
    </w:p>
    <w:p w:rsidR="00887E3E" w:rsidRPr="00887E3E" w:rsidRDefault="00887E3E" w:rsidP="00887E3E">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887E3E">
        <w:rPr>
          <w:rFonts w:ascii="Arial" w:eastAsia="CIDFont+F6" w:hAnsi="Arial"/>
          <w:color w:val="000000"/>
          <w:sz w:val="22"/>
          <w:szCs w:val="22"/>
          <w:lang w:eastAsia="pl-PL"/>
        </w:rPr>
        <w:t>Wpis do rejestru wyrobów medycznych, ulotki, karty katalogowe, karty techniczne wyrobów potwierdzające wymogi określone przez Zamawiającego.</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w:t>
      </w:r>
      <w:r w:rsidRPr="00401440">
        <w:rPr>
          <w:rFonts w:ascii="Arial" w:hAnsi="Arial"/>
          <w:sz w:val="22"/>
          <w:szCs w:val="22"/>
          <w:lang w:eastAsia="pl-PL"/>
        </w:rPr>
        <w:t>oferty</w:t>
      </w:r>
      <w:r w:rsidRPr="00A63D58">
        <w:rPr>
          <w:rFonts w:ascii="Arial" w:hAnsi="Arial"/>
          <w:sz w:val="22"/>
          <w:szCs w:val="22"/>
          <w:lang w:eastAsia="pl-PL"/>
        </w:rPr>
        <w:t xml:space="preserve">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lastRenderedPageBreak/>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Poświadczenia zgodności cyfrowego odwzorowania z dokumentem w postaci papierowej, o którym mowa w § 6 ust. 2, dokonuje </w:t>
      </w:r>
      <w:r w:rsidRPr="00E06A5B">
        <w:rPr>
          <w:rFonts w:ascii="Arial" w:eastAsia="CIDFont+F6" w:hAnsi="Arial"/>
          <w:color w:val="000000"/>
          <w:sz w:val="22"/>
          <w:szCs w:val="22"/>
          <w:lang w:eastAsia="pl-PL"/>
        </w:rPr>
        <w:lastRenderedPageBreak/>
        <w:t>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6F64E5">
        <w:rPr>
          <w:rFonts w:ascii="Arial" w:eastAsia="Arial" w:hAnsi="Arial"/>
          <w:b/>
          <w:kern w:val="0"/>
          <w:sz w:val="22"/>
          <w:szCs w:val="20"/>
          <w:lang w:eastAsia="pl-PL" w:bidi="ar-SA"/>
        </w:rPr>
        <w:t>16.08</w:t>
      </w:r>
      <w:r w:rsidR="00732926" w:rsidRPr="00C66AB0">
        <w:rPr>
          <w:rFonts w:ascii="Arial" w:eastAsia="Arial" w:hAnsi="Arial"/>
          <w:b/>
          <w:kern w:val="0"/>
          <w:sz w:val="22"/>
          <w:szCs w:val="20"/>
          <w:lang w:eastAsia="pl-PL" w:bidi="ar-SA"/>
        </w:rPr>
        <w:t>.</w:t>
      </w:r>
      <w:r w:rsidR="006252B4" w:rsidRPr="00C66AB0">
        <w:rPr>
          <w:rFonts w:ascii="Arial" w:eastAsia="Arial" w:hAnsi="Arial"/>
          <w:b/>
          <w:kern w:val="0"/>
          <w:sz w:val="22"/>
          <w:szCs w:val="20"/>
          <w:lang w:eastAsia="pl-PL" w:bidi="ar-SA"/>
        </w:rPr>
        <w:t>2022</w:t>
      </w:r>
      <w:r w:rsidRPr="00C66AB0">
        <w:rPr>
          <w:rFonts w:ascii="Arial" w:eastAsia="Arial" w:hAnsi="Arial"/>
          <w:b/>
          <w:kern w:val="0"/>
          <w:sz w:val="22"/>
          <w:szCs w:val="20"/>
          <w:lang w:eastAsia="pl-PL" w:bidi="ar-SA"/>
        </w:rPr>
        <w:t xml:space="preserve"> r</w:t>
      </w:r>
      <w:r w:rsidRPr="00212732">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6F64E5">
        <w:rPr>
          <w:rFonts w:ascii="Arial" w:eastAsia="Arial" w:hAnsi="Arial"/>
          <w:b/>
          <w:sz w:val="22"/>
          <w:szCs w:val="20"/>
          <w:lang w:eastAsia="pl-PL"/>
        </w:rPr>
        <w:t>16.08.</w:t>
      </w:r>
      <w:r w:rsidR="006252B4" w:rsidRPr="00C66AB0">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002953A2">
        <w:rPr>
          <w:rFonts w:ascii="Arial" w:eastAsia="Arial" w:hAnsi="Arial"/>
          <w:b/>
          <w:sz w:val="22"/>
          <w:szCs w:val="20"/>
          <w:lang w:eastAsia="pl-PL"/>
        </w:rPr>
        <w:t xml:space="preserve">godzina 11:00 </w:t>
      </w:r>
      <w:r w:rsidR="002953A2">
        <w:rPr>
          <w:rFonts w:ascii="Arial" w:eastAsia="Arial" w:hAnsi="Arial"/>
          <w:b/>
          <w:sz w:val="22"/>
          <w:szCs w:val="20"/>
          <w:lang w:eastAsia="pl-PL"/>
        </w:rPr>
        <w:br/>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lastRenderedPageBreak/>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t>
      </w:r>
      <w:r w:rsidRPr="00DA6A4C">
        <w:rPr>
          <w:rFonts w:ascii="Arial" w:eastAsia="ArialMT-Identity-H" w:hAnsi="Arial"/>
          <w:sz w:val="22"/>
          <w:szCs w:val="22"/>
          <w:lang w:eastAsia="pl-PL"/>
        </w:rPr>
        <w:lastRenderedPageBreak/>
        <w:t>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7857DC" w:rsidRPr="0055115E" w:rsidRDefault="007857DC" w:rsidP="007857DC">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7857DC" w:rsidRPr="0055115E" w:rsidRDefault="007857DC" w:rsidP="007857DC">
      <w:pPr>
        <w:autoSpaceDE w:val="0"/>
        <w:adjustRightInd w:val="0"/>
        <w:spacing w:after="120"/>
        <w:ind w:left="284"/>
        <w:jc w:val="both"/>
        <w:rPr>
          <w:rFonts w:ascii="Arial" w:eastAsia="Times New Roman" w:hAnsi="Arial"/>
          <w:b/>
          <w:sz w:val="22"/>
          <w:szCs w:val="22"/>
          <w:lang w:eastAsia="x-none"/>
        </w:rPr>
      </w:pPr>
      <w:r w:rsidRPr="005500E1">
        <w:rPr>
          <w:rFonts w:ascii="Arial" w:eastAsia="Times New Roman" w:hAnsi="Arial"/>
          <w:b/>
          <w:sz w:val="22"/>
          <w:szCs w:val="22"/>
          <w:lang w:eastAsia="x-none"/>
        </w:rPr>
        <w:t xml:space="preserve">B </w:t>
      </w:r>
      <w:r w:rsidR="00732926" w:rsidRPr="005500E1">
        <w:rPr>
          <w:rFonts w:ascii="Arial" w:eastAsia="Times New Roman" w:hAnsi="Arial"/>
          <w:b/>
          <w:sz w:val="22"/>
          <w:szCs w:val="22"/>
          <w:lang w:eastAsia="x-none"/>
        </w:rPr>
        <w:t>–</w:t>
      </w:r>
      <w:r w:rsidRPr="005500E1">
        <w:rPr>
          <w:rFonts w:ascii="Arial" w:eastAsia="Times New Roman" w:hAnsi="Arial"/>
          <w:b/>
          <w:sz w:val="22"/>
          <w:szCs w:val="22"/>
          <w:lang w:eastAsia="x-none"/>
        </w:rPr>
        <w:t xml:space="preserve"> </w:t>
      </w:r>
      <w:r w:rsidR="00732926" w:rsidRPr="005500E1">
        <w:rPr>
          <w:rFonts w:ascii="Arial" w:eastAsia="Times New Roman" w:hAnsi="Arial"/>
          <w:b/>
          <w:sz w:val="22"/>
          <w:szCs w:val="22"/>
          <w:lang w:eastAsia="x-none"/>
        </w:rPr>
        <w:t>Czas dostawy od momentu złożenia zamówienia</w:t>
      </w:r>
      <w:r w:rsidRPr="005500E1">
        <w:rPr>
          <w:rFonts w:ascii="Arial" w:eastAsia="Times New Roman" w:hAnsi="Arial"/>
          <w:b/>
          <w:sz w:val="22"/>
          <w:szCs w:val="22"/>
          <w:lang w:val="x-none" w:eastAsia="x-none"/>
        </w:rPr>
        <w:t xml:space="preserve"> – </w:t>
      </w:r>
      <w:r w:rsidRPr="005500E1">
        <w:rPr>
          <w:rFonts w:ascii="Arial" w:eastAsia="Times New Roman" w:hAnsi="Arial"/>
          <w:b/>
          <w:sz w:val="22"/>
          <w:szCs w:val="22"/>
          <w:lang w:eastAsia="x-none"/>
        </w:rPr>
        <w:t>4</w:t>
      </w:r>
      <w:r w:rsidRPr="005500E1">
        <w:rPr>
          <w:rFonts w:ascii="Arial" w:eastAsia="Times New Roman" w:hAnsi="Arial"/>
          <w:b/>
          <w:sz w:val="22"/>
          <w:szCs w:val="22"/>
          <w:lang w:val="x-none" w:eastAsia="x-none"/>
        </w:rPr>
        <w:t>0</w:t>
      </w:r>
      <w:r w:rsidRPr="005500E1">
        <w:rPr>
          <w:rFonts w:ascii="Arial" w:eastAsia="Times New Roman" w:hAnsi="Arial"/>
          <w:b/>
          <w:sz w:val="22"/>
          <w:szCs w:val="22"/>
          <w:lang w:eastAsia="x-none"/>
        </w:rPr>
        <w:t xml:space="preserve"> </w:t>
      </w:r>
      <w:r w:rsidRPr="005500E1">
        <w:rPr>
          <w:rFonts w:ascii="Arial" w:eastAsia="Times New Roman" w:hAnsi="Arial"/>
          <w:b/>
          <w:sz w:val="22"/>
          <w:szCs w:val="22"/>
          <w:lang w:val="x-none" w:eastAsia="x-none"/>
        </w:rPr>
        <w:t>%</w:t>
      </w:r>
      <w:r w:rsidRPr="0055115E">
        <w:rPr>
          <w:rFonts w:ascii="Arial" w:eastAsia="Times New Roman" w:hAnsi="Arial"/>
          <w:b/>
          <w:sz w:val="22"/>
          <w:szCs w:val="22"/>
          <w:lang w:val="x-none" w:eastAsia="x-none"/>
        </w:rPr>
        <w:t xml:space="preserve"> </w:t>
      </w:r>
    </w:p>
    <w:p w:rsidR="007857DC" w:rsidRPr="007B1E4D" w:rsidRDefault="007857DC" w:rsidP="007857DC">
      <w:pPr>
        <w:widowControl/>
        <w:tabs>
          <w:tab w:val="left" w:pos="700"/>
        </w:tabs>
        <w:suppressAutoHyphens w:val="0"/>
        <w:autoSpaceDN/>
        <w:spacing w:after="120"/>
        <w:ind w:left="284"/>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7857DC" w:rsidRPr="007B1E4D" w:rsidRDefault="007857DC" w:rsidP="007857D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4B6DB9" w:rsidRDefault="007857DC" w:rsidP="007857DC">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7857DC" w:rsidRPr="004B6DB9" w:rsidRDefault="007857DC" w:rsidP="007857DC">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7857DC" w:rsidRPr="004B6DB9" w:rsidRDefault="007857DC" w:rsidP="007857DC">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7857DC" w:rsidRDefault="007857DC" w:rsidP="007857DC">
      <w:pPr>
        <w:suppressAutoHyphens w:val="0"/>
        <w:autoSpaceDN/>
        <w:spacing w:after="200" w:line="276" w:lineRule="auto"/>
        <w:ind w:left="284"/>
        <w:jc w:val="both"/>
        <w:textAlignment w:val="auto"/>
        <w:rPr>
          <w:rFonts w:ascii="Arial" w:eastAsia="Calibri" w:hAnsi="Arial"/>
          <w:sz w:val="22"/>
          <w:szCs w:val="22"/>
        </w:rPr>
      </w:pPr>
      <w:r w:rsidRPr="005500E1">
        <w:rPr>
          <w:rFonts w:ascii="Arial" w:eastAsia="Calibri" w:hAnsi="Arial"/>
          <w:b/>
          <w:sz w:val="22"/>
          <w:szCs w:val="22"/>
        </w:rPr>
        <w:t>Kryterium „</w:t>
      </w:r>
      <w:r w:rsidR="00732926" w:rsidRPr="005500E1">
        <w:rPr>
          <w:rFonts w:ascii="Arial" w:eastAsia="Times New Roman" w:hAnsi="Arial"/>
          <w:b/>
          <w:sz w:val="22"/>
          <w:szCs w:val="22"/>
          <w:lang w:eastAsia="x-none"/>
        </w:rPr>
        <w:t>Czas dostawy od momentu złożenia zamówienia</w:t>
      </w:r>
      <w:r w:rsidRPr="005500E1">
        <w:rPr>
          <w:rFonts w:ascii="Arial" w:eastAsia="Calibri" w:hAnsi="Arial"/>
          <w:b/>
          <w:sz w:val="22"/>
          <w:szCs w:val="22"/>
        </w:rPr>
        <w:t>”</w:t>
      </w:r>
      <w:r w:rsidRPr="007857DC">
        <w:rPr>
          <w:rFonts w:ascii="Arial" w:eastAsia="Calibri" w:hAnsi="Arial"/>
          <w:b/>
          <w:sz w:val="22"/>
          <w:szCs w:val="22"/>
        </w:rPr>
        <w:t xml:space="preserve"> </w:t>
      </w:r>
      <w:r w:rsidRPr="007857DC">
        <w:rPr>
          <w:rFonts w:ascii="Arial" w:eastAsia="Calibri" w:hAnsi="Arial"/>
          <w:sz w:val="22"/>
          <w:szCs w:val="22"/>
        </w:rPr>
        <w:t xml:space="preserve">będzie liczone w następujący sposób: najwyższą liczbę punktów za to kryterium (40 pkt) otrzyma oferta o najkrótszym </w:t>
      </w:r>
      <w:r w:rsidR="00732926">
        <w:rPr>
          <w:rFonts w:ascii="Arial" w:eastAsia="Calibri" w:hAnsi="Arial"/>
          <w:sz w:val="22"/>
          <w:szCs w:val="22"/>
        </w:rPr>
        <w:t xml:space="preserve">czasie dostawy od momentu złożenia zamówienia </w:t>
      </w:r>
      <w:r w:rsidRPr="007857DC">
        <w:rPr>
          <w:rFonts w:ascii="Arial" w:eastAsia="Calibri" w:hAnsi="Arial"/>
          <w:sz w:val="22"/>
          <w:szCs w:val="22"/>
        </w:rPr>
        <w:t>(wykazanym w Formularzu ofertowym</w:t>
      </w:r>
      <w:r>
        <w:rPr>
          <w:rFonts w:ascii="Arial" w:eastAsia="Calibri" w:hAnsi="Arial"/>
          <w:sz w:val="22"/>
          <w:szCs w:val="22"/>
        </w:rPr>
        <w:t>), p</w:t>
      </w:r>
      <w:r w:rsidRPr="007857DC">
        <w:rPr>
          <w:rFonts w:ascii="Arial" w:eastAsia="Calibri" w:hAnsi="Arial"/>
          <w:sz w:val="22"/>
          <w:szCs w:val="22"/>
        </w:rPr>
        <w:t>ozostali Wykonawcy odpowiednio mniej, stosownie do wzoru:</w:t>
      </w:r>
    </w:p>
    <w:p w:rsidR="009E5473" w:rsidRDefault="009E5473" w:rsidP="007857DC">
      <w:pPr>
        <w:ind w:left="2410"/>
        <w:rPr>
          <w:rFonts w:ascii="Arial" w:eastAsia="Calibri" w:hAnsi="Arial"/>
          <w:sz w:val="22"/>
          <w:szCs w:val="22"/>
        </w:rPr>
      </w:pPr>
    </w:p>
    <w:p w:rsidR="007857DC" w:rsidRPr="0055115E" w:rsidRDefault="007857DC" w:rsidP="007857DC">
      <w:pPr>
        <w:ind w:left="2410"/>
        <w:rPr>
          <w:rFonts w:ascii="Arial" w:eastAsia="Calibri" w:hAnsi="Arial"/>
          <w:sz w:val="22"/>
          <w:szCs w:val="22"/>
        </w:rPr>
      </w:pPr>
      <w:r w:rsidRPr="0055115E">
        <w:rPr>
          <w:rFonts w:ascii="Arial" w:eastAsia="Calibri" w:hAnsi="Arial"/>
          <w:sz w:val="22"/>
          <w:szCs w:val="22"/>
        </w:rPr>
        <w:t>najkró</w:t>
      </w:r>
      <w:r w:rsidR="009E5473">
        <w:rPr>
          <w:rFonts w:ascii="Arial" w:eastAsia="Calibri" w:hAnsi="Arial"/>
          <w:sz w:val="22"/>
          <w:szCs w:val="22"/>
        </w:rPr>
        <w:t xml:space="preserve">tszy zaoferowany </w:t>
      </w:r>
      <w:r w:rsidR="00732926">
        <w:rPr>
          <w:rFonts w:ascii="Arial" w:eastAsia="Calibri" w:hAnsi="Arial"/>
          <w:sz w:val="22"/>
          <w:szCs w:val="22"/>
        </w:rPr>
        <w:t xml:space="preserve">czas dostawy </w:t>
      </w:r>
    </w:p>
    <w:p w:rsidR="007857DC" w:rsidRPr="0055115E" w:rsidRDefault="00685BA7" w:rsidP="007857DC">
      <w:pPr>
        <w:ind w:left="284"/>
        <w:jc w:val="center"/>
        <w:rPr>
          <w:rFonts w:ascii="Arial" w:eastAsia="Calibri" w:hAnsi="Arial"/>
          <w:sz w:val="22"/>
          <w:szCs w:val="22"/>
          <w:vertAlign w:val="subscript"/>
        </w:rPr>
      </w:pPr>
      <w:r>
        <w:rPr>
          <w:rFonts w:ascii="Arial" w:eastAsia="Calibri" w:hAnsi="Arial"/>
          <w:sz w:val="22"/>
          <w:szCs w:val="22"/>
        </w:rPr>
        <w:t>B</w:t>
      </w:r>
      <w:r w:rsidR="007857DC" w:rsidRPr="0055115E">
        <w:rPr>
          <w:rFonts w:ascii="Arial" w:eastAsia="Calibri" w:hAnsi="Arial"/>
          <w:sz w:val="22"/>
          <w:szCs w:val="22"/>
        </w:rPr>
        <w:t xml:space="preserve"> = ------------------------------------------------------------------------- x </w:t>
      </w:r>
      <w:r w:rsidR="007857DC">
        <w:rPr>
          <w:rFonts w:ascii="Arial" w:eastAsia="Calibri" w:hAnsi="Arial"/>
          <w:sz w:val="22"/>
          <w:szCs w:val="22"/>
        </w:rPr>
        <w:t>40</w:t>
      </w:r>
      <w:r w:rsidR="007857DC" w:rsidRPr="0055115E">
        <w:rPr>
          <w:rFonts w:ascii="Arial" w:eastAsia="Calibri" w:hAnsi="Arial"/>
          <w:sz w:val="22"/>
          <w:szCs w:val="22"/>
        </w:rPr>
        <w:t xml:space="preserve"> punktów</w:t>
      </w:r>
    </w:p>
    <w:p w:rsidR="007857DC" w:rsidRPr="0055115E" w:rsidRDefault="007857DC" w:rsidP="007857DC">
      <w:pPr>
        <w:tabs>
          <w:tab w:val="left" w:pos="3240"/>
        </w:tabs>
        <w:spacing w:after="240"/>
        <w:ind w:left="2552"/>
        <w:rPr>
          <w:rFonts w:ascii="Arial" w:eastAsia="Calibri" w:hAnsi="Arial"/>
          <w:sz w:val="22"/>
          <w:szCs w:val="22"/>
        </w:rPr>
      </w:pPr>
      <w:r w:rsidRPr="0055115E">
        <w:rPr>
          <w:rFonts w:ascii="Arial" w:eastAsia="Calibri" w:hAnsi="Arial"/>
          <w:sz w:val="22"/>
          <w:szCs w:val="22"/>
        </w:rPr>
        <w:t>termin dostawy oferty badanej</w:t>
      </w:r>
    </w:p>
    <w:p w:rsidR="007857DC" w:rsidRPr="0055115E" w:rsidRDefault="007857DC" w:rsidP="007857D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7857DC" w:rsidRDefault="007857DC" w:rsidP="007857D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dostawy należy podać w </w:t>
      </w:r>
      <w:r w:rsidR="00685BA7">
        <w:rPr>
          <w:rFonts w:ascii="Arial" w:eastAsia="Calibri" w:hAnsi="Arial"/>
          <w:sz w:val="22"/>
          <w:szCs w:val="22"/>
        </w:rPr>
        <w:t>godzinach</w:t>
      </w:r>
      <w:r w:rsidRPr="005500E1">
        <w:rPr>
          <w:rFonts w:ascii="Arial" w:eastAsia="Calibri" w:hAnsi="Arial"/>
          <w:sz w:val="22"/>
          <w:szCs w:val="22"/>
        </w:rPr>
        <w:t xml:space="preserve"> (</w:t>
      </w:r>
      <w:r w:rsidRPr="005500E1">
        <w:rPr>
          <w:rFonts w:ascii="Arial" w:eastAsia="Calibri" w:hAnsi="Arial"/>
          <w:b/>
          <w:sz w:val="22"/>
          <w:szCs w:val="22"/>
        </w:rPr>
        <w:t>max</w:t>
      </w:r>
      <w:r w:rsidRPr="005500E1">
        <w:rPr>
          <w:rFonts w:ascii="Arial" w:eastAsia="Calibri" w:hAnsi="Arial"/>
          <w:sz w:val="22"/>
          <w:szCs w:val="22"/>
        </w:rPr>
        <w:t xml:space="preserve"> </w:t>
      </w:r>
      <w:r w:rsidR="00685BA7">
        <w:rPr>
          <w:rFonts w:ascii="Arial" w:eastAsia="Calibri" w:hAnsi="Arial"/>
          <w:b/>
          <w:sz w:val="22"/>
          <w:szCs w:val="22"/>
        </w:rPr>
        <w:t>48</w:t>
      </w:r>
      <w:r w:rsidRPr="005500E1">
        <w:rPr>
          <w:rFonts w:ascii="Arial" w:eastAsia="Calibri" w:hAnsi="Arial"/>
          <w:b/>
          <w:sz w:val="22"/>
          <w:szCs w:val="22"/>
        </w:rPr>
        <w:t xml:space="preserve"> </w:t>
      </w:r>
      <w:r w:rsidR="00685BA7">
        <w:rPr>
          <w:rFonts w:ascii="Arial" w:eastAsia="Calibri" w:hAnsi="Arial"/>
          <w:b/>
          <w:sz w:val="22"/>
          <w:szCs w:val="22"/>
        </w:rPr>
        <w:t>godzin</w:t>
      </w:r>
      <w:r w:rsidRPr="005500E1">
        <w:rPr>
          <w:rFonts w:ascii="Arial" w:eastAsia="Calibri" w:hAnsi="Arial"/>
          <w:sz w:val="22"/>
          <w:szCs w:val="22"/>
        </w:rPr>
        <w:t>).</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AC0BBF" w:rsidRPr="006F64E5" w:rsidRDefault="0089174C" w:rsidP="006F64E5">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W przypadku</w:t>
      </w:r>
      <w:r w:rsidR="009E5473">
        <w:rPr>
          <w:rFonts w:ascii="Arial" w:eastAsia="CIDFont+F6" w:hAnsi="Arial"/>
          <w:kern w:val="0"/>
          <w:sz w:val="22"/>
          <w:szCs w:val="22"/>
          <w:lang w:eastAsia="pl-PL" w:bidi="ar-SA"/>
        </w:rPr>
        <w:t>,</w:t>
      </w:r>
      <w:r w:rsidRPr="00A13613">
        <w:rPr>
          <w:rFonts w:ascii="Arial" w:eastAsia="CIDFont+F6" w:hAnsi="Arial"/>
          <w:kern w:val="0"/>
          <w:sz w:val="22"/>
          <w:szCs w:val="22"/>
          <w:lang w:eastAsia="pl-PL" w:bidi="ar-SA"/>
        </w:rPr>
        <w:t xml:space="preserve">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lastRenderedPageBreak/>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lastRenderedPageBreak/>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Pr="00657D55"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C976FD" w:rsidRPr="00657D55">
        <w:rPr>
          <w:rFonts w:ascii="Arial" w:hAnsi="Arial"/>
        </w:rPr>
        <w:t>- załącznik nr 4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BF" w:rsidRDefault="00AC0BBF">
      <w:r>
        <w:separator/>
      </w:r>
    </w:p>
  </w:endnote>
  <w:endnote w:type="continuationSeparator" w:id="0">
    <w:p w:rsidR="00AC0BBF" w:rsidRDefault="00AC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BF" w:rsidRDefault="00AC0BBF">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AC0BBF" w:rsidRDefault="00AC0BBF">
    <w:pPr>
      <w:pStyle w:val="Stopka"/>
      <w:jc w:val="center"/>
      <w:rPr>
        <w:rFonts w:ascii="Franklin Gothic Book" w:hAnsi="Franklin Gothic Book" w:cs="Calibri"/>
        <w:b/>
        <w:sz w:val="16"/>
        <w:szCs w:val="18"/>
      </w:rPr>
    </w:pPr>
  </w:p>
  <w:p w:rsidR="00AC0BBF" w:rsidRDefault="00AC0BBF">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81D08">
      <w:rPr>
        <w:rFonts w:ascii="Ubuntu, Arial" w:hAnsi="Ubuntu, Arial" w:cs="Ubuntu, Arial"/>
        <w:bCs/>
        <w:noProof/>
        <w:sz w:val="16"/>
        <w:szCs w:val="16"/>
      </w:rPr>
      <w:t>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81D08">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BF" w:rsidRDefault="00AC0BBF">
      <w:r>
        <w:rPr>
          <w:color w:val="000000"/>
        </w:rPr>
        <w:separator/>
      </w:r>
    </w:p>
  </w:footnote>
  <w:footnote w:type="continuationSeparator" w:id="0">
    <w:p w:rsidR="00AC0BBF" w:rsidRDefault="00AC0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E222AD0"/>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BD0ED6"/>
    <w:multiLevelType w:val="hybridMultilevel"/>
    <w:tmpl w:val="03F29E58"/>
    <w:lvl w:ilvl="0" w:tplc="103646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39"/>
  </w:num>
  <w:num w:numId="3">
    <w:abstractNumId w:val="14"/>
  </w:num>
  <w:num w:numId="4">
    <w:abstractNumId w:val="19"/>
  </w:num>
  <w:num w:numId="5">
    <w:abstractNumId w:val="22"/>
  </w:num>
  <w:num w:numId="6">
    <w:abstractNumId w:val="44"/>
  </w:num>
  <w:num w:numId="7">
    <w:abstractNumId w:val="56"/>
  </w:num>
  <w:num w:numId="8">
    <w:abstractNumId w:val="55"/>
  </w:num>
  <w:num w:numId="9">
    <w:abstractNumId w:val="71"/>
  </w:num>
  <w:num w:numId="10">
    <w:abstractNumId w:val="62"/>
  </w:num>
  <w:num w:numId="11">
    <w:abstractNumId w:val="28"/>
  </w:num>
  <w:num w:numId="12">
    <w:abstractNumId w:val="25"/>
  </w:num>
  <w:num w:numId="13">
    <w:abstractNumId w:val="11"/>
  </w:num>
  <w:num w:numId="14">
    <w:abstractNumId w:val="35"/>
  </w:num>
  <w:num w:numId="15">
    <w:abstractNumId w:val="8"/>
  </w:num>
  <w:num w:numId="16">
    <w:abstractNumId w:val="59"/>
  </w:num>
  <w:num w:numId="17">
    <w:abstractNumId w:val="6"/>
  </w:num>
  <w:num w:numId="18">
    <w:abstractNumId w:val="48"/>
  </w:num>
  <w:num w:numId="19">
    <w:abstractNumId w:val="73"/>
  </w:num>
  <w:num w:numId="20">
    <w:abstractNumId w:val="58"/>
  </w:num>
  <w:num w:numId="21">
    <w:abstractNumId w:val="26"/>
  </w:num>
  <w:num w:numId="22">
    <w:abstractNumId w:val="12"/>
  </w:num>
  <w:num w:numId="23">
    <w:abstractNumId w:val="74"/>
  </w:num>
  <w:num w:numId="24">
    <w:abstractNumId w:val="0"/>
  </w:num>
  <w:num w:numId="25">
    <w:abstractNumId w:val="1"/>
  </w:num>
  <w:num w:numId="26">
    <w:abstractNumId w:val="2"/>
  </w:num>
  <w:num w:numId="27">
    <w:abstractNumId w:val="5"/>
  </w:num>
  <w:num w:numId="28">
    <w:abstractNumId w:val="54"/>
  </w:num>
  <w:num w:numId="29">
    <w:abstractNumId w:val="1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8"/>
  </w:num>
  <w:num w:numId="33">
    <w:abstractNumId w:val="10"/>
  </w:num>
  <w:num w:numId="34">
    <w:abstractNumId w:val="70"/>
  </w:num>
  <w:num w:numId="35">
    <w:abstractNumId w:val="29"/>
  </w:num>
  <w:num w:numId="36">
    <w:abstractNumId w:val="31"/>
  </w:num>
  <w:num w:numId="37">
    <w:abstractNumId w:val="69"/>
  </w:num>
  <w:num w:numId="38">
    <w:abstractNumId w:val="60"/>
  </w:num>
  <w:num w:numId="39">
    <w:abstractNumId w:val="42"/>
  </w:num>
  <w:num w:numId="40">
    <w:abstractNumId w:val="40"/>
  </w:num>
  <w:num w:numId="41">
    <w:abstractNumId w:val="57"/>
  </w:num>
  <w:num w:numId="42">
    <w:abstractNumId w:val="46"/>
  </w:num>
  <w:num w:numId="43">
    <w:abstractNumId w:val="45"/>
  </w:num>
  <w:num w:numId="44">
    <w:abstractNumId w:val="9"/>
  </w:num>
  <w:num w:numId="45">
    <w:abstractNumId w:val="49"/>
  </w:num>
  <w:num w:numId="46">
    <w:abstractNumId w:val="34"/>
  </w:num>
  <w:num w:numId="47">
    <w:abstractNumId w:val="50"/>
  </w:num>
  <w:num w:numId="48">
    <w:abstractNumId w:val="21"/>
  </w:num>
  <w:num w:numId="49">
    <w:abstractNumId w:val="24"/>
  </w:num>
  <w:num w:numId="50">
    <w:abstractNumId w:val="64"/>
  </w:num>
  <w:num w:numId="51">
    <w:abstractNumId w:val="33"/>
  </w:num>
  <w:num w:numId="52">
    <w:abstractNumId w:val="37"/>
  </w:num>
  <w:num w:numId="5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30"/>
  </w:num>
  <w:num w:numId="56">
    <w:abstractNumId w:val="17"/>
  </w:num>
  <w:num w:numId="57">
    <w:abstractNumId w:val="36"/>
  </w:num>
  <w:num w:numId="58">
    <w:abstractNumId w:val="67"/>
  </w:num>
  <w:num w:numId="59">
    <w:abstractNumId w:val="13"/>
  </w:num>
  <w:num w:numId="60">
    <w:abstractNumId w:val="43"/>
  </w:num>
  <w:num w:numId="61">
    <w:abstractNumId w:val="20"/>
  </w:num>
  <w:num w:numId="62">
    <w:abstractNumId w:val="38"/>
  </w:num>
  <w:num w:numId="63">
    <w:abstractNumId w:val="63"/>
  </w:num>
  <w:num w:numId="64">
    <w:abstractNumId w:val="52"/>
  </w:num>
  <w:num w:numId="65">
    <w:abstractNumId w:val="51"/>
  </w:num>
  <w:num w:numId="66">
    <w:abstractNumId w:val="53"/>
  </w:num>
  <w:num w:numId="67">
    <w:abstractNumId w:val="41"/>
  </w:num>
  <w:num w:numId="68">
    <w:abstractNumId w:val="65"/>
  </w:num>
  <w:num w:numId="69">
    <w:abstractNumId w:val="72"/>
  </w:num>
  <w:num w:numId="70">
    <w:abstractNumId w:val="66"/>
  </w:num>
  <w:num w:numId="71">
    <w:abstractNumId w:val="32"/>
  </w:num>
  <w:num w:numId="72">
    <w:abstractNumId w:val="3"/>
  </w:num>
  <w:num w:numId="73">
    <w:abstractNumId w:val="7"/>
  </w:num>
  <w:num w:numId="74">
    <w:abstractNumId w:val="15"/>
  </w:num>
  <w:num w:numId="75">
    <w:abstractNumId w:val="23"/>
  </w:num>
  <w:num w:numId="76">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23AF"/>
    <w:rsid w:val="00011191"/>
    <w:rsid w:val="00011ED3"/>
    <w:rsid w:val="000130B4"/>
    <w:rsid w:val="00022E43"/>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2A9F"/>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1000E"/>
    <w:rsid w:val="00110904"/>
    <w:rsid w:val="00111845"/>
    <w:rsid w:val="00112BCF"/>
    <w:rsid w:val="001141C0"/>
    <w:rsid w:val="00121865"/>
    <w:rsid w:val="0013275A"/>
    <w:rsid w:val="001348AE"/>
    <w:rsid w:val="00137FC6"/>
    <w:rsid w:val="0014285B"/>
    <w:rsid w:val="0014311D"/>
    <w:rsid w:val="00143632"/>
    <w:rsid w:val="001512AD"/>
    <w:rsid w:val="00153DAA"/>
    <w:rsid w:val="001541DA"/>
    <w:rsid w:val="00167B8C"/>
    <w:rsid w:val="001731EA"/>
    <w:rsid w:val="00175BC6"/>
    <w:rsid w:val="00190BD0"/>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453E"/>
    <w:rsid w:val="002953A2"/>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632EF"/>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1440"/>
    <w:rsid w:val="004022C6"/>
    <w:rsid w:val="00406F96"/>
    <w:rsid w:val="00414CC3"/>
    <w:rsid w:val="00415FB7"/>
    <w:rsid w:val="004222DD"/>
    <w:rsid w:val="0042232F"/>
    <w:rsid w:val="00423C62"/>
    <w:rsid w:val="004261EF"/>
    <w:rsid w:val="00432E67"/>
    <w:rsid w:val="00434B96"/>
    <w:rsid w:val="00440750"/>
    <w:rsid w:val="00447BC2"/>
    <w:rsid w:val="00455FB5"/>
    <w:rsid w:val="00464586"/>
    <w:rsid w:val="00475148"/>
    <w:rsid w:val="00476903"/>
    <w:rsid w:val="0048053D"/>
    <w:rsid w:val="00487181"/>
    <w:rsid w:val="00490CAC"/>
    <w:rsid w:val="004A4D67"/>
    <w:rsid w:val="004A75E1"/>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500E1"/>
    <w:rsid w:val="005521B8"/>
    <w:rsid w:val="00553581"/>
    <w:rsid w:val="00562B23"/>
    <w:rsid w:val="005809C4"/>
    <w:rsid w:val="00580ACF"/>
    <w:rsid w:val="00582DB8"/>
    <w:rsid w:val="00586C0F"/>
    <w:rsid w:val="005878FC"/>
    <w:rsid w:val="00593391"/>
    <w:rsid w:val="00597276"/>
    <w:rsid w:val="005A2C64"/>
    <w:rsid w:val="005B3B9E"/>
    <w:rsid w:val="005B4A66"/>
    <w:rsid w:val="005B4A85"/>
    <w:rsid w:val="005B5E37"/>
    <w:rsid w:val="005B6491"/>
    <w:rsid w:val="005C7C2B"/>
    <w:rsid w:val="005E0DF5"/>
    <w:rsid w:val="005E15C5"/>
    <w:rsid w:val="005E3AAA"/>
    <w:rsid w:val="005E3C72"/>
    <w:rsid w:val="005E72BF"/>
    <w:rsid w:val="005E7C59"/>
    <w:rsid w:val="005F0095"/>
    <w:rsid w:val="005F6B82"/>
    <w:rsid w:val="005F6B85"/>
    <w:rsid w:val="00602A91"/>
    <w:rsid w:val="00602D83"/>
    <w:rsid w:val="006062A4"/>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1D08"/>
    <w:rsid w:val="00683BD0"/>
    <w:rsid w:val="00685BA7"/>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4E5"/>
    <w:rsid w:val="006F6F84"/>
    <w:rsid w:val="00702702"/>
    <w:rsid w:val="00704B93"/>
    <w:rsid w:val="00705A22"/>
    <w:rsid w:val="007121C5"/>
    <w:rsid w:val="00720BFC"/>
    <w:rsid w:val="00720CBE"/>
    <w:rsid w:val="007273E1"/>
    <w:rsid w:val="00732926"/>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5E53"/>
    <w:rsid w:val="00796D1B"/>
    <w:rsid w:val="007A5782"/>
    <w:rsid w:val="007A75F5"/>
    <w:rsid w:val="007A7C2B"/>
    <w:rsid w:val="007B3356"/>
    <w:rsid w:val="007B4FE0"/>
    <w:rsid w:val="007B701B"/>
    <w:rsid w:val="007C0416"/>
    <w:rsid w:val="007C2E61"/>
    <w:rsid w:val="007E4E05"/>
    <w:rsid w:val="007E5AD5"/>
    <w:rsid w:val="007F335E"/>
    <w:rsid w:val="007F57DB"/>
    <w:rsid w:val="00802560"/>
    <w:rsid w:val="008039C8"/>
    <w:rsid w:val="0080490E"/>
    <w:rsid w:val="0080577A"/>
    <w:rsid w:val="00805B05"/>
    <w:rsid w:val="00812762"/>
    <w:rsid w:val="00817B3B"/>
    <w:rsid w:val="00826FCA"/>
    <w:rsid w:val="00831D61"/>
    <w:rsid w:val="00845002"/>
    <w:rsid w:val="00846A94"/>
    <w:rsid w:val="00850B22"/>
    <w:rsid w:val="00856DC3"/>
    <w:rsid w:val="008573BA"/>
    <w:rsid w:val="008605A8"/>
    <w:rsid w:val="0086204E"/>
    <w:rsid w:val="00863623"/>
    <w:rsid w:val="008647FE"/>
    <w:rsid w:val="00864FD0"/>
    <w:rsid w:val="00867A3C"/>
    <w:rsid w:val="00871B4E"/>
    <w:rsid w:val="00880E64"/>
    <w:rsid w:val="008836DD"/>
    <w:rsid w:val="00887E3E"/>
    <w:rsid w:val="00890CD1"/>
    <w:rsid w:val="00890FF5"/>
    <w:rsid w:val="0089174C"/>
    <w:rsid w:val="0089788C"/>
    <w:rsid w:val="00897F85"/>
    <w:rsid w:val="008A0C26"/>
    <w:rsid w:val="008A4257"/>
    <w:rsid w:val="008A4602"/>
    <w:rsid w:val="008A4DAA"/>
    <w:rsid w:val="008A5C27"/>
    <w:rsid w:val="008A6A6E"/>
    <w:rsid w:val="008B0DE3"/>
    <w:rsid w:val="008B25E0"/>
    <w:rsid w:val="008B3F76"/>
    <w:rsid w:val="008B6BBC"/>
    <w:rsid w:val="008C4EB6"/>
    <w:rsid w:val="008D175B"/>
    <w:rsid w:val="008D2007"/>
    <w:rsid w:val="008D2314"/>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E18FD"/>
    <w:rsid w:val="009E2156"/>
    <w:rsid w:val="009E3284"/>
    <w:rsid w:val="009E32D6"/>
    <w:rsid w:val="009E4A37"/>
    <w:rsid w:val="009E5473"/>
    <w:rsid w:val="009E6589"/>
    <w:rsid w:val="009E7864"/>
    <w:rsid w:val="009E7D9D"/>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1AF3"/>
    <w:rsid w:val="00AA575D"/>
    <w:rsid w:val="00AB09A6"/>
    <w:rsid w:val="00AB58C7"/>
    <w:rsid w:val="00AB7E57"/>
    <w:rsid w:val="00AC0BBF"/>
    <w:rsid w:val="00AC1ED9"/>
    <w:rsid w:val="00AC6D63"/>
    <w:rsid w:val="00AC70C9"/>
    <w:rsid w:val="00AD18F2"/>
    <w:rsid w:val="00AD1C50"/>
    <w:rsid w:val="00AD263E"/>
    <w:rsid w:val="00AD2DB2"/>
    <w:rsid w:val="00AE26A9"/>
    <w:rsid w:val="00AE47B5"/>
    <w:rsid w:val="00AE6852"/>
    <w:rsid w:val="00AF3E79"/>
    <w:rsid w:val="00AF6077"/>
    <w:rsid w:val="00AF6B6C"/>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86258"/>
    <w:rsid w:val="00B94759"/>
    <w:rsid w:val="00B95585"/>
    <w:rsid w:val="00B96FDC"/>
    <w:rsid w:val="00B97808"/>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10F7"/>
    <w:rsid w:val="00C2202A"/>
    <w:rsid w:val="00C2590C"/>
    <w:rsid w:val="00C26058"/>
    <w:rsid w:val="00C30A4C"/>
    <w:rsid w:val="00C30D72"/>
    <w:rsid w:val="00C41853"/>
    <w:rsid w:val="00C4410E"/>
    <w:rsid w:val="00C532E1"/>
    <w:rsid w:val="00C538C1"/>
    <w:rsid w:val="00C6472F"/>
    <w:rsid w:val="00C64DD9"/>
    <w:rsid w:val="00C66AB0"/>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5588"/>
    <w:rsid w:val="00CE6824"/>
    <w:rsid w:val="00CF43FC"/>
    <w:rsid w:val="00CF4BD4"/>
    <w:rsid w:val="00CF7A78"/>
    <w:rsid w:val="00CF7F61"/>
    <w:rsid w:val="00D04DF4"/>
    <w:rsid w:val="00D123E4"/>
    <w:rsid w:val="00D12FB6"/>
    <w:rsid w:val="00D20572"/>
    <w:rsid w:val="00D33158"/>
    <w:rsid w:val="00D33941"/>
    <w:rsid w:val="00D3584A"/>
    <w:rsid w:val="00D36C6D"/>
    <w:rsid w:val="00D36E8F"/>
    <w:rsid w:val="00D43398"/>
    <w:rsid w:val="00D50833"/>
    <w:rsid w:val="00D55480"/>
    <w:rsid w:val="00D60BDD"/>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3200"/>
    <w:rsid w:val="00DD426C"/>
    <w:rsid w:val="00DD7804"/>
    <w:rsid w:val="00DF0168"/>
    <w:rsid w:val="00DF1294"/>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97E5E"/>
    <w:rsid w:val="00EA3105"/>
    <w:rsid w:val="00EA72FD"/>
    <w:rsid w:val="00EB2085"/>
    <w:rsid w:val="00EB2179"/>
    <w:rsid w:val="00EB2467"/>
    <w:rsid w:val="00EB33FC"/>
    <w:rsid w:val="00EB7341"/>
    <w:rsid w:val="00EC058D"/>
    <w:rsid w:val="00EC652E"/>
    <w:rsid w:val="00EC6A98"/>
    <w:rsid w:val="00ED27B4"/>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76441"/>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6005"/>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963388296">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DD1E-5CF7-411D-B8D5-698543F8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6385</TotalTime>
  <Pages>15</Pages>
  <Words>7222</Words>
  <Characters>43336</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Joanna Urbańczyk</cp:lastModifiedBy>
  <cp:revision>353</cp:revision>
  <cp:lastPrinted>2022-07-06T06:37:00Z</cp:lastPrinted>
  <dcterms:created xsi:type="dcterms:W3CDTF">2019-12-05T13:53:00Z</dcterms:created>
  <dcterms:modified xsi:type="dcterms:W3CDTF">2022-07-18T08:10:00Z</dcterms:modified>
</cp:coreProperties>
</file>