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E87A" w14:textId="77777777" w:rsidR="001C5CA9" w:rsidRDefault="003122B9">
      <w:pPr>
        <w:spacing w:after="0"/>
        <w:rPr>
          <w:rFonts w:ascii="Verdana" w:hAnsi="Verdana"/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14:paraId="2D177DDE" w14:textId="77777777" w:rsidR="001C5CA9" w:rsidRDefault="003122B9">
      <w:pPr>
        <w:spacing w:after="0"/>
        <w:rPr>
          <w:rFonts w:ascii="Verdana" w:hAnsi="Verdana"/>
          <w:b/>
          <w:sz w:val="16"/>
          <w:szCs w:val="16"/>
        </w:rPr>
      </w:pPr>
      <w:r>
        <w:rPr>
          <w:b/>
        </w:rPr>
        <w:t xml:space="preserve">                                                             Opis przedmiotu zamówienia</w:t>
      </w:r>
    </w:p>
    <w:p w14:paraId="7944768D" w14:textId="77777777" w:rsidR="001C5CA9" w:rsidRDefault="001C5CA9">
      <w:pPr>
        <w:spacing w:after="0"/>
        <w:rPr>
          <w:b/>
        </w:rPr>
      </w:pPr>
    </w:p>
    <w:p w14:paraId="5284F54F" w14:textId="77777777" w:rsidR="001C5CA9" w:rsidRDefault="001C5CA9">
      <w:pPr>
        <w:spacing w:after="0"/>
        <w:jc w:val="both"/>
      </w:pPr>
    </w:p>
    <w:p w14:paraId="51C3BBBA" w14:textId="2F59D29F" w:rsidR="001C5CA9" w:rsidRDefault="003122B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</w:pPr>
      <w:r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.Przedmiotem zamówienia jest: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eastAsia="Tahoma" w:hAnsi="Calibri" w:cs="Verdana"/>
          <w:b/>
          <w:bCs/>
          <w:sz w:val="22"/>
          <w:szCs w:val="22"/>
        </w:rPr>
        <w:t>„</w:t>
      </w:r>
      <w:r>
        <w:rPr>
          <w:rFonts w:ascii="Calibri" w:hAnsi="Calibri" w:cs="Verdana"/>
          <w:b/>
          <w:bCs/>
          <w:sz w:val="22"/>
          <w:szCs w:val="22"/>
        </w:rPr>
        <w:t>Usługa odbioru, transportu i utylizacji odpadów komunalnych</w:t>
      </w:r>
      <w:r w:rsidR="009A0560">
        <w:rPr>
          <w:rFonts w:ascii="Calibri" w:hAnsi="Calibri" w:cs="Verdana"/>
          <w:b/>
          <w:bCs/>
          <w:sz w:val="22"/>
          <w:szCs w:val="22"/>
        </w:rPr>
        <w:t xml:space="preserve"> i </w:t>
      </w:r>
      <w:r>
        <w:rPr>
          <w:rFonts w:ascii="Calibri" w:hAnsi="Calibri" w:cs="Verdana"/>
          <w:b/>
          <w:bCs/>
          <w:sz w:val="22"/>
          <w:szCs w:val="22"/>
        </w:rPr>
        <w:t xml:space="preserve">biodegradowalnych– </w:t>
      </w:r>
      <w:r w:rsidR="009A0560">
        <w:rPr>
          <w:rFonts w:ascii="Calibri" w:hAnsi="Calibri" w:cs="Verdana"/>
          <w:b/>
          <w:bCs/>
          <w:sz w:val="22"/>
          <w:szCs w:val="22"/>
        </w:rPr>
        <w:t>2</w:t>
      </w:r>
      <w:r>
        <w:rPr>
          <w:rFonts w:ascii="Calibri" w:hAnsi="Calibri" w:cs="Verdana"/>
          <w:b/>
          <w:bCs/>
          <w:sz w:val="22"/>
          <w:szCs w:val="22"/>
        </w:rPr>
        <w:t xml:space="preserve"> pakiety</w:t>
      </w:r>
      <w:r>
        <w:rPr>
          <w:rFonts w:ascii="Calibri" w:eastAsia="Tahoma" w:hAnsi="Calibri" w:cs="Verdana"/>
          <w:b/>
          <w:bCs/>
          <w:sz w:val="22"/>
          <w:szCs w:val="22"/>
        </w:rPr>
        <w:t>”</w:t>
      </w:r>
      <w:r>
        <w:rPr>
          <w:rFonts w:ascii="Calibri" w:hAnsi="Calibri"/>
          <w:b/>
          <w:bCs/>
          <w:sz w:val="22"/>
          <w:szCs w:val="22"/>
        </w:rPr>
        <w:t>– zgodnie z zapisami zawartymi w formularzu asortymentowo cenowym</w:t>
      </w:r>
      <w:r>
        <w:rPr>
          <w:rFonts w:ascii="Calibri" w:hAnsi="Calibri"/>
          <w:sz w:val="22"/>
          <w:szCs w:val="22"/>
        </w:rPr>
        <w:t xml:space="preserve"> wraz z udostępnieniem kontenerów/pojemników na czas trwania umowy</w:t>
      </w:r>
      <w:r>
        <w:rPr>
          <w:rFonts w:ascii="Calibri" w:hAnsi="Calibri"/>
          <w:sz w:val="22"/>
          <w:szCs w:val="22"/>
        </w:rPr>
        <w:br/>
        <w:t xml:space="preserve">i utrzymaniem ich w odpowiednim stanie technicznym. </w:t>
      </w:r>
    </w:p>
    <w:p w14:paraId="5D05BB37" w14:textId="77777777" w:rsidR="001C5CA9" w:rsidRDefault="001C5CA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3FEC155B" w14:textId="1B4BE61B" w:rsidR="001C5CA9" w:rsidRDefault="003122B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Pakiet 1</w:t>
      </w:r>
    </w:p>
    <w:p w14:paraId="5EFC1EDF" w14:textId="77777777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Odpady komunalne:</w:t>
      </w:r>
      <w:r>
        <w:rPr>
          <w:rFonts w:ascii="Calibri" w:hAnsi="Calibri" w:cs="Arial"/>
          <w:sz w:val="22"/>
          <w:szCs w:val="22"/>
        </w:rPr>
        <w:tab/>
        <w:t>20 01 01 – papier i tektura,</w:t>
      </w:r>
    </w:p>
    <w:p w14:paraId="0939308D" w14:textId="77777777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20 01 02 – szkło</w:t>
      </w:r>
    </w:p>
    <w:p w14:paraId="72083509" w14:textId="7CFEB580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20 01 08 </w:t>
      </w:r>
      <w:r w:rsidRPr="003122B9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odpady kuchenne ulegające biodegradacji,</w:t>
      </w:r>
    </w:p>
    <w:p w14:paraId="3FE793BB" w14:textId="77777777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20 01 39 </w:t>
      </w:r>
      <w:r>
        <w:rPr>
          <w:rFonts w:ascii="Calibri" w:hAnsi="Calibri" w:cs="Arial"/>
          <w:sz w:val="22"/>
          <w:szCs w:val="22"/>
        </w:rPr>
        <w:t xml:space="preserve">– </w:t>
      </w:r>
      <w:r>
        <w:rPr>
          <w:rFonts w:ascii="Calibri" w:hAnsi="Calibri" w:cs="Arial"/>
          <w:color w:val="000000"/>
          <w:sz w:val="22"/>
          <w:szCs w:val="22"/>
        </w:rPr>
        <w:t>tworzywa sztuczne, plastik</w:t>
      </w:r>
    </w:p>
    <w:p w14:paraId="321B3158" w14:textId="77777777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20 01 40 – metale</w:t>
      </w:r>
    </w:p>
    <w:p w14:paraId="5840D096" w14:textId="77777777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20 03 01 – niesegregowane (zmieszane) odpady komunalne,</w:t>
      </w:r>
    </w:p>
    <w:p w14:paraId="498EFF9B" w14:textId="77777777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15 01 01 – opakowania z papieru i tektury,</w:t>
      </w:r>
    </w:p>
    <w:p w14:paraId="0DF0B37B" w14:textId="77777777" w:rsidR="001C5CA9" w:rsidRDefault="003122B9">
      <w:pPr>
        <w:pStyle w:val="Standard"/>
        <w:tabs>
          <w:tab w:val="left" w:pos="198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15 01 02 – opakowania z tworzywa sztucznego,</w:t>
      </w:r>
    </w:p>
    <w:p w14:paraId="61CB1F8D" w14:textId="77777777" w:rsidR="003122B9" w:rsidRDefault="003122B9" w:rsidP="009A0560">
      <w:pPr>
        <w:pStyle w:val="Standard"/>
        <w:widowControl w:val="0"/>
        <w:tabs>
          <w:tab w:val="left" w:pos="198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15 01 07 </w:t>
      </w:r>
      <w:r>
        <w:rPr>
          <w:rFonts w:ascii="Calibri" w:hAnsi="Calibri" w:cs="Arial"/>
          <w:sz w:val="22"/>
          <w:szCs w:val="22"/>
        </w:rPr>
        <w:t xml:space="preserve">– </w:t>
      </w:r>
      <w:r>
        <w:rPr>
          <w:rFonts w:ascii="Calibri" w:hAnsi="Calibri" w:cs="Arial"/>
          <w:color w:val="000000"/>
          <w:sz w:val="22"/>
          <w:szCs w:val="22"/>
        </w:rPr>
        <w:t>opakowania inne ze szkła</w:t>
      </w:r>
    </w:p>
    <w:p w14:paraId="0907D246" w14:textId="6FBD0118" w:rsidR="003122B9" w:rsidRPr="003122B9" w:rsidRDefault="003122B9" w:rsidP="009A0560">
      <w:pPr>
        <w:pStyle w:val="Standard"/>
        <w:widowControl w:val="0"/>
        <w:tabs>
          <w:tab w:val="left" w:pos="198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20 01 10 </w:t>
      </w:r>
      <w:r w:rsidRPr="003122B9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odzież </w:t>
      </w:r>
    </w:p>
    <w:p w14:paraId="1233D44B" w14:textId="77777777" w:rsidR="001C5CA9" w:rsidRDefault="001C5CA9">
      <w:pPr>
        <w:pStyle w:val="Standard"/>
        <w:tabs>
          <w:tab w:val="left" w:pos="1985"/>
        </w:tabs>
        <w:jc w:val="both"/>
        <w:rPr>
          <w:rFonts w:ascii="Calibri" w:hAnsi="Calibri" w:cs="Arial"/>
          <w:sz w:val="22"/>
          <w:szCs w:val="22"/>
        </w:rPr>
      </w:pPr>
    </w:p>
    <w:p w14:paraId="6964074D" w14:textId="00AD8174" w:rsidR="001C5CA9" w:rsidRDefault="003122B9">
      <w:pPr>
        <w:pStyle w:val="Standard"/>
        <w:tabs>
          <w:tab w:val="left" w:pos="1985"/>
        </w:tabs>
        <w:jc w:val="both"/>
        <w:rPr>
          <w:b/>
          <w:bCs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Pakiet </w:t>
      </w:r>
      <w:r w:rsidR="009A0560">
        <w:rPr>
          <w:rFonts w:ascii="Calibri" w:hAnsi="Calibri" w:cs="Arial"/>
          <w:b/>
          <w:bCs/>
          <w:sz w:val="22"/>
          <w:szCs w:val="22"/>
        </w:rPr>
        <w:t>2</w:t>
      </w:r>
    </w:p>
    <w:p w14:paraId="3D790ECE" w14:textId="77777777" w:rsidR="001C5CA9" w:rsidRDefault="003122B9">
      <w:pPr>
        <w:pStyle w:val="Standard"/>
        <w:tabs>
          <w:tab w:val="left" w:pos="1985"/>
        </w:tabs>
        <w:jc w:val="both"/>
      </w:pPr>
      <w:r>
        <w:rPr>
          <w:rFonts w:ascii="Calibri" w:hAnsi="Calibri" w:cs="Arial"/>
          <w:sz w:val="22"/>
          <w:szCs w:val="22"/>
        </w:rPr>
        <w:t>Odpady ulegające biodegradacji:</w:t>
      </w:r>
    </w:p>
    <w:p w14:paraId="6839DC03" w14:textId="77777777" w:rsidR="001C5CA9" w:rsidRDefault="001C5CA9">
      <w:pPr>
        <w:pStyle w:val="Standard"/>
        <w:tabs>
          <w:tab w:val="left" w:pos="1985"/>
        </w:tabs>
        <w:jc w:val="both"/>
        <w:rPr>
          <w:rFonts w:ascii="Calibri" w:hAnsi="Calibri" w:cs="Arial"/>
          <w:sz w:val="22"/>
          <w:szCs w:val="22"/>
        </w:rPr>
      </w:pPr>
    </w:p>
    <w:p w14:paraId="0EBA3D81" w14:textId="77777777" w:rsidR="001C5CA9" w:rsidRDefault="003122B9">
      <w:pPr>
        <w:pStyle w:val="Standard"/>
        <w:tabs>
          <w:tab w:val="left" w:pos="1985"/>
        </w:tabs>
        <w:jc w:val="both"/>
      </w:pPr>
      <w:r>
        <w:rPr>
          <w:rFonts w:ascii="Calibri" w:hAnsi="Calibri" w:cs="Arial"/>
          <w:sz w:val="22"/>
          <w:szCs w:val="22"/>
        </w:rPr>
        <w:t xml:space="preserve">                                       20 02 01 – odpady ulegające biodegradacji.</w:t>
      </w:r>
    </w:p>
    <w:p w14:paraId="19D62C3F" w14:textId="77777777" w:rsidR="001C5CA9" w:rsidRDefault="003122B9">
      <w:pPr>
        <w:pStyle w:val="Standard"/>
        <w:tabs>
          <w:tab w:val="left" w:pos="5104"/>
          <w:tab w:val="left" w:pos="6238"/>
        </w:tabs>
        <w:ind w:left="3119" w:hanging="3119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                     </w:t>
      </w:r>
    </w:p>
    <w:p w14:paraId="486C3112" w14:textId="77777777" w:rsidR="001C5CA9" w:rsidRDefault="001C5CA9">
      <w:pPr>
        <w:pStyle w:val="Standard"/>
        <w:tabs>
          <w:tab w:val="left" w:pos="5104"/>
        </w:tabs>
        <w:ind w:left="3119" w:hanging="3119"/>
        <w:jc w:val="both"/>
        <w:rPr>
          <w:rFonts w:ascii="Calibri" w:hAnsi="Calibri"/>
          <w:sz w:val="22"/>
          <w:szCs w:val="22"/>
        </w:rPr>
      </w:pPr>
    </w:p>
    <w:p w14:paraId="79A3649D" w14:textId="77777777" w:rsidR="001C5CA9" w:rsidRDefault="003122B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Lokalizacje Szpitala Powiatowego w Zawierciu, których dotyczy przedmiot zamówienia:</w:t>
      </w:r>
    </w:p>
    <w:p w14:paraId="0C57DC84" w14:textId="77777777" w:rsidR="001C5CA9" w:rsidRDefault="001C5CA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21B362A3" w14:textId="77777777" w:rsidR="001C5CA9" w:rsidRDefault="003122B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 Lokalizacja nr I - 42-400 Zawiercie, ul. Miodowa 14,</w:t>
      </w:r>
    </w:p>
    <w:p w14:paraId="79DBC0E8" w14:textId="77777777" w:rsidR="001C5CA9" w:rsidRDefault="003122B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b. Lokalizacja nr II – 42-400 Zawiercie, ul. Powstańców Śląskich 8,</w:t>
      </w:r>
    </w:p>
    <w:p w14:paraId="7E847F3C" w14:textId="2E3CEC52" w:rsidR="001C5CA9" w:rsidRDefault="003122B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</w:pPr>
      <w:r>
        <w:rPr>
          <w:rFonts w:ascii="Calibri" w:hAnsi="Calibri"/>
          <w:sz w:val="22"/>
          <w:szCs w:val="22"/>
        </w:rPr>
        <w:t xml:space="preserve">c. Lokalizacja nr </w:t>
      </w:r>
      <w:r w:rsidR="0087175F">
        <w:rPr>
          <w:rFonts w:ascii="Calibri" w:hAnsi="Calibri"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 – 42-400 Zawiercie, ul. Gałczyńskiego 1,</w:t>
      </w:r>
    </w:p>
    <w:p w14:paraId="3C1223D9" w14:textId="7242DEE0" w:rsidR="001C5CA9" w:rsidRDefault="003122B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2"/>
          <w:szCs w:val="22"/>
        </w:rPr>
        <w:t>d. Lokalizacja nr V – 42-400 Zawiercie, ul. Piłsudskiego 80.</w:t>
      </w:r>
    </w:p>
    <w:p w14:paraId="1EF609D6" w14:textId="77777777" w:rsidR="001C5CA9" w:rsidRDefault="001C5CA9">
      <w:pPr>
        <w:pStyle w:val="Tekstpodstawowy22"/>
        <w:tabs>
          <w:tab w:val="left" w:pos="851"/>
          <w:tab w:val="left" w:pos="4820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5FE40D97" w14:textId="77777777" w:rsidR="001C5CA9" w:rsidRDefault="003122B9">
      <w:pPr>
        <w:spacing w:after="0"/>
        <w:jc w:val="both"/>
      </w:pPr>
      <w:r>
        <w:rPr>
          <w:b/>
          <w:bCs/>
        </w:rPr>
        <w:t>3</w:t>
      </w:r>
      <w:r>
        <w:t>. Wspólny Słownik Zamówień:</w:t>
      </w:r>
    </w:p>
    <w:p w14:paraId="4AEA3232" w14:textId="77777777" w:rsidR="001C5CA9" w:rsidRDefault="001C5CA9">
      <w:pPr>
        <w:spacing w:after="0"/>
        <w:jc w:val="both"/>
      </w:pPr>
    </w:p>
    <w:p w14:paraId="159487ED" w14:textId="77777777" w:rsidR="001C5CA9" w:rsidRDefault="003122B9">
      <w:pPr>
        <w:pStyle w:val="Standard"/>
        <w:tabs>
          <w:tab w:val="left" w:pos="993"/>
          <w:tab w:val="left" w:pos="2268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90511000-2 – usługi wywozu odpadów</w:t>
      </w:r>
    </w:p>
    <w:p w14:paraId="7E2F47D1" w14:textId="77777777" w:rsidR="001C5CA9" w:rsidRDefault="003122B9">
      <w:pPr>
        <w:pStyle w:val="Standard"/>
        <w:tabs>
          <w:tab w:val="left" w:pos="198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90512000-9 – usługi transportu odpadów</w:t>
      </w:r>
    </w:p>
    <w:p w14:paraId="76E30A05" w14:textId="77777777" w:rsidR="001C5CA9" w:rsidRDefault="003122B9">
      <w:pPr>
        <w:pStyle w:val="Standard"/>
        <w:tabs>
          <w:tab w:val="left" w:pos="198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90514000-3 – usługi recyklingu odpadów</w:t>
      </w:r>
    </w:p>
    <w:p w14:paraId="7F044DA2" w14:textId="77777777" w:rsidR="001C5CA9" w:rsidRDefault="003122B9">
      <w:pPr>
        <w:pStyle w:val="Standard"/>
        <w:tabs>
          <w:tab w:val="left" w:pos="198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34928480-6 – pojemniki i kosze na odpady i śmieci</w:t>
      </w:r>
    </w:p>
    <w:p w14:paraId="63234EBD" w14:textId="77777777" w:rsidR="001C5CA9" w:rsidRDefault="001C5CA9">
      <w:pPr>
        <w:pStyle w:val="Standard"/>
        <w:tabs>
          <w:tab w:val="left" w:pos="1986"/>
        </w:tabs>
        <w:jc w:val="both"/>
        <w:rPr>
          <w:rFonts w:ascii="Calibri" w:hAnsi="Calibri" w:cs="Arial"/>
          <w:sz w:val="22"/>
          <w:szCs w:val="22"/>
        </w:rPr>
      </w:pPr>
    </w:p>
    <w:p w14:paraId="5C90917C" w14:textId="49C75EAB" w:rsidR="001C5CA9" w:rsidRDefault="003122B9">
      <w:pPr>
        <w:pStyle w:val="Standard"/>
        <w:tabs>
          <w:tab w:val="left" w:pos="1985"/>
          <w:tab w:val="left" w:pos="3465"/>
        </w:tabs>
        <w:jc w:val="both"/>
      </w:pPr>
      <w:r>
        <w:rPr>
          <w:rFonts w:ascii="Calibri" w:eastAsia="Arial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eastAsia="Arial" w:hAnsi="Calibri" w:cs="Arial"/>
          <w:bCs/>
          <w:color w:val="000000"/>
          <w:sz w:val="22"/>
          <w:szCs w:val="22"/>
        </w:rPr>
        <w:t>. Z</w:t>
      </w:r>
      <w:r>
        <w:rPr>
          <w:rFonts w:ascii="Calibri" w:hAnsi="Calibri" w:cs="Arial"/>
          <w:color w:val="000000"/>
          <w:sz w:val="22"/>
          <w:szCs w:val="22"/>
        </w:rPr>
        <w:t>akres zamówienia obejmuje odbiór i zagospodarowanie całego strumienia odpadów komunalnych, oraz odpadów ulegających biodegradacji w sposób zapewniający osiągnięcie odpowiednich poziomów recyklingu, przygotowania do ponownego użycia</w:t>
      </w:r>
      <w:r>
        <w:rPr>
          <w:rFonts w:ascii="Calibri" w:hAnsi="Calibri" w:cs="Arial"/>
          <w:color w:val="000000"/>
          <w:sz w:val="22"/>
          <w:szCs w:val="22"/>
        </w:rPr>
        <w:br/>
        <w:t>i odzysku innymi metodami oraz ograniczenie masy odpadów komunalnych przekazywanych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111111"/>
          <w:sz w:val="22"/>
          <w:szCs w:val="22"/>
        </w:rPr>
        <w:t>do składowania w ramach powierzonego zadania, zgodnie z:</w:t>
      </w:r>
    </w:p>
    <w:p w14:paraId="312A204F" w14:textId="6579CED6" w:rsidR="001C5CA9" w:rsidRDefault="003122B9">
      <w:pPr>
        <w:pStyle w:val="Standard"/>
        <w:jc w:val="both"/>
        <w:rPr>
          <w:color w:val="111111"/>
        </w:rPr>
      </w:pPr>
      <w:r>
        <w:rPr>
          <w:rFonts w:ascii="Calibri" w:hAnsi="Calibri" w:cs="Arial"/>
          <w:color w:val="111111"/>
          <w:sz w:val="22"/>
          <w:szCs w:val="22"/>
        </w:rPr>
        <w:t>-Ustawą z dnia 13.09.1996 r. o utrzymaniu czystości i porządku w gminach  (</w:t>
      </w:r>
      <w:bookmarkStart w:id="0" w:name="main-form%252525252525252525252525252525"/>
      <w:r>
        <w:rPr>
          <w:rFonts w:ascii="Calibri" w:hAnsi="Calibri" w:cs="Arial"/>
          <w:color w:val="111111"/>
          <w:sz w:val="22"/>
          <w:szCs w:val="22"/>
        </w:rPr>
        <w:t>tj. Dz.U. z 2021 r. poz. 888</w:t>
      </w:r>
      <w:r w:rsidR="009A0560">
        <w:rPr>
          <w:rFonts w:ascii="Calibri" w:hAnsi="Calibri" w:cs="Arial"/>
          <w:color w:val="111111"/>
          <w:sz w:val="22"/>
          <w:szCs w:val="22"/>
        </w:rPr>
        <w:t>, 1648, 2151</w:t>
      </w:r>
      <w:r>
        <w:rPr>
          <w:rFonts w:ascii="Calibri" w:hAnsi="Calibri" w:cs="Arial"/>
          <w:color w:val="111111"/>
          <w:sz w:val="22"/>
          <w:szCs w:val="22"/>
        </w:rPr>
        <w:t>),</w:t>
      </w:r>
    </w:p>
    <w:p w14:paraId="38263D82" w14:textId="7C404E18" w:rsidR="001C5CA9" w:rsidRDefault="003122B9">
      <w:pPr>
        <w:pStyle w:val="Standard"/>
        <w:jc w:val="both"/>
      </w:pPr>
      <w:r>
        <w:rPr>
          <w:rFonts w:ascii="Calibri" w:hAnsi="Calibri" w:cs="Arial"/>
          <w:color w:val="111111"/>
          <w:sz w:val="22"/>
          <w:szCs w:val="22"/>
        </w:rPr>
        <w:t>-</w:t>
      </w:r>
      <w:bookmarkStart w:id="1" w:name="__DdeLink__1109_2938566839"/>
      <w:r>
        <w:rPr>
          <w:rFonts w:ascii="Calibri" w:hAnsi="Calibri" w:cs="Arial"/>
          <w:color w:val="111111"/>
          <w:sz w:val="22"/>
          <w:szCs w:val="22"/>
        </w:rPr>
        <w:t xml:space="preserve"> Ustawa z dnia 14 grudnia 2012 r.( Dz. U.2021 poz.779</w:t>
      </w:r>
      <w:r w:rsidR="009A0560">
        <w:rPr>
          <w:rFonts w:ascii="Calibri" w:hAnsi="Calibri" w:cs="Arial"/>
          <w:color w:val="111111"/>
          <w:sz w:val="22"/>
          <w:szCs w:val="22"/>
        </w:rPr>
        <w:t>, 784, 1648, 2151</w:t>
      </w:r>
      <w:r>
        <w:rPr>
          <w:rFonts w:ascii="Calibri" w:hAnsi="Calibri" w:cs="Arial"/>
          <w:color w:val="111111"/>
          <w:sz w:val="22"/>
          <w:szCs w:val="22"/>
        </w:rPr>
        <w:t>)</w:t>
      </w:r>
      <w:bookmarkEnd w:id="1"/>
      <w:r>
        <w:rPr>
          <w:rFonts w:ascii="Calibri" w:hAnsi="Calibri" w:cs="Arial"/>
          <w:color w:val="111111"/>
          <w:sz w:val="22"/>
          <w:szCs w:val="22"/>
        </w:rPr>
        <w:t xml:space="preserve"> o odpadach,</w:t>
      </w:r>
    </w:p>
    <w:p w14:paraId="2E1270A8" w14:textId="77777777" w:rsidR="001C5CA9" w:rsidRDefault="003122B9">
      <w:pPr>
        <w:pStyle w:val="Standard"/>
        <w:jc w:val="both"/>
      </w:pPr>
      <w:r>
        <w:rPr>
          <w:rFonts w:ascii="Calibri" w:hAnsi="Calibri" w:cs="Arial"/>
          <w:color w:val="111111"/>
          <w:sz w:val="22"/>
          <w:szCs w:val="22"/>
        </w:rPr>
        <w:lastRenderedPageBreak/>
        <w:t>- Ustawa z dnia 24 listopada r. 2017 r.(Dz. U.2019 poz.1403) o zmianie ustawy o odpadach oraz niektórych innych ustaw,</w:t>
      </w:r>
    </w:p>
    <w:p w14:paraId="14789B00" w14:textId="77777777" w:rsidR="001C5CA9" w:rsidRDefault="003122B9">
      <w:pPr>
        <w:pStyle w:val="NormalnyWeb"/>
        <w:tabs>
          <w:tab w:val="left" w:pos="1134"/>
        </w:tabs>
        <w:spacing w:before="0" w:after="0"/>
        <w:jc w:val="both"/>
        <w:rPr>
          <w:color w:val="FF4000"/>
        </w:rPr>
      </w:pPr>
      <w:r>
        <w:rPr>
          <w:rFonts w:ascii="Calibri" w:hAnsi="Calibri"/>
          <w:color w:val="111111"/>
          <w:sz w:val="22"/>
          <w:szCs w:val="22"/>
        </w:rPr>
        <w:t>-Rozporządzeniem Ministra Środowiska z dnia 11 stycznia 2013 r. w sprawie szczegółowych wymagań</w:t>
      </w:r>
      <w:r>
        <w:rPr>
          <w:rFonts w:ascii="Calibri" w:hAnsi="Calibri"/>
          <w:color w:val="111111"/>
          <w:sz w:val="22"/>
          <w:szCs w:val="22"/>
        </w:rPr>
        <w:br/>
        <w:t xml:space="preserve">w zakresie odbierania odpadów komunalnych od właścicieli nieruchomości </w:t>
      </w:r>
      <w:bookmarkStart w:id="2" w:name="target_link_mfrxilrsguydkojqgy2toltqmfyc"/>
      <w:bookmarkEnd w:id="0"/>
      <w:bookmarkEnd w:id="2"/>
      <w:r>
        <w:rPr>
          <w:rFonts w:ascii="Calibri" w:hAnsi="Calibri"/>
          <w:color w:val="111111"/>
          <w:sz w:val="22"/>
          <w:szCs w:val="22"/>
        </w:rPr>
        <w:t>(Dz.U. z 2013r. Poz. 122),</w:t>
      </w:r>
    </w:p>
    <w:p w14:paraId="71DF0ACA" w14:textId="77777777" w:rsidR="001C5CA9" w:rsidRDefault="003122B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11111"/>
          <w:sz w:val="22"/>
          <w:szCs w:val="22"/>
        </w:rPr>
        <w:t>-Uchwałą nr V/37/8/2017 Sejmiku Województwa Śląskiego z dnia 24.04.2017r. w sprawie wykonania Planu gospodarki odpadami dla województwa śląskiego na lata 2016-2022 (Dz.U. Woj. Śląskiego</w:t>
      </w:r>
      <w:r>
        <w:rPr>
          <w:rFonts w:ascii="Calibri" w:hAnsi="Calibri"/>
          <w:color w:val="111111"/>
          <w:sz w:val="22"/>
          <w:szCs w:val="22"/>
        </w:rPr>
        <w:br/>
        <w:t>z dnia 28.04.2017r. poz. 2854),</w:t>
      </w:r>
    </w:p>
    <w:p w14:paraId="14ADE5A4" w14:textId="77777777" w:rsidR="001C5CA9" w:rsidRDefault="003122B9">
      <w:pPr>
        <w:pStyle w:val="Standard"/>
        <w:jc w:val="both"/>
        <w:rPr>
          <w:color w:val="111111"/>
        </w:rPr>
      </w:pPr>
      <w:r>
        <w:rPr>
          <w:rFonts w:ascii="Calibri" w:hAnsi="Calibri" w:cs="Arial"/>
          <w:color w:val="111111"/>
          <w:sz w:val="22"/>
          <w:szCs w:val="22"/>
        </w:rPr>
        <w:t>-Uchwałą nr XXIII/281/20 Rady Miejskiej w Zawierciu z dnia 26 lutego 2020r. w sprawie uchwalenia Regulaminu utrzymania czystości i porządku na terenie Gminy Zawiercie (Dz.U. Woj. Śląskiego z dnia       08.12.2015r. poz. 6479 z późn. zm.).</w:t>
      </w:r>
    </w:p>
    <w:p w14:paraId="6E4F7A99" w14:textId="77777777" w:rsidR="001C5CA9" w:rsidRDefault="003122B9">
      <w:pPr>
        <w:pStyle w:val="NormalnyWeb"/>
        <w:widowControl w:val="0"/>
        <w:tabs>
          <w:tab w:val="left" w:pos="1440"/>
        </w:tabs>
        <w:spacing w:before="0" w:after="0"/>
        <w:jc w:val="both"/>
      </w:pPr>
      <w:r>
        <w:rPr>
          <w:rFonts w:ascii="Calibri" w:hAnsi="Calibri"/>
          <w:color w:val="111111"/>
          <w:sz w:val="22"/>
          <w:szCs w:val="22"/>
        </w:rPr>
        <w:t>5.Zamawiający informuje, że u Zamawiającego obowiązuje zarządzenie nr 55/2018 Dyrektora Szpitala Powiatowego w Zawierciu z dnia 21.09.2018 r. w sprawie wprowadzenia procedury postępowania</w:t>
      </w:r>
      <w:r>
        <w:rPr>
          <w:rFonts w:ascii="Calibri" w:hAnsi="Calibri"/>
          <w:color w:val="111111"/>
          <w:sz w:val="22"/>
          <w:szCs w:val="22"/>
        </w:rPr>
        <w:br/>
        <w:t xml:space="preserve">z odpadami </w:t>
      </w:r>
      <w:r>
        <w:rPr>
          <w:rFonts w:ascii="Calibri" w:hAnsi="Calibri"/>
          <w:color w:val="000000"/>
          <w:sz w:val="22"/>
          <w:szCs w:val="22"/>
        </w:rPr>
        <w:t xml:space="preserve">komunalnymi. </w:t>
      </w:r>
    </w:p>
    <w:p w14:paraId="7A1F3E5C" w14:textId="77777777" w:rsidR="001C5CA9" w:rsidRDefault="003122B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. Szacunkowa ilość odpadów przewidzianych do odbioru przez Wykonawcę:</w:t>
      </w:r>
    </w:p>
    <w:p w14:paraId="1BA83627" w14:textId="77777777" w:rsidR="001C5CA9" w:rsidRDefault="001C5CA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1F322AD8" w14:textId="3EE67EBB" w:rsidR="001C5CA9" w:rsidRDefault="003122B9">
      <w:pPr>
        <w:pStyle w:val="Standard"/>
        <w:tabs>
          <w:tab w:val="left" w:pos="2381"/>
        </w:tabs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Pakiet nr 1</w:t>
      </w:r>
    </w:p>
    <w:p w14:paraId="2B98A0AE" w14:textId="77777777" w:rsidR="009A0560" w:rsidRDefault="009A0560">
      <w:pPr>
        <w:pStyle w:val="Standard"/>
        <w:tabs>
          <w:tab w:val="left" w:pos="2381"/>
        </w:tabs>
        <w:jc w:val="both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6674F711" w14:textId="1FF0C06B" w:rsidR="001C5CA9" w:rsidRPr="009A0560" w:rsidRDefault="003122B9" w:rsidP="009A0560">
      <w:pPr>
        <w:pStyle w:val="Standard"/>
        <w:tabs>
          <w:tab w:val="left" w:pos="158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6.1 </w:t>
      </w:r>
      <w:r w:rsidR="006D5D07">
        <w:rPr>
          <w:rFonts w:ascii="Calibri" w:hAnsi="Calibri" w:cs="Arial"/>
          <w:color w:val="000000"/>
          <w:sz w:val="22"/>
          <w:szCs w:val="22"/>
        </w:rPr>
        <w:t xml:space="preserve">- </w:t>
      </w:r>
      <w:r>
        <w:rPr>
          <w:rFonts w:ascii="Calibri" w:hAnsi="Calibri" w:cs="Arial"/>
          <w:color w:val="000000"/>
          <w:sz w:val="22"/>
          <w:szCs w:val="22"/>
        </w:rPr>
        <w:t>dla lokalizacji nr I - ok. 70 m</w:t>
      </w:r>
      <w:r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3  </w:t>
      </w:r>
      <w:r>
        <w:rPr>
          <w:rFonts w:ascii="Calibri" w:hAnsi="Calibri" w:cs="Arial"/>
          <w:color w:val="000000"/>
          <w:sz w:val="22"/>
          <w:szCs w:val="22"/>
        </w:rPr>
        <w:t>miesięcznie</w:t>
      </w:r>
      <w:r w:rsidR="009A0560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000000"/>
          <w:sz w:val="22"/>
          <w:szCs w:val="22"/>
        </w:rPr>
        <w:t>odpadów komunalnych  mieszanych plus odpady segregowane, w ilości określonej w formularzu     asortymentowo cenowym.</w:t>
      </w:r>
    </w:p>
    <w:p w14:paraId="3037274F" w14:textId="77777777" w:rsidR="001C5CA9" w:rsidRDefault="003122B9">
      <w:pPr>
        <w:pStyle w:val="Standard"/>
        <w:tabs>
          <w:tab w:val="left" w:pos="2381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>- 12 szt. pojemników 1100 l mieszane: przewidywany wywóz 2 razy w tygodniu (24 szt. pojemników),</w:t>
      </w:r>
    </w:p>
    <w:p w14:paraId="4EEBDD43" w14:textId="77777777" w:rsidR="001C5CA9" w:rsidRDefault="003122B9">
      <w:pPr>
        <w:pStyle w:val="Standard"/>
        <w:tabs>
          <w:tab w:val="left" w:pos="238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- 2 szt. o poj. 240 l (+2 na wymianę przy każdym odbiorze wymiana na czyste) kuchenne biodegradowalne: przewidywane 4 wywozy w tygodniu tj.(8 szt.),</w:t>
      </w:r>
    </w:p>
    <w:p w14:paraId="49942BD4" w14:textId="77777777" w:rsidR="001C5CA9" w:rsidRDefault="003122B9">
      <w:pPr>
        <w:pStyle w:val="Standard"/>
        <w:tabs>
          <w:tab w:val="left" w:pos="2381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>- 1 szt. kontener 10 m³ plastik, tworzywa sztuczne: przewidywane 3 wywozy na m-c,</w:t>
      </w:r>
    </w:p>
    <w:p w14:paraId="546251B6" w14:textId="77777777" w:rsidR="001C5CA9" w:rsidRDefault="003122B9">
      <w:pPr>
        <w:pStyle w:val="Standard"/>
        <w:tabs>
          <w:tab w:val="left" w:pos="2381"/>
        </w:tabs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22"/>
          <w:szCs w:val="22"/>
        </w:rPr>
        <w:t>- 2 szt. pojemnik 240 l szkło: przewidywany wywóz 2 razy na m-c (4 szt. pojemników)</w:t>
      </w:r>
    </w:p>
    <w:p w14:paraId="5AE589F5" w14:textId="77777777" w:rsidR="001C5CA9" w:rsidRDefault="003122B9">
      <w:pPr>
        <w:pStyle w:val="Standard"/>
        <w:tabs>
          <w:tab w:val="left" w:pos="2381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>- 1 szt. kontener 14 m³ papier, tektura: przewidywany wywóz 4 razy na m-c (4 kontenery).</w:t>
      </w:r>
    </w:p>
    <w:p w14:paraId="32EA69DA" w14:textId="77777777" w:rsidR="001C5CA9" w:rsidRDefault="001C5CA9">
      <w:pPr>
        <w:pStyle w:val="Standard"/>
        <w:tabs>
          <w:tab w:val="left" w:pos="2381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65EB8E9C" w14:textId="36E88871" w:rsidR="001C5CA9" w:rsidRDefault="003122B9">
      <w:pPr>
        <w:pStyle w:val="Standard"/>
        <w:tabs>
          <w:tab w:val="left" w:pos="1588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>6.2</w:t>
      </w:r>
      <w:r w:rsidR="006D5D07">
        <w:rPr>
          <w:rFonts w:ascii="Calibri" w:hAnsi="Calibri" w:cs="Arial"/>
          <w:color w:val="000000"/>
          <w:sz w:val="22"/>
          <w:szCs w:val="22"/>
        </w:rPr>
        <w:t xml:space="preserve"> - </w:t>
      </w:r>
      <w:r>
        <w:rPr>
          <w:rFonts w:ascii="Calibri" w:hAnsi="Calibri" w:cs="Arial"/>
          <w:color w:val="000000"/>
          <w:sz w:val="22"/>
          <w:szCs w:val="22"/>
        </w:rPr>
        <w:t xml:space="preserve"> dla lokalizacji nr II-III-IV - ok. 30 m</w:t>
      </w:r>
      <w:r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3 </w:t>
      </w:r>
      <w:r>
        <w:rPr>
          <w:rFonts w:ascii="Calibri" w:hAnsi="Calibri" w:cs="Arial"/>
          <w:color w:val="000000"/>
          <w:sz w:val="22"/>
          <w:szCs w:val="22"/>
        </w:rPr>
        <w:t>miesięcznie,</w:t>
      </w:r>
    </w:p>
    <w:p w14:paraId="18CADC47" w14:textId="1C88265C" w:rsidR="001C5CA9" w:rsidRDefault="003122B9">
      <w:pPr>
        <w:pStyle w:val="Standard"/>
        <w:tabs>
          <w:tab w:val="left" w:pos="1588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- po 4 szt. pojemników  1100 l na każdą lokalizację: przewidywany odbiór 30 pojemniki  1100 l na m-c </w:t>
      </w:r>
      <w:r>
        <w:rPr>
          <w:rFonts w:ascii="Calibri" w:hAnsi="Calibri" w:cs="Arial"/>
          <w:color w:val="000000"/>
          <w:sz w:val="22"/>
          <w:szCs w:val="22"/>
        </w:rPr>
        <w:br/>
        <w:t xml:space="preserve">w   trakcie trwania umowy </w:t>
      </w:r>
      <w:r w:rsidR="006D5D07">
        <w:rPr>
          <w:rFonts w:ascii="Calibri" w:hAnsi="Calibri" w:cs="Arial"/>
          <w:color w:val="000000"/>
          <w:sz w:val="22"/>
          <w:szCs w:val="22"/>
        </w:rPr>
        <w:t>288</w:t>
      </w:r>
      <w:r>
        <w:rPr>
          <w:rFonts w:ascii="Calibri" w:hAnsi="Calibri" w:cs="Arial"/>
          <w:color w:val="000000"/>
          <w:sz w:val="22"/>
          <w:szCs w:val="22"/>
        </w:rPr>
        <w:t xml:space="preserve"> szt,</w:t>
      </w:r>
    </w:p>
    <w:p w14:paraId="1F64B9B8" w14:textId="77777777" w:rsidR="006D5D07" w:rsidRDefault="003122B9" w:rsidP="006D5D07">
      <w:pPr>
        <w:pStyle w:val="Standard"/>
        <w:tabs>
          <w:tab w:val="left" w:pos="1588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>- pojemniki 240 l na segregację po 4 szt. na każda lokalizację (szkło, plastik, papier, bio)- cena wkalkulowana za odbiór segregacji w  odbiorze mieszanych pojemników 1100 l. Przewidywany odbiór segregacji na m-c: 3 razy po 4 pojemniki 240l. ( dla każdej lokalizacji).</w:t>
      </w:r>
    </w:p>
    <w:p w14:paraId="7D61239A" w14:textId="77777777" w:rsidR="006D5D07" w:rsidRDefault="006D5D07" w:rsidP="006D5D07">
      <w:pPr>
        <w:pStyle w:val="Standard"/>
        <w:tabs>
          <w:tab w:val="left" w:pos="1588"/>
        </w:tabs>
        <w:jc w:val="both"/>
      </w:pPr>
    </w:p>
    <w:p w14:paraId="14D4AD4B" w14:textId="3771DAF6" w:rsidR="001C5CA9" w:rsidRDefault="003122B9" w:rsidP="006D5D07">
      <w:pPr>
        <w:pStyle w:val="Standard"/>
        <w:tabs>
          <w:tab w:val="left" w:pos="1588"/>
        </w:tabs>
        <w:jc w:val="both"/>
      </w:pPr>
      <w:r>
        <w:rPr>
          <w:rFonts w:ascii="Calibri" w:hAnsi="Calibri" w:cs="Arial"/>
          <w:b/>
          <w:bCs/>
          <w:color w:val="111111"/>
          <w:sz w:val="22"/>
          <w:szCs w:val="22"/>
        </w:rPr>
        <w:t xml:space="preserve">Pakiet nr </w:t>
      </w:r>
      <w:r w:rsidR="006D5D07">
        <w:rPr>
          <w:rFonts w:ascii="Calibri" w:hAnsi="Calibri" w:cs="Arial"/>
          <w:b/>
          <w:bCs/>
          <w:color w:val="111111"/>
          <w:sz w:val="22"/>
          <w:szCs w:val="22"/>
        </w:rPr>
        <w:t>2</w:t>
      </w:r>
      <w:r>
        <w:rPr>
          <w:rFonts w:ascii="Calibri" w:hAnsi="Calibri" w:cs="Arial"/>
          <w:color w:val="000000"/>
          <w:sz w:val="22"/>
          <w:szCs w:val="22"/>
        </w:rPr>
        <w:t>-  dla lokalizacji I- II-III-IV -pojemnik 1100l.: przewidywana ilość wywozów 8 razy, pojemnik podstawiany na zgłoszenie telefoniczne.</w:t>
      </w:r>
    </w:p>
    <w:p w14:paraId="3E08C214" w14:textId="77777777" w:rsidR="001C5CA9" w:rsidRDefault="001C5CA9">
      <w:pPr>
        <w:pStyle w:val="Standard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10A5D11" w14:textId="31A78055" w:rsidR="001C5CA9" w:rsidRDefault="003122B9">
      <w:pPr>
        <w:pStyle w:val="Standard"/>
        <w:tabs>
          <w:tab w:val="left" w:pos="1134"/>
        </w:tabs>
        <w:jc w:val="both"/>
      </w:pPr>
      <w:r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. Wykonawca zobowiązuje się do udostępnienia Zamawiającemu w cenie oferty kontenerów/pojemników na odpady komunalne zmieszane i segregowane oraz na odpady biodegradowalne </w:t>
      </w:r>
      <w:r w:rsidR="006D5D07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>ilości i o pojemności:</w:t>
      </w:r>
    </w:p>
    <w:p w14:paraId="35A15348" w14:textId="77777777" w:rsidR="001C5CA9" w:rsidRDefault="001C5CA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0904BF9C" w14:textId="77777777" w:rsidR="001C5CA9" w:rsidRDefault="003122B9">
      <w:pPr>
        <w:pStyle w:val="Standard"/>
        <w:ind w:left="36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22"/>
          <w:szCs w:val="22"/>
        </w:rPr>
        <w:t>7.1 lokalizacja nr I ul. Miodowa 14, 42-400 Zawiercie,</w:t>
      </w:r>
    </w:p>
    <w:p w14:paraId="16377DF8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pojemniki 1100l</w:t>
      </w:r>
      <w:r>
        <w:rPr>
          <w:rFonts w:ascii="Calibri" w:hAnsi="Calibri" w:cs="Arial"/>
          <w:sz w:val="22"/>
          <w:szCs w:val="22"/>
        </w:rPr>
        <w:tab/>
        <w:t>– 12 szt. – odpady niesegregowane (mieszane)</w:t>
      </w:r>
    </w:p>
    <w:p w14:paraId="69E852B5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kontener 10m</w:t>
      </w: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ab/>
        <w:t>– 1 szt. – plastik, tworzywa sztuczne</w:t>
      </w:r>
    </w:p>
    <w:p w14:paraId="10B9CBC3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kontener 14m</w:t>
      </w:r>
      <w:r>
        <w:rPr>
          <w:rFonts w:ascii="Calibri" w:hAnsi="Calibri" w:cs="Arial"/>
          <w:sz w:val="22"/>
          <w:szCs w:val="22"/>
          <w:vertAlign w:val="superscript"/>
        </w:rPr>
        <w:t xml:space="preserve">3 </w:t>
      </w:r>
      <w:r>
        <w:rPr>
          <w:rFonts w:ascii="Calibri" w:hAnsi="Calibri" w:cs="Arial"/>
          <w:sz w:val="22"/>
          <w:szCs w:val="22"/>
        </w:rPr>
        <w:t>– 1 szt. – makulatura, papier</w:t>
      </w:r>
    </w:p>
    <w:p w14:paraId="42CAC1CB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240 – 2 szt. – szkło</w:t>
      </w:r>
    </w:p>
    <w:p w14:paraId="77796D4C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240 l - 2 szt. (+2 na wymianę) odpady kuchenne biodegradowalne</w:t>
      </w:r>
    </w:p>
    <w:p w14:paraId="0862F3AD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potrójny na segregację odpadów komunalnych 60 l. - 14 sztuk (pojemniki muszą być: zabudowane, zamykane, opisane, koloru szarego, bądź innego nie jaskrawego)</w:t>
      </w:r>
    </w:p>
    <w:p w14:paraId="572AD916" w14:textId="77777777" w:rsidR="001C5CA9" w:rsidRDefault="003122B9">
      <w:pPr>
        <w:pStyle w:val="Standard"/>
        <w:ind w:left="993"/>
        <w:jc w:val="both"/>
      </w:pPr>
      <w:r>
        <w:rPr>
          <w:rFonts w:ascii="Calibri" w:hAnsi="Calibri" w:cs="Arial"/>
          <w:sz w:val="22"/>
          <w:szCs w:val="22"/>
        </w:rPr>
        <w:t>pojemnik 240l w kolorze niebieskim - 10 szt.</w:t>
      </w:r>
    </w:p>
    <w:p w14:paraId="21D70566" w14:textId="77777777" w:rsidR="001C5CA9" w:rsidRDefault="003122B9">
      <w:pPr>
        <w:pStyle w:val="Standard"/>
        <w:ind w:left="993"/>
        <w:jc w:val="both"/>
      </w:pPr>
      <w:r>
        <w:rPr>
          <w:rFonts w:ascii="Calibri" w:hAnsi="Calibri" w:cs="Arial"/>
          <w:sz w:val="22"/>
          <w:szCs w:val="22"/>
        </w:rPr>
        <w:t>pojemnik 240l w kolorze czarnym – 10 szt.</w:t>
      </w:r>
    </w:p>
    <w:p w14:paraId="50F6DCD1" w14:textId="77777777" w:rsidR="001C5CA9" w:rsidRDefault="003122B9">
      <w:pPr>
        <w:pStyle w:val="Standard"/>
        <w:ind w:left="993"/>
        <w:jc w:val="both"/>
      </w:pPr>
      <w:r>
        <w:rPr>
          <w:rFonts w:ascii="Calibri" w:hAnsi="Calibri" w:cs="Arial"/>
          <w:sz w:val="22"/>
          <w:szCs w:val="22"/>
        </w:rPr>
        <w:t>pojemnik 120l w kolorze żółtym - 10 szt.</w:t>
      </w:r>
    </w:p>
    <w:p w14:paraId="298211B3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bookmarkStart w:id="3" w:name="__DdeLink__661_3310921219"/>
      <w:r>
        <w:rPr>
          <w:rFonts w:ascii="Calibri" w:hAnsi="Calibri" w:cs="Arial"/>
          <w:sz w:val="22"/>
          <w:szCs w:val="22"/>
        </w:rPr>
        <w:t>stojak na worki do segregacji odpadów komunalnych – 10 szt. - opcjonalnie</w:t>
      </w:r>
      <w:bookmarkEnd w:id="3"/>
    </w:p>
    <w:p w14:paraId="03AF7202" w14:textId="01F31958" w:rsidR="001C5CA9" w:rsidRDefault="001C5CA9">
      <w:pPr>
        <w:pStyle w:val="Standard"/>
        <w:ind w:left="993"/>
        <w:jc w:val="both"/>
        <w:rPr>
          <w:rFonts w:ascii="Calibri" w:hAnsi="Calibri" w:cs="Arial"/>
          <w:sz w:val="22"/>
          <w:szCs w:val="22"/>
        </w:rPr>
      </w:pPr>
    </w:p>
    <w:p w14:paraId="661FFDFD" w14:textId="77777777" w:rsidR="006D5D07" w:rsidRDefault="006D5D07">
      <w:pPr>
        <w:pStyle w:val="Standard"/>
        <w:ind w:left="993"/>
        <w:jc w:val="both"/>
        <w:rPr>
          <w:rFonts w:ascii="Calibri" w:hAnsi="Calibri" w:cs="Arial"/>
          <w:sz w:val="22"/>
          <w:szCs w:val="22"/>
        </w:rPr>
      </w:pPr>
    </w:p>
    <w:p w14:paraId="7CB56CD2" w14:textId="77777777" w:rsidR="001C5CA9" w:rsidRDefault="003122B9">
      <w:pPr>
        <w:pStyle w:val="Standard"/>
        <w:ind w:left="36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22"/>
          <w:szCs w:val="22"/>
        </w:rPr>
        <w:t>7.2 lokalizacja nr II ul. Powstańców Śląskich 8, 42-400 Zawiercie,</w:t>
      </w:r>
    </w:p>
    <w:p w14:paraId="571CBA09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pojemniki 1100l – 4 szt. na odpady niesegregowane</w:t>
      </w:r>
    </w:p>
    <w:p w14:paraId="0419CDF4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pojemnik 240l w kolorze żółtym </w:t>
      </w:r>
      <w:r>
        <w:rPr>
          <w:rFonts w:ascii="Calibri" w:hAnsi="Calibri" w:cs="Arial"/>
          <w:sz w:val="22"/>
          <w:szCs w:val="22"/>
        </w:rPr>
        <w:tab/>
        <w:t>– 1 szt.</w:t>
      </w:r>
    </w:p>
    <w:p w14:paraId="6CFEC595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pojemnik 240l w kolorze niebieskim </w:t>
      </w:r>
      <w:r>
        <w:rPr>
          <w:rFonts w:ascii="Calibri" w:hAnsi="Calibri" w:cs="Arial"/>
          <w:sz w:val="22"/>
          <w:szCs w:val="22"/>
        </w:rPr>
        <w:tab/>
        <w:t>– 1 szt.</w:t>
      </w:r>
    </w:p>
    <w:p w14:paraId="04EECAF6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pojemnik 240l w kolorze zielonym </w:t>
      </w:r>
      <w:r>
        <w:rPr>
          <w:rFonts w:ascii="Calibri" w:hAnsi="Calibri" w:cs="Arial"/>
          <w:sz w:val="22"/>
          <w:szCs w:val="22"/>
        </w:rPr>
        <w:tab/>
        <w:t>– 1 szt.</w:t>
      </w:r>
    </w:p>
    <w:p w14:paraId="57ECED26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pojemnik 240l w kolorze brązowym </w:t>
      </w:r>
      <w:r>
        <w:rPr>
          <w:rFonts w:ascii="Calibri" w:hAnsi="Calibri" w:cs="Arial"/>
          <w:sz w:val="22"/>
          <w:szCs w:val="22"/>
        </w:rPr>
        <w:tab/>
        <w:t>– 1 szt.</w:t>
      </w:r>
    </w:p>
    <w:p w14:paraId="3752A3F8" w14:textId="77777777" w:rsidR="001C5CA9" w:rsidRDefault="003122B9">
      <w:pPr>
        <w:pStyle w:val="Standard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Dodatkowe pojemniki :</w:t>
      </w:r>
    </w:p>
    <w:p w14:paraId="786940C6" w14:textId="77777777" w:rsidR="001C5CA9" w:rsidRDefault="003122B9">
      <w:pPr>
        <w:pStyle w:val="Standard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                pojemnik potrójny na segregację odpadów komunalnych 60 l.- 10 szt. (pojemniki muszą być: </w:t>
      </w:r>
    </w:p>
    <w:p w14:paraId="78E6EA68" w14:textId="77777777" w:rsidR="001C5CA9" w:rsidRDefault="003122B9">
      <w:pPr>
        <w:pStyle w:val="Standard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                zabudowane, zamykane, opisane, koloru szarego, bądź innego nie jaskrawego)</w:t>
      </w:r>
    </w:p>
    <w:p w14:paraId="4DBB88FF" w14:textId="77777777" w:rsidR="001C5CA9" w:rsidRDefault="003122B9">
      <w:pPr>
        <w:pStyle w:val="Standard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                stojak na worki do segregacji odpadów komunalnych – 10 szt. - opcjonalnie</w:t>
      </w:r>
    </w:p>
    <w:p w14:paraId="2E838A29" w14:textId="77777777" w:rsidR="001C5CA9" w:rsidRDefault="003122B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bookmarkStart w:id="4" w:name="__DdeLink__573_3585586453"/>
      <w:bookmarkEnd w:id="4"/>
    </w:p>
    <w:p w14:paraId="0758137A" w14:textId="6B3E3E72" w:rsidR="001C5CA9" w:rsidRDefault="003122B9">
      <w:pPr>
        <w:pStyle w:val="Standard"/>
        <w:tabs>
          <w:tab w:val="left" w:pos="1080"/>
        </w:tabs>
        <w:jc w:val="both"/>
      </w:pPr>
      <w:r>
        <w:rPr>
          <w:rFonts w:ascii="Calibri" w:hAnsi="Calibri" w:cs="Arial"/>
          <w:b/>
          <w:sz w:val="22"/>
          <w:szCs w:val="22"/>
        </w:rPr>
        <w:t xml:space="preserve">     7.3 lokalizacja nr I</w:t>
      </w:r>
      <w:r w:rsidR="0087175F">
        <w:rPr>
          <w:rFonts w:ascii="Calibri" w:hAnsi="Calibri" w:cs="Arial"/>
          <w:b/>
          <w:sz w:val="22"/>
          <w:szCs w:val="22"/>
        </w:rPr>
        <w:t>IV</w:t>
      </w:r>
      <w:r>
        <w:rPr>
          <w:rFonts w:ascii="Calibri" w:hAnsi="Calibri" w:cs="Arial"/>
          <w:b/>
          <w:sz w:val="22"/>
          <w:szCs w:val="22"/>
        </w:rPr>
        <w:t xml:space="preserve"> ul. Gałczyńskiego 1, 42-400 Zawiercie,</w:t>
      </w:r>
    </w:p>
    <w:p w14:paraId="58EFD4DC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pojemnik 1100l – 1 szt. na odpady niesegregowane</w:t>
      </w:r>
    </w:p>
    <w:p w14:paraId="03C5D5D7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240 l w kolorze żółtym – 1 szt.</w:t>
      </w:r>
    </w:p>
    <w:p w14:paraId="57A94B62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240 l w kolorze niebieskim – 1 szt.</w:t>
      </w:r>
    </w:p>
    <w:p w14:paraId="14BDC3DF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240 l w kolorze zielonym – 1 szt.</w:t>
      </w:r>
    </w:p>
    <w:p w14:paraId="4F10109C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pojemnik 240l  w kolorze brązowym </w:t>
      </w:r>
      <w:r>
        <w:rPr>
          <w:rFonts w:ascii="Calibri" w:hAnsi="Calibri" w:cs="Arial"/>
          <w:sz w:val="22"/>
          <w:szCs w:val="22"/>
        </w:rPr>
        <w:tab/>
        <w:t>– 1 szt.</w:t>
      </w:r>
    </w:p>
    <w:p w14:paraId="365A1F44" w14:textId="77777777" w:rsidR="001C5CA9" w:rsidRDefault="003122B9">
      <w:pPr>
        <w:pStyle w:val="Standard"/>
        <w:jc w:val="both"/>
        <w:rPr>
          <w:rFonts w:ascii="Verdana" w:hAnsi="Verdana" w:cs="Arial"/>
          <w:sz w:val="16"/>
          <w:szCs w:val="16"/>
        </w:rPr>
      </w:pPr>
      <w:bookmarkStart w:id="5" w:name="__DdeLink__1089_629668055"/>
      <w:r>
        <w:rPr>
          <w:rFonts w:ascii="Calibri" w:hAnsi="Calibri" w:cs="Arial"/>
          <w:sz w:val="22"/>
          <w:szCs w:val="22"/>
        </w:rPr>
        <w:t>Dodatkowe pojemniki :</w:t>
      </w:r>
      <w:bookmarkEnd w:id="5"/>
    </w:p>
    <w:p w14:paraId="3A6E5170" w14:textId="77777777" w:rsidR="001C5CA9" w:rsidRDefault="003122B9">
      <w:pPr>
        <w:pStyle w:val="Standard"/>
        <w:tabs>
          <w:tab w:val="left" w:pos="9798"/>
        </w:tabs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pojemnik potrójny na segregację odpadów komunalnych 60 l. - 2 szt.(pojemniki muszą być: zabudowane, zamykane, opisane, koloru szarego, bądź innego nie jaskrawego)</w:t>
      </w:r>
    </w:p>
    <w:p w14:paraId="35371872" w14:textId="77777777" w:rsidR="001C5CA9" w:rsidRDefault="003122B9">
      <w:pPr>
        <w:pStyle w:val="Standard"/>
        <w:tabs>
          <w:tab w:val="left" w:pos="9798"/>
        </w:tabs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stojak na worki do segregacji odpadów komunalnych – 2 szt. - opcjonalnie</w:t>
      </w:r>
    </w:p>
    <w:p w14:paraId="1DB19054" w14:textId="77777777" w:rsidR="001C5CA9" w:rsidRDefault="001C5CA9">
      <w:pPr>
        <w:pStyle w:val="Standard"/>
        <w:ind w:left="993"/>
        <w:jc w:val="both"/>
        <w:rPr>
          <w:rFonts w:ascii="Calibri" w:hAnsi="Calibri" w:cs="Arial"/>
          <w:sz w:val="22"/>
          <w:szCs w:val="22"/>
        </w:rPr>
      </w:pPr>
    </w:p>
    <w:p w14:paraId="3FFAA1DC" w14:textId="77777777" w:rsidR="001C5CA9" w:rsidRDefault="001C5CA9">
      <w:pPr>
        <w:pStyle w:val="Standard"/>
        <w:tabs>
          <w:tab w:val="left" w:pos="9798"/>
        </w:tabs>
        <w:ind w:left="993"/>
        <w:jc w:val="both"/>
        <w:rPr>
          <w:rFonts w:ascii="Calibri" w:hAnsi="Calibri" w:cs="Arial"/>
          <w:sz w:val="22"/>
          <w:szCs w:val="22"/>
        </w:rPr>
      </w:pPr>
    </w:p>
    <w:p w14:paraId="0D20495F" w14:textId="4DEE9BFE" w:rsidR="001C5CA9" w:rsidRDefault="003122B9">
      <w:pPr>
        <w:pStyle w:val="Standard"/>
        <w:tabs>
          <w:tab w:val="left" w:pos="979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7.4  lokalizacja nr V ul. Piłsudskiego 80, 42-400 Zawiercie,</w:t>
      </w:r>
    </w:p>
    <w:p w14:paraId="2AAB69D3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pojemniki 1100l – 4szt na odpady niesegregowane</w:t>
      </w:r>
    </w:p>
    <w:p w14:paraId="0D0792DB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240l w kolorze żółtym – 1 szt.</w:t>
      </w:r>
    </w:p>
    <w:p w14:paraId="76998ECE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pojemnik 240l w kolorze niebieskim </w:t>
      </w:r>
      <w:r>
        <w:rPr>
          <w:rFonts w:ascii="Calibri" w:hAnsi="Calibri" w:cs="Arial"/>
          <w:sz w:val="22"/>
          <w:szCs w:val="22"/>
        </w:rPr>
        <w:tab/>
        <w:t>– 1 szt.</w:t>
      </w:r>
    </w:p>
    <w:p w14:paraId="7C087E53" w14:textId="77777777" w:rsidR="001C5CA9" w:rsidRDefault="003122B9">
      <w:pPr>
        <w:pStyle w:val="Standard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pojemnik 240l w kolorze zielonym – 1 szt.</w:t>
      </w:r>
    </w:p>
    <w:p w14:paraId="6CE34257" w14:textId="77777777" w:rsidR="001C5CA9" w:rsidRDefault="003122B9">
      <w:pPr>
        <w:pStyle w:val="Standard"/>
        <w:ind w:left="993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pojemnik 240l w kolorze brązowym </w:t>
      </w:r>
      <w:r>
        <w:rPr>
          <w:rFonts w:ascii="Calibri" w:hAnsi="Calibri" w:cs="Arial"/>
          <w:sz w:val="22"/>
          <w:szCs w:val="22"/>
        </w:rPr>
        <w:tab/>
        <w:t>– 1 szt.</w:t>
      </w:r>
    </w:p>
    <w:p w14:paraId="6574FE1C" w14:textId="77777777" w:rsidR="001C5CA9" w:rsidRDefault="003122B9">
      <w:pPr>
        <w:pStyle w:val="Standard"/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Dodatkowe pojemniki:</w:t>
      </w:r>
    </w:p>
    <w:p w14:paraId="544577C6" w14:textId="77777777" w:rsidR="001C5CA9" w:rsidRDefault="003122B9">
      <w:pPr>
        <w:pStyle w:val="Standard"/>
        <w:tabs>
          <w:tab w:val="left" w:pos="9798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         pojemnik potrójny na segregację odpadów komunalnych 60 l.  – 5 szt.(pojemniki muszą być: zabudowane, zamykane, opisane, koloru szarego, bądź innego nie jaskrawego)</w:t>
      </w:r>
    </w:p>
    <w:p w14:paraId="0810CD96" w14:textId="77777777" w:rsidR="001C5CA9" w:rsidRDefault="003122B9">
      <w:pPr>
        <w:pStyle w:val="Standard"/>
        <w:tabs>
          <w:tab w:val="left" w:pos="979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stojak na worki do segregacji odpadów komunalnych – 5 szt. - opcjonalnie</w:t>
      </w:r>
    </w:p>
    <w:p w14:paraId="07ABA121" w14:textId="77777777" w:rsidR="001C5CA9" w:rsidRDefault="003122B9">
      <w:pPr>
        <w:pStyle w:val="Standard"/>
        <w:tabs>
          <w:tab w:val="left" w:pos="9798"/>
        </w:tabs>
        <w:jc w:val="both"/>
      </w:pPr>
      <w:r>
        <w:rPr>
          <w:rFonts w:ascii="Calibri" w:hAnsi="Calibri" w:cs="Arial"/>
          <w:sz w:val="22"/>
          <w:szCs w:val="22"/>
        </w:rPr>
        <w:t xml:space="preserve">            </w:t>
      </w:r>
    </w:p>
    <w:p w14:paraId="5E5113DA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. Kontenery muszą być przewoźne, sprawne, nieuszkodzone o szczelnych zamykanych pokrywach </w:t>
      </w:r>
      <w:r>
        <w:rPr>
          <w:rFonts w:ascii="Calibri" w:hAnsi="Calibri" w:cs="Arial"/>
          <w:sz w:val="22"/>
          <w:szCs w:val="22"/>
        </w:rPr>
        <w:br/>
        <w:t xml:space="preserve">     i czyste.</w:t>
      </w:r>
    </w:p>
    <w:p w14:paraId="67737A1E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a.</w:t>
      </w:r>
      <w:r>
        <w:rPr>
          <w:rFonts w:ascii="Calibri" w:hAnsi="Calibri" w:cs="Arial"/>
          <w:sz w:val="22"/>
          <w:szCs w:val="22"/>
        </w:rPr>
        <w:t xml:space="preserve"> Wywóz odpadów komunalnych zmieszanych i segregowanych odbywać się będzie w godz. 8⁰⁰–14⁰⁰ - dotyczy wszystkich lokalizacji.</w:t>
      </w:r>
    </w:p>
    <w:p w14:paraId="5420CEA1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b.</w:t>
      </w:r>
      <w:r>
        <w:rPr>
          <w:rFonts w:ascii="Calibri" w:hAnsi="Calibri" w:cs="Arial"/>
          <w:sz w:val="22"/>
          <w:szCs w:val="22"/>
        </w:rPr>
        <w:t xml:space="preserve"> Czas odbioru: w ciągu 24 godzin od zgłoszenia  telefonicznego lub e-mailowego  (nr telefonu oraz adres e-mail należy wskazać w formularzu ofertowym).</w:t>
      </w:r>
    </w:p>
    <w:p w14:paraId="09A3C863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c.</w:t>
      </w:r>
      <w:r>
        <w:rPr>
          <w:rFonts w:ascii="Calibri" w:hAnsi="Calibri" w:cs="Arial"/>
          <w:sz w:val="22"/>
          <w:szCs w:val="22"/>
        </w:rPr>
        <w:t xml:space="preserve"> W przypadku nagłej potrzeby Wykonawca odbierze odpady w ciągu 1 h (w sytuacjach </w:t>
      </w:r>
      <w:r>
        <w:rPr>
          <w:rFonts w:ascii="Calibri" w:hAnsi="Calibri" w:cs="Arial"/>
          <w:sz w:val="22"/>
          <w:szCs w:val="22"/>
        </w:rPr>
        <w:br/>
        <w:t>nie przewidzianych w trakcie podpisywania umowy – szacunkowo  4 razy  w trakcie trwania umowy)</w:t>
      </w:r>
    </w:p>
    <w:p w14:paraId="6B4B45E5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d. </w:t>
      </w:r>
      <w:r>
        <w:rPr>
          <w:rFonts w:ascii="Calibri" w:hAnsi="Calibri" w:cs="Arial"/>
          <w:sz w:val="22"/>
          <w:szCs w:val="22"/>
        </w:rPr>
        <w:t>Transport odbywać się będzie pojazdami przystosowanymi do przewożenia tego rodzaju ładunków.</w:t>
      </w:r>
    </w:p>
    <w:p w14:paraId="41C54A6B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e. </w:t>
      </w:r>
      <w:r>
        <w:rPr>
          <w:rFonts w:ascii="Calibri" w:hAnsi="Calibri" w:cs="Arial"/>
          <w:sz w:val="22"/>
          <w:szCs w:val="22"/>
        </w:rPr>
        <w:t xml:space="preserve">Dowodem odbioru odpadów przez Wykonawcę jest każdorazowo potwierdzone przez  Zamawiającego zlecenie odbioru, karta przekazania odpadów, protokół odbioru odpadów. </w:t>
      </w:r>
    </w:p>
    <w:p w14:paraId="48C4B7D2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f. </w:t>
      </w:r>
      <w:r>
        <w:rPr>
          <w:rFonts w:ascii="Calibri" w:hAnsi="Calibri" w:cs="Arial"/>
          <w:color w:val="000000"/>
          <w:sz w:val="22"/>
          <w:szCs w:val="22"/>
        </w:rPr>
        <w:t>Po odbiorze odpadów Wykonawca pozostawi miejsce gromadzenia odpadów czyste i uprzątnięte</w:t>
      </w:r>
      <w:r>
        <w:rPr>
          <w:rFonts w:ascii="Calibri" w:hAnsi="Calibri" w:cs="Arial"/>
          <w:color w:val="000000"/>
          <w:sz w:val="22"/>
          <w:szCs w:val="22"/>
        </w:rPr>
        <w:br/>
        <w:t xml:space="preserve"> z resztek.</w:t>
      </w:r>
    </w:p>
    <w:p w14:paraId="3DCCE209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g.</w:t>
      </w:r>
      <w:r>
        <w:rPr>
          <w:rFonts w:ascii="Calibri" w:hAnsi="Calibri" w:cs="Arial"/>
          <w:color w:val="000000"/>
          <w:sz w:val="22"/>
          <w:szCs w:val="22"/>
        </w:rPr>
        <w:t xml:space="preserve"> Wymagana jest wymiana pojemników uszkodzonych lub zniszczonych w wyniku bieżącej eksploatacji, w ciągu 2 dni roboczych.</w:t>
      </w:r>
    </w:p>
    <w:p w14:paraId="78083893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8.1</w:t>
      </w:r>
      <w:bookmarkStart w:id="6" w:name="__DdeLink__1865_384969203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Dostarczenie kontenerów i pojemników na odpady segregowane należy wkalkulować w cenę usług odbioru    odpadów -  dotyczy lokalizacji II,-III -IV</w:t>
      </w:r>
      <w:bookmarkEnd w:id="6"/>
      <w:r>
        <w:rPr>
          <w:rFonts w:ascii="Calibri" w:hAnsi="Calibri" w:cs="Arial"/>
          <w:b/>
          <w:bCs/>
          <w:color w:val="000000"/>
          <w:sz w:val="22"/>
          <w:szCs w:val="22"/>
        </w:rPr>
        <w:t>,</w:t>
      </w:r>
    </w:p>
    <w:p w14:paraId="6E6F6047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a. </w:t>
      </w:r>
      <w:r>
        <w:rPr>
          <w:rFonts w:ascii="Calibri" w:hAnsi="Calibri" w:cs="Arial"/>
          <w:color w:val="000000"/>
          <w:sz w:val="22"/>
          <w:szCs w:val="22"/>
        </w:rPr>
        <w:t>Wykonawca jest odpowiedzialny za jakość świadczonych usług.</w:t>
      </w:r>
    </w:p>
    <w:p w14:paraId="41CD6DD1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 b.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Wymagana jest należyta staranność realizacji zobowiązań umowy.</w:t>
      </w:r>
    </w:p>
    <w:p w14:paraId="00FAC5AB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c. </w:t>
      </w:r>
      <w:r>
        <w:rPr>
          <w:rFonts w:ascii="Calibri" w:hAnsi="Calibri" w:cs="Arial"/>
          <w:color w:val="000000"/>
          <w:sz w:val="22"/>
          <w:szCs w:val="22"/>
        </w:rPr>
        <w:t>Wymagana jest wymiana podstawowych pojemników uszkodzonych lub zniszczonych w wyniku bieżącej   eksploatacji, w ciągu 2 dni roboczych.</w:t>
      </w:r>
    </w:p>
    <w:p w14:paraId="2F7DE353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d. U</w:t>
      </w:r>
      <w:r>
        <w:rPr>
          <w:rFonts w:ascii="Calibri" w:hAnsi="Calibri" w:cs="Arial"/>
          <w:color w:val="000000"/>
          <w:sz w:val="22"/>
          <w:szCs w:val="22"/>
        </w:rPr>
        <w:t xml:space="preserve">stalenia i decyzje dotyczące wykonania zamówienia uzgadniane będą przez Zamawiającego </w:t>
      </w:r>
      <w:r>
        <w:rPr>
          <w:rFonts w:ascii="Calibri" w:hAnsi="Calibri" w:cs="Arial"/>
          <w:color w:val="000000"/>
          <w:sz w:val="22"/>
          <w:szCs w:val="22"/>
        </w:rPr>
        <w:br/>
        <w:t>z ustanowionym przedstawicielem Wykonawcy.</w:t>
      </w:r>
    </w:p>
    <w:p w14:paraId="0B86B575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e. </w:t>
      </w:r>
      <w:r>
        <w:rPr>
          <w:rFonts w:ascii="Calibri" w:hAnsi="Calibri" w:cs="Arial"/>
          <w:color w:val="000000"/>
          <w:sz w:val="22"/>
          <w:szCs w:val="22"/>
        </w:rPr>
        <w:t>Określenie przez Wykonawcę telefonów kontaktowych i numerów Fax oraz innych ustaleń niezbędnych dla sprawnego i terminowego wykonania zamówienia</w:t>
      </w:r>
    </w:p>
    <w:p w14:paraId="49EC015D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color w:val="000000"/>
          <w:sz w:val="22"/>
          <w:szCs w:val="22"/>
        </w:rPr>
        <w:t>f. Zamawiający nie ponosi odpowiedzialności za szkody wyrządzone przez Wykonawcę podczas wykonywania przedmiotu zamówienia.</w:t>
      </w:r>
    </w:p>
    <w:p w14:paraId="7DFD2349" w14:textId="77777777" w:rsidR="001C5CA9" w:rsidRDefault="001C5CA9">
      <w:pPr>
        <w:pStyle w:val="Standard"/>
        <w:tabs>
          <w:tab w:val="left" w:pos="2268"/>
        </w:tabs>
        <w:jc w:val="both"/>
        <w:rPr>
          <w:rFonts w:ascii="Verdana" w:hAnsi="Verdana" w:cs="Arial"/>
          <w:color w:val="000000"/>
          <w:sz w:val="16"/>
          <w:szCs w:val="16"/>
        </w:rPr>
      </w:pPr>
    </w:p>
    <w:p w14:paraId="733FAF96" w14:textId="77777777" w:rsidR="001C5CA9" w:rsidRDefault="003122B9">
      <w:pPr>
        <w:pStyle w:val="Standard"/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9. Sprawozdawczość – Wykonawca zobowiązany jest do:</w:t>
      </w:r>
    </w:p>
    <w:p w14:paraId="6D40084C" w14:textId="77777777" w:rsidR="001C5CA9" w:rsidRDefault="003122B9">
      <w:pPr>
        <w:pStyle w:val="Standard"/>
        <w:jc w:val="both"/>
      </w:pPr>
      <w:r>
        <w:rPr>
          <w:rFonts w:ascii="Calibri" w:hAnsi="Calibri" w:cs="Arial"/>
          <w:sz w:val="22"/>
          <w:szCs w:val="22"/>
        </w:rPr>
        <w:t>-po każdorazowym odbiorze odpadów Zamawiający otrzyma od Wykonawcy dokument odebrania  odpadów z zaznaczeniem ( ilości pojemników/ kontenerów oraz nazwą i kodem odpadu,</w:t>
      </w:r>
    </w:p>
    <w:p w14:paraId="4C8B40B9" w14:textId="77777777" w:rsidR="001C5CA9" w:rsidRDefault="003122B9">
      <w:pPr>
        <w:pStyle w:val="Standard"/>
        <w:jc w:val="both"/>
        <w:rPr>
          <w:rFonts w:ascii="Verdana" w:eastAsia="Arial" w:hAnsi="Verdana" w:cs="Arial"/>
          <w:sz w:val="16"/>
          <w:szCs w:val="16"/>
        </w:rPr>
      </w:pPr>
      <w:r>
        <w:rPr>
          <w:rFonts w:ascii="Calibri" w:eastAsia="Arial" w:hAnsi="Calibri" w:cs="Arial"/>
          <w:sz w:val="22"/>
          <w:szCs w:val="22"/>
        </w:rPr>
        <w:t xml:space="preserve">-bieżącego prowadzenia ilościowej i jakościowej ewidencji odpadów zgodnie z przepisami Ustawy </w:t>
      </w:r>
      <w:r>
        <w:rPr>
          <w:rFonts w:ascii="Calibri" w:eastAsia="Arial" w:hAnsi="Calibri" w:cs="Arial"/>
          <w:sz w:val="22"/>
          <w:szCs w:val="22"/>
        </w:rPr>
        <w:br/>
        <w:t>o odpadach oraz Ustawy o utrzymaniu czystości i porządku w gminach,</w:t>
      </w:r>
    </w:p>
    <w:p w14:paraId="153ECF74" w14:textId="77777777" w:rsidR="001C5CA9" w:rsidRDefault="003122B9">
      <w:pPr>
        <w:pStyle w:val="Standard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22"/>
          <w:szCs w:val="22"/>
        </w:rPr>
        <w:t>-przekazywania Zamawiającemu przez cały okres trwania Umowy raportów miesięcznych zawierających informacje o:</w:t>
      </w:r>
    </w:p>
    <w:p w14:paraId="25A94B3E" w14:textId="77777777" w:rsidR="001C5CA9" w:rsidRDefault="003122B9">
      <w:pPr>
        <w:pStyle w:val="Standard"/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. ilości i rodzaju odpadów (ilość i pojemność pojemników) odebranych z danej lokalizacji,</w:t>
      </w:r>
    </w:p>
    <w:p w14:paraId="6AB8428B" w14:textId="77777777" w:rsidR="001C5CA9" w:rsidRDefault="003122B9">
      <w:pPr>
        <w:pStyle w:val="Standard"/>
        <w:tabs>
          <w:tab w:val="left" w:pos="2268"/>
        </w:tabs>
        <w:jc w:val="both"/>
      </w:pPr>
      <w:r>
        <w:rPr>
          <w:rFonts w:ascii="Calibri" w:hAnsi="Calibri" w:cs="Arial"/>
          <w:b/>
          <w:bCs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. sposobie zagospodarowania odpadów ze wskazaniem instalacji, na którą zostały przekazane, potwierdzone kartami przekazania odpadów,</w:t>
      </w:r>
      <w:r>
        <w:rPr>
          <w:rFonts w:ascii="Calibri" w:hAnsi="Calibri" w:cs="Arial"/>
          <w:color w:val="000000"/>
          <w:sz w:val="22"/>
          <w:szCs w:val="22"/>
        </w:rPr>
        <w:t xml:space="preserve"> w sprawie wzoru sprawozdań o odebranych odpadach komunalnych oraz realizacji zadań z zakresu gospodarowania odpadami komunalnymi. Do każdej faktury Wykonawca zobowiązany jest dołączyć</w:t>
      </w:r>
      <w:r>
        <w:rPr>
          <w:rFonts w:ascii="Calibri" w:hAnsi="Calibri" w:cs="Arial"/>
          <w:color w:val="1C1C1C"/>
          <w:sz w:val="22"/>
          <w:szCs w:val="22"/>
        </w:rPr>
        <w:t xml:space="preserve"> zestawienie wykonywanych usług.</w:t>
      </w:r>
    </w:p>
    <w:p w14:paraId="39DDB11A" w14:textId="77777777" w:rsidR="001C5CA9" w:rsidRDefault="001C5CA9">
      <w:pPr>
        <w:pStyle w:val="Standard"/>
        <w:tabs>
          <w:tab w:val="left" w:pos="2268"/>
        </w:tabs>
        <w:jc w:val="both"/>
        <w:rPr>
          <w:rFonts w:ascii="Calibri" w:hAnsi="Calibri" w:cs="Arial"/>
          <w:color w:val="1C1C1C"/>
          <w:sz w:val="22"/>
          <w:szCs w:val="22"/>
        </w:rPr>
      </w:pPr>
    </w:p>
    <w:p w14:paraId="08E00DC9" w14:textId="77777777" w:rsidR="001C5CA9" w:rsidRDefault="003122B9">
      <w:pPr>
        <w:spacing w:after="0"/>
        <w:jc w:val="both"/>
      </w:pPr>
      <w:r>
        <w:rPr>
          <w:b/>
        </w:rPr>
        <w:t>10. Termin wykonania zamówienia</w:t>
      </w:r>
    </w:p>
    <w:p w14:paraId="167D9B9C" w14:textId="42EC8E47" w:rsidR="001C5CA9" w:rsidRDefault="003122B9">
      <w:pPr>
        <w:spacing w:after="0" w:line="240" w:lineRule="auto"/>
        <w:jc w:val="both"/>
      </w:pPr>
      <w:r>
        <w:rPr>
          <w:b/>
          <w:bCs/>
        </w:rPr>
        <w:t>10.1</w:t>
      </w:r>
      <w:r>
        <w:t>.Zamówienie zostanie zrealizowane w terminie 12 miesięcy od daty podpisania umowy</w:t>
      </w:r>
      <w:r w:rsidR="00707983">
        <w:t>.</w:t>
      </w:r>
      <w:bookmarkStart w:id="7" w:name="_GoBack"/>
      <w:bookmarkEnd w:id="7"/>
    </w:p>
    <w:p w14:paraId="6BC75D00" w14:textId="77777777" w:rsidR="001C5CA9" w:rsidRDefault="001C5CA9">
      <w:pPr>
        <w:suppressAutoHyphens/>
        <w:spacing w:after="0" w:line="240" w:lineRule="auto"/>
        <w:jc w:val="both"/>
        <w:rPr>
          <w:b/>
        </w:rPr>
      </w:pPr>
    </w:p>
    <w:p w14:paraId="5A47C514" w14:textId="77777777" w:rsidR="001C5CA9" w:rsidRDefault="003122B9">
      <w:pPr>
        <w:spacing w:after="0"/>
        <w:jc w:val="both"/>
      </w:pPr>
      <w:r>
        <w:rPr>
          <w:b/>
        </w:rPr>
        <w:t>11. Wykaz oświadczeń lub dokumentów, potwierdzających spełnienie warunków udziału</w:t>
      </w:r>
      <w:r>
        <w:rPr>
          <w:b/>
        </w:rPr>
        <w:br/>
      </w:r>
      <w:r>
        <w:rPr>
          <w:b/>
          <w:color w:val="000000"/>
        </w:rPr>
        <w:t xml:space="preserve">w postępowaniu oraz brak podstaw do wykluczenia </w:t>
      </w:r>
    </w:p>
    <w:p w14:paraId="0E6088AE" w14:textId="697768D9" w:rsidR="001C5CA9" w:rsidRDefault="003122B9">
      <w:pPr>
        <w:spacing w:after="0"/>
        <w:jc w:val="both"/>
      </w:pPr>
      <w:r>
        <w:rPr>
          <w:b/>
          <w:bCs/>
          <w:color w:val="000000"/>
        </w:rPr>
        <w:t>11.1)</w:t>
      </w:r>
      <w:r>
        <w:rPr>
          <w:color w:val="000000"/>
        </w:rPr>
        <w:t xml:space="preserve">.  Wykonawca musi dołączyć aktualne na dzień składania ofert oświadczenie w zakresie prowadzenia określonej działalności zawodowej o ile wynika to z odrębnych przepisów - Zamawiający </w:t>
      </w:r>
      <w:r>
        <w:rPr>
          <w:color w:val="1C1C1C"/>
        </w:rPr>
        <w:t>uzna warunek za spełniony, jeżeli Wykonawca wykaże, że:- posiada wpis do Rejestru Działalności Regulowanej zgodnie z Ustawą z dnia 13.09.1996r. o utrzymaniu czystości i porządku w gminach</w:t>
      </w:r>
      <w:r>
        <w:rPr>
          <w:color w:val="1C1C1C"/>
        </w:rPr>
        <w:br/>
        <w:t>(tj. Dz. U z 2021 r.  poz. 888</w:t>
      </w:r>
      <w:r w:rsidR="00354007">
        <w:rPr>
          <w:color w:val="1C1C1C"/>
        </w:rPr>
        <w:t>, 1648, 2151</w:t>
      </w:r>
      <w:r>
        <w:rPr>
          <w:color w:val="1C1C1C"/>
        </w:rPr>
        <w:t>)</w:t>
      </w:r>
    </w:p>
    <w:p w14:paraId="28682AB8" w14:textId="77777777" w:rsidR="001C5CA9" w:rsidRDefault="003122B9">
      <w:pPr>
        <w:spacing w:after="0"/>
        <w:jc w:val="both"/>
      </w:pPr>
      <w:r>
        <w:rPr>
          <w:b/>
          <w:bCs/>
          <w:color w:val="1C1C1C"/>
        </w:rPr>
        <w:t xml:space="preserve">- </w:t>
      </w:r>
      <w:r>
        <w:rPr>
          <w:color w:val="1C1C1C"/>
        </w:rPr>
        <w:t>posiada wpis do rejestru BDO w myśl art. 49 (DZ.U.z 2018 poz.21-</w:t>
      </w:r>
      <w:hyperlink r:id="rId8" w:tgtFrame="Strona otworzy się w nowej karcie">
        <w:r>
          <w:rPr>
            <w:color w:val="1C1C1C"/>
          </w:rPr>
          <w:t>baza danych o produktach</w:t>
        </w:r>
        <w:r>
          <w:rPr>
            <w:color w:val="1C1C1C"/>
          </w:rPr>
          <w:br/>
          <w:t>i opakowaniach oraz o gospodarce odpadami</w:t>
        </w:r>
      </w:hyperlink>
      <w:r>
        <w:rPr>
          <w:color w:val="1C1C1C"/>
        </w:rPr>
        <w:t>), Ustawa z dnia 14 grudnia 2012 r.( Dz. U.2013 poz.21) na czas trwania umowy. Informacje zawarte w oświadczeniu będą stanowić wstępne potwierdzenie, że Wykonawca nie podlega wykluczeniu oraz spełnia warunki udziału w postępowaniu.</w:t>
      </w:r>
    </w:p>
    <w:p w14:paraId="3F3B8E77" w14:textId="0829ABBB" w:rsidR="001C5CA9" w:rsidRDefault="003122B9">
      <w:pPr>
        <w:jc w:val="both"/>
        <w:rPr>
          <w:color w:val="1C1C1C"/>
        </w:rPr>
      </w:pPr>
      <w:r>
        <w:rPr>
          <w:b/>
          <w:bCs/>
          <w:color w:val="1C1C1C"/>
        </w:rPr>
        <w:t xml:space="preserve">11.2. </w:t>
      </w:r>
      <w:r>
        <w:rPr>
          <w:rFonts w:cs="Verdana"/>
          <w:color w:val="1C1C1C"/>
        </w:rPr>
        <w:t xml:space="preserve">Zezwolenie na prowadzenie działalności gospodarczej w zakresie odbioru i transportu odpadów komunalnych, </w:t>
      </w:r>
      <w:r w:rsidR="00354007">
        <w:rPr>
          <w:rFonts w:cs="Verdana"/>
          <w:color w:val="1C1C1C"/>
        </w:rPr>
        <w:t>„</w:t>
      </w:r>
      <w:r>
        <w:rPr>
          <w:rFonts w:cs="Verdana"/>
          <w:color w:val="1C1C1C"/>
        </w:rPr>
        <w:t>bio</w:t>
      </w:r>
      <w:r w:rsidR="00354007">
        <w:rPr>
          <w:rFonts w:cs="Verdana"/>
          <w:color w:val="1C1C1C"/>
        </w:rPr>
        <w:t xml:space="preserve">” </w:t>
      </w:r>
      <w:r>
        <w:rPr>
          <w:rFonts w:cs="Verdana"/>
          <w:color w:val="1C1C1C"/>
        </w:rPr>
        <w:t xml:space="preserve"> wydane przez właściwy organ na czas trwania umowy – dotyczy pakietu nr 1</w:t>
      </w:r>
      <w:r w:rsidR="00354007">
        <w:rPr>
          <w:rFonts w:cs="Verdana"/>
          <w:color w:val="1C1C1C"/>
        </w:rPr>
        <w:t xml:space="preserve"> </w:t>
      </w:r>
      <w:r w:rsidR="00354007">
        <w:rPr>
          <w:rFonts w:cs="Verdana"/>
          <w:color w:val="1C1C1C"/>
        </w:rPr>
        <w:br/>
        <w:t>i</w:t>
      </w:r>
      <w:r>
        <w:rPr>
          <w:rFonts w:cs="Verdana"/>
          <w:color w:val="1C1C1C"/>
        </w:rPr>
        <w:t xml:space="preserve"> 2</w:t>
      </w:r>
      <w:r w:rsidR="00354007">
        <w:rPr>
          <w:rFonts w:cs="Verdana"/>
          <w:color w:val="1C1C1C"/>
        </w:rPr>
        <w:t>.</w:t>
      </w:r>
    </w:p>
    <w:p w14:paraId="6AD538DB" w14:textId="77777777" w:rsidR="001C5CA9" w:rsidRDefault="003122B9">
      <w:pPr>
        <w:jc w:val="both"/>
      </w:pPr>
      <w:r>
        <w:rPr>
          <w:b/>
          <w:bCs/>
          <w:color w:val="1C1C1C"/>
        </w:rPr>
        <w:t>11.3.</w:t>
      </w:r>
      <w:r>
        <w:rPr>
          <w:color w:val="1C1C1C"/>
        </w:rPr>
        <w:t xml:space="preserve"> </w:t>
      </w:r>
      <w:r>
        <w:rPr>
          <w:rFonts w:eastAsia="Times New Roman" w:cs="Tahoma"/>
          <w:color w:val="1C1C1C"/>
          <w:lang w:eastAsia="pl-PL" w:bidi="pl-PL"/>
        </w:rPr>
        <w:t>Dokumenty, potwierdzające, że usługi wykonywane zgodnie z przepisami powszechnie obowiązującymi, przy czym dowodami potwierdzającymi, że usługi zostały wykonane należycie</w:t>
      </w:r>
      <w:r>
        <w:rPr>
          <w:rFonts w:eastAsia="Times New Roman" w:cs="Tahoma"/>
          <w:color w:val="1C1C1C"/>
          <w:lang w:eastAsia="pl-PL" w:bidi="pl-PL"/>
        </w:rPr>
        <w:br/>
        <w:t xml:space="preserve">są referencje bądź inne dokumenty wystawione przez dwa podmioty, na rzecz którego usługi były wykonywane, </w:t>
      </w:r>
      <w:r>
        <w:rPr>
          <w:color w:val="1C1C1C"/>
        </w:rPr>
        <w:t>z podaniem ich rodzaju i wartości, daty i miejsca realizacji i podmiotów, na rzecz których usługi te zostały wykonane – dotyczy Pakietu 1.</w:t>
      </w:r>
    </w:p>
    <w:p w14:paraId="10F30A4B" w14:textId="77777777" w:rsidR="001C5CA9" w:rsidRDefault="003122B9">
      <w:pPr>
        <w:spacing w:after="0" w:line="240" w:lineRule="auto"/>
        <w:jc w:val="both"/>
        <w:rPr>
          <w:color w:val="1C1C1C"/>
        </w:rPr>
      </w:pPr>
      <w:r>
        <w:rPr>
          <w:b/>
          <w:bCs/>
          <w:color w:val="1C1C1C"/>
        </w:rPr>
        <w:lastRenderedPageBreak/>
        <w:t>11.4.</w:t>
      </w:r>
      <w:r>
        <w:rPr>
          <w:color w:val="1C1C1C"/>
        </w:rPr>
        <w:t xml:space="preserve"> Zdolność techniczna lub zawodowa –</w:t>
      </w:r>
      <w:r>
        <w:rPr>
          <w:iCs/>
          <w:color w:val="1C1C1C"/>
        </w:rPr>
        <w:t xml:space="preserve"> </w:t>
      </w:r>
      <w:r>
        <w:rPr>
          <w:color w:val="1C1C1C"/>
          <w:lang w:eastAsia="pl-PL"/>
        </w:rPr>
        <w:t>Zamawiający uzna warunek za spełniony, jeżeli Wykonawca wykaże, że:</w:t>
      </w:r>
    </w:p>
    <w:p w14:paraId="56DEA5E7" w14:textId="5B171566" w:rsidR="001C5CA9" w:rsidRDefault="003122B9">
      <w:pPr>
        <w:pStyle w:val="Akapitzlist"/>
        <w:ind w:left="0"/>
        <w:jc w:val="both"/>
      </w:pPr>
      <w:r>
        <w:rPr>
          <w:color w:val="1C1C1C"/>
        </w:rPr>
        <w:t>- dysponuje co najmniej dwiema osobami zdolnymi do wykonywania zamówienia. Zamawiający wymaga zatrudnienia na podstawie umowy o pracę przez Wykonawcę osoby wykonującej czynności kierowcy oraz ładowacza nieczystości podczas realizacji zamówienia – dotyczy Pakietów 1</w:t>
      </w:r>
      <w:r w:rsidR="00354007">
        <w:rPr>
          <w:color w:val="1C1C1C"/>
        </w:rPr>
        <w:t xml:space="preserve"> i 2.</w:t>
      </w:r>
    </w:p>
    <w:p w14:paraId="368F73C6" w14:textId="77777777" w:rsidR="001C5CA9" w:rsidRDefault="003122B9">
      <w:pPr>
        <w:spacing w:after="0" w:line="240" w:lineRule="auto"/>
        <w:jc w:val="both"/>
      </w:pPr>
      <w:r>
        <w:rPr>
          <w:rFonts w:eastAsia="Times New Roman" w:cs="Tahoma"/>
          <w:b/>
          <w:bCs/>
          <w:color w:val="1C1C1C"/>
          <w:lang w:eastAsia="pl-PL" w:bidi="pl-PL"/>
        </w:rPr>
        <w:t>12. Wykonawca zapłaci Zamawiającemu kary umowne w następujących przypadkach.</w:t>
      </w:r>
    </w:p>
    <w:p w14:paraId="38593923" w14:textId="77777777" w:rsidR="001C5CA9" w:rsidRDefault="001C5CA9">
      <w:pPr>
        <w:spacing w:after="0" w:line="240" w:lineRule="auto"/>
        <w:jc w:val="both"/>
        <w:rPr>
          <w:rFonts w:eastAsia="Times New Roman" w:cs="Tahoma"/>
          <w:b/>
          <w:bCs/>
          <w:lang w:eastAsia="pl-PL" w:bidi="pl-PL"/>
        </w:rPr>
      </w:pPr>
    </w:p>
    <w:p w14:paraId="51F1D51F" w14:textId="6B390079" w:rsidR="001C5CA9" w:rsidRDefault="00354007">
      <w:pPr>
        <w:spacing w:after="0" w:line="240" w:lineRule="auto"/>
        <w:jc w:val="both"/>
        <w:rPr>
          <w:color w:val="1C1C1C"/>
        </w:rPr>
      </w:pPr>
      <w:r w:rsidRPr="00354007">
        <w:rPr>
          <w:rFonts w:eastAsia="Times New Roman" w:cs="Tahoma"/>
          <w:b/>
          <w:bCs/>
          <w:color w:val="1C1C1C"/>
          <w:lang w:eastAsia="pl-PL" w:bidi="pl-PL"/>
        </w:rPr>
        <w:t>12.1</w:t>
      </w:r>
      <w:r>
        <w:rPr>
          <w:rFonts w:eastAsia="Times New Roman" w:cs="Tahoma"/>
          <w:b/>
          <w:bCs/>
          <w:color w:val="1C1C1C"/>
          <w:lang w:eastAsia="pl-PL" w:bidi="pl-PL"/>
        </w:rPr>
        <w:t>.</w:t>
      </w:r>
      <w:r>
        <w:rPr>
          <w:rFonts w:eastAsia="Times New Roman" w:cs="Tahoma"/>
          <w:color w:val="1C1C1C"/>
          <w:lang w:eastAsia="pl-PL" w:bidi="pl-PL"/>
        </w:rPr>
        <w:t xml:space="preserve">  Za każdy dzień opóźnienia w realizowaniu obowiązku odbioru odpadów Wykonawca zapłaci 50,00 zł</w:t>
      </w:r>
      <w:r>
        <w:rPr>
          <w:rFonts w:eastAsia="Times New Roman" w:cs="Tahoma"/>
          <w:bCs/>
          <w:color w:val="1C1C1C"/>
          <w:lang w:eastAsia="pl-PL" w:bidi="pl-PL"/>
        </w:rPr>
        <w:t xml:space="preserve"> brutto.</w:t>
      </w:r>
    </w:p>
    <w:p w14:paraId="4589E532" w14:textId="580A1DD5" w:rsidR="001C5CA9" w:rsidRDefault="003122B9">
      <w:pPr>
        <w:spacing w:after="0" w:line="240" w:lineRule="auto"/>
        <w:jc w:val="both"/>
        <w:rPr>
          <w:color w:val="1C1C1C"/>
        </w:rPr>
      </w:pPr>
      <w:r>
        <w:rPr>
          <w:rFonts w:eastAsia="Times New Roman" w:cs="Tahoma"/>
          <w:b/>
          <w:bCs/>
          <w:color w:val="1C1C1C"/>
          <w:lang w:eastAsia="pl-PL" w:bidi="pl-PL"/>
        </w:rPr>
        <w:t>12.1.</w:t>
      </w:r>
      <w:r>
        <w:rPr>
          <w:rFonts w:eastAsia="Times New Roman" w:cs="Tahoma"/>
          <w:bCs/>
          <w:color w:val="1C1C1C"/>
          <w:lang w:eastAsia="pl-PL" w:bidi="pl-PL"/>
        </w:rPr>
        <w:t xml:space="preserve"> W przypadku  braku możliwości nie zrealizowania części  lub całości zamówienia w terminie, Wykonawca informuje  w formie e-mail</w:t>
      </w:r>
      <w:r w:rsidR="00354007">
        <w:rPr>
          <w:rFonts w:eastAsia="Times New Roman" w:cs="Tahoma"/>
          <w:bCs/>
          <w:color w:val="1C1C1C"/>
          <w:lang w:eastAsia="pl-PL" w:bidi="pl-PL"/>
        </w:rPr>
        <w:t xml:space="preserve"> </w:t>
      </w:r>
      <w:r>
        <w:rPr>
          <w:rFonts w:eastAsia="Times New Roman" w:cs="Tahoma"/>
          <w:bCs/>
          <w:color w:val="1C1C1C"/>
          <w:lang w:eastAsia="pl-PL" w:bidi="pl-PL"/>
        </w:rPr>
        <w:t xml:space="preserve"> Zamawiającego o braku możliwości wykonania usługi. Zamawiający  zleca wykonanie usługi innej Firmie, a Wykonawca pokrywa w całości koszty wykonania usługi.</w:t>
      </w:r>
    </w:p>
    <w:p w14:paraId="562A8E52" w14:textId="77777777" w:rsidR="001C5CA9" w:rsidRDefault="001C5CA9">
      <w:pPr>
        <w:spacing w:after="0" w:line="240" w:lineRule="auto"/>
        <w:jc w:val="both"/>
        <w:rPr>
          <w:rFonts w:eastAsia="Times New Roman" w:cs="Tahoma"/>
          <w:bCs/>
          <w:color w:val="1C1C1C"/>
          <w:lang w:eastAsia="pl-PL" w:bidi="pl-PL"/>
        </w:rPr>
      </w:pPr>
    </w:p>
    <w:p w14:paraId="39A2D3DB" w14:textId="77777777" w:rsidR="001C5CA9" w:rsidRDefault="003122B9">
      <w:pPr>
        <w:spacing w:after="0"/>
        <w:jc w:val="both"/>
        <w:rPr>
          <w:color w:val="1C1C1C"/>
        </w:rPr>
      </w:pPr>
      <w:r>
        <w:rPr>
          <w:b/>
          <w:color w:val="1C1C1C"/>
        </w:rPr>
        <w:t>13. Opis sposobu obliczenia ceny</w:t>
      </w:r>
    </w:p>
    <w:p w14:paraId="36A639E6" w14:textId="4FDD3F84" w:rsidR="001C5CA9" w:rsidRDefault="003122B9">
      <w:pPr>
        <w:spacing w:after="0"/>
        <w:jc w:val="both"/>
      </w:pPr>
      <w:r>
        <w:rPr>
          <w:b/>
          <w:bCs/>
          <w:color w:val="1C1C1C"/>
        </w:rPr>
        <w:t>1</w:t>
      </w:r>
      <w:r w:rsidR="00354007">
        <w:rPr>
          <w:b/>
          <w:bCs/>
          <w:color w:val="1C1C1C"/>
        </w:rPr>
        <w:t xml:space="preserve">3.1. </w:t>
      </w:r>
      <w:r>
        <w:rPr>
          <w:color w:val="1C1C1C"/>
        </w:rPr>
        <w:t xml:space="preserve"> Ceną oferty (brutto) jest wartość brutto wszystkich pozycji. Należy wyliczyć ją poprzez zsumowanie wartości brutto wyliczonych dla poszczególnych pozycji w formularzu cenowym.</w:t>
      </w:r>
    </w:p>
    <w:p w14:paraId="2207EF05" w14:textId="5BCBE401" w:rsidR="001C5CA9" w:rsidRDefault="00354007">
      <w:pPr>
        <w:spacing w:after="0"/>
        <w:jc w:val="both"/>
      </w:pPr>
      <w:r>
        <w:rPr>
          <w:b/>
          <w:bCs/>
          <w:color w:val="1C1C1C"/>
        </w:rPr>
        <w:t>a)</w:t>
      </w:r>
      <w:r>
        <w:rPr>
          <w:color w:val="1C1C1C"/>
        </w:rPr>
        <w:t>. Cenę oferty należy wpisać zarówno w formularzu asortymentowo cenowym jak i w formularzu ofertowym.</w:t>
      </w:r>
    </w:p>
    <w:p w14:paraId="25694AB7" w14:textId="5EEFEBA3" w:rsidR="001C5CA9" w:rsidRDefault="00354007">
      <w:pPr>
        <w:spacing w:after="0"/>
        <w:jc w:val="both"/>
        <w:rPr>
          <w:color w:val="1C1C1C"/>
        </w:rPr>
      </w:pPr>
      <w:r>
        <w:rPr>
          <w:b/>
          <w:bCs/>
          <w:color w:val="1C1C1C"/>
        </w:rPr>
        <w:t>b)</w:t>
      </w:r>
      <w:r>
        <w:rPr>
          <w:color w:val="1C1C1C"/>
        </w:rPr>
        <w:t>. Wykonawca określi cenę oferty w złotych z VAT, przy uwzględnieniu stawki podatku, obowiązującej w dniu składania ofert.</w:t>
      </w:r>
    </w:p>
    <w:p w14:paraId="53641549" w14:textId="77777777" w:rsidR="001C5CA9" w:rsidRDefault="003122B9">
      <w:pPr>
        <w:numPr>
          <w:ilvl w:val="0"/>
          <w:numId w:val="1"/>
        </w:numPr>
        <w:ind w:left="284" w:hanging="284"/>
        <w:jc w:val="both"/>
      </w:pPr>
      <w:r>
        <w:rPr>
          <w:color w:val="1C1C1C"/>
        </w:rPr>
        <w:t>Przy wyborze oferty Zamawiający będzie kierował się następującymi kryteriami:</w:t>
      </w:r>
    </w:p>
    <w:p w14:paraId="4191844F" w14:textId="77777777" w:rsidR="001C5CA9" w:rsidRDefault="003122B9">
      <w:pPr>
        <w:tabs>
          <w:tab w:val="left" w:pos="5640"/>
        </w:tabs>
        <w:ind w:left="420"/>
        <w:jc w:val="both"/>
      </w:pPr>
      <w:r>
        <w:rPr>
          <w:rFonts w:eastAsia="Arial"/>
          <w:b/>
          <w:color w:val="1C1C1C"/>
          <w:lang w:eastAsia="pl-PL"/>
        </w:rPr>
        <w:t>A. Cena</w:t>
      </w:r>
      <w:r>
        <w:rPr>
          <w:rFonts w:eastAsia="Times New Roman"/>
          <w:b/>
          <w:color w:val="1C1C1C"/>
          <w:lang w:eastAsia="pl-PL"/>
        </w:rPr>
        <w:tab/>
      </w:r>
      <w:r>
        <w:rPr>
          <w:rFonts w:eastAsia="Arial"/>
          <w:b/>
          <w:color w:val="1C1C1C"/>
          <w:lang w:eastAsia="pl-PL"/>
        </w:rPr>
        <w:t>–  60 %,</w:t>
      </w:r>
    </w:p>
    <w:p w14:paraId="068DAF08" w14:textId="77777777" w:rsidR="001C5CA9" w:rsidRDefault="003122B9">
      <w:pPr>
        <w:tabs>
          <w:tab w:val="left" w:pos="5640"/>
        </w:tabs>
        <w:jc w:val="both"/>
        <w:rPr>
          <w:color w:val="1C1C1C"/>
        </w:rPr>
      </w:pPr>
      <w:r>
        <w:rPr>
          <w:rFonts w:eastAsia="Arial"/>
          <w:b/>
          <w:color w:val="1C1C1C"/>
          <w:lang w:eastAsia="pl-PL"/>
        </w:rPr>
        <w:t xml:space="preserve">        B. Norma emisji spalin pojazdów </w:t>
      </w:r>
      <w:r>
        <w:rPr>
          <w:rFonts w:eastAsia="Times New Roman"/>
          <w:b/>
          <w:color w:val="1C1C1C"/>
          <w:lang w:eastAsia="pl-PL"/>
        </w:rPr>
        <w:tab/>
      </w:r>
      <w:r>
        <w:rPr>
          <w:rFonts w:eastAsia="Arial"/>
          <w:b/>
          <w:color w:val="1C1C1C"/>
          <w:lang w:eastAsia="pl-PL"/>
        </w:rPr>
        <w:t>–  40 %,</w:t>
      </w:r>
    </w:p>
    <w:p w14:paraId="048081B4" w14:textId="77777777" w:rsidR="001C5CA9" w:rsidRDefault="003122B9">
      <w:pPr>
        <w:tabs>
          <w:tab w:val="left" w:pos="700"/>
        </w:tabs>
        <w:jc w:val="both"/>
        <w:rPr>
          <w:color w:val="1C1C1C"/>
        </w:rPr>
      </w:pPr>
      <w:r>
        <w:rPr>
          <w:rFonts w:eastAsia="Arial"/>
          <w:color w:val="1C1C1C"/>
          <w:lang w:eastAsia="pl-PL"/>
        </w:rPr>
        <w:t>1.A. Kryterium „</w:t>
      </w:r>
      <w:r>
        <w:rPr>
          <w:rFonts w:eastAsia="Arial"/>
          <w:b/>
          <w:color w:val="1C1C1C"/>
          <w:lang w:eastAsia="pl-PL"/>
        </w:rPr>
        <w:t>Cena</w:t>
      </w:r>
      <w:r>
        <w:rPr>
          <w:rFonts w:eastAsia="Arial"/>
          <w:color w:val="1C1C1C"/>
          <w:lang w:eastAsia="pl-PL"/>
        </w:rPr>
        <w:t>” będzie liczone w następujący sposób:</w:t>
      </w:r>
    </w:p>
    <w:p w14:paraId="50FC87EB" w14:textId="77777777" w:rsidR="001C5CA9" w:rsidRDefault="003122B9">
      <w:pPr>
        <w:jc w:val="both"/>
        <w:rPr>
          <w:color w:val="1C1C1C"/>
        </w:rPr>
      </w:pPr>
      <w:r>
        <w:rPr>
          <w:rFonts w:eastAsia="Arial"/>
          <w:color w:val="1C1C1C"/>
          <w:lang w:eastAsia="pl-PL"/>
        </w:rPr>
        <w:t>- najwyższą liczbę punktów za to kryterium (60 pkt) otrzyma oferta o najniższej cenie brutto,</w:t>
      </w:r>
      <w:r>
        <w:rPr>
          <w:rFonts w:eastAsia="Arial"/>
          <w:color w:val="1C1C1C"/>
          <w:lang w:eastAsia="pl-PL"/>
        </w:rPr>
        <w:br/>
        <w:t>pozostali Wykonawcy odpowiednio mniej, stosownie do wzoru:</w:t>
      </w:r>
    </w:p>
    <w:p w14:paraId="02F71EB0" w14:textId="77777777" w:rsidR="001C5CA9" w:rsidRDefault="003122B9">
      <w:pPr>
        <w:ind w:right="-239"/>
        <w:jc w:val="both"/>
        <w:rPr>
          <w:color w:val="1C1C1C"/>
        </w:rPr>
      </w:pPr>
      <w:r>
        <w:rPr>
          <w:rFonts w:eastAsia="Arial"/>
          <w:b/>
          <w:color w:val="1C1C1C"/>
          <w:lang w:eastAsia="pl-PL"/>
        </w:rPr>
        <w:t xml:space="preserve">           najniższa zaoferowana cena brutto</w:t>
      </w:r>
    </w:p>
    <w:p w14:paraId="5D60F105" w14:textId="77777777" w:rsidR="001C5CA9" w:rsidRDefault="003122B9">
      <w:pPr>
        <w:jc w:val="both"/>
        <w:rPr>
          <w:color w:val="1C1C1C"/>
        </w:rPr>
      </w:pPr>
      <w:r>
        <w:rPr>
          <w:rFonts w:eastAsia="Arial"/>
          <w:b/>
          <w:color w:val="1C1C1C"/>
          <w:lang w:eastAsia="pl-PL"/>
        </w:rPr>
        <w:t xml:space="preserve">                   A  =  ----------------------------------------------------------------  x  60 punktów </w:t>
      </w:r>
      <w:r>
        <w:rPr>
          <w:rFonts w:eastAsia="Arial"/>
          <w:b/>
          <w:color w:val="1C1C1C"/>
          <w:lang w:eastAsia="pl-PL"/>
        </w:rPr>
        <w:br/>
        <w:t xml:space="preserve">                                                                       cena brutto oferty badanej</w:t>
      </w:r>
    </w:p>
    <w:p w14:paraId="6B0B37AA" w14:textId="77777777" w:rsidR="001C5CA9" w:rsidRDefault="003122B9">
      <w:pPr>
        <w:jc w:val="both"/>
        <w:rPr>
          <w:color w:val="1C1C1C"/>
        </w:rPr>
      </w:pPr>
      <w:r>
        <w:rPr>
          <w:rFonts w:eastAsia="Arial"/>
          <w:color w:val="1C1C1C"/>
          <w:u w:val="single"/>
          <w:lang w:eastAsia="pl-PL"/>
        </w:rPr>
        <w:t>A</w:t>
      </w:r>
      <w:r>
        <w:rPr>
          <w:rFonts w:eastAsia="Arial"/>
          <w:color w:val="1C1C1C"/>
          <w:lang w:eastAsia="pl-PL"/>
        </w:rPr>
        <w:t xml:space="preserve"> - ilość punktów za kryterium cena</w:t>
      </w:r>
    </w:p>
    <w:p w14:paraId="2863665A" w14:textId="77777777" w:rsidR="001C5CA9" w:rsidRDefault="003122B9">
      <w:pPr>
        <w:tabs>
          <w:tab w:val="left" w:pos="708"/>
        </w:tabs>
        <w:jc w:val="both"/>
        <w:rPr>
          <w:color w:val="1C1C1C"/>
        </w:rPr>
      </w:pPr>
      <w:r>
        <w:rPr>
          <w:rFonts w:eastAsia="Arial"/>
          <w:b/>
          <w:bCs/>
          <w:color w:val="1C1C1C"/>
          <w:lang w:eastAsia="pl-PL"/>
        </w:rPr>
        <w:t xml:space="preserve">1.B. </w:t>
      </w:r>
      <w:r>
        <w:rPr>
          <w:rFonts w:eastAsia="Arial"/>
          <w:color w:val="1C1C1C"/>
          <w:lang w:eastAsia="pl-PL"/>
        </w:rPr>
        <w:t>Kryterium „</w:t>
      </w:r>
      <w:r>
        <w:rPr>
          <w:rFonts w:eastAsia="Arial"/>
          <w:b/>
          <w:color w:val="1C1C1C"/>
          <w:lang w:eastAsia="pl-PL"/>
        </w:rPr>
        <w:t>Norma emisji spalin pojazdów</w:t>
      </w:r>
      <w:r>
        <w:rPr>
          <w:rFonts w:eastAsia="Arial"/>
          <w:color w:val="1C1C1C"/>
          <w:lang w:eastAsia="pl-PL"/>
        </w:rPr>
        <w:t>” będzie liczone w następujący sposób:za każdy</w:t>
      </w:r>
      <w:r>
        <w:rPr>
          <w:rFonts w:eastAsia="Arial"/>
          <w:color w:val="1C1C1C"/>
          <w:lang w:eastAsia="pl-PL"/>
        </w:rPr>
        <w:br/>
        <w:t>wykazany do realizacji zamówienia pojazd wyposażony w silnik spełniający normę emisji spalin EURO 5 lub wyższą, Wykonawca otrzyma 10 punktów. Maksymalna liczba punktów za to kryterium</w:t>
      </w:r>
      <w:r>
        <w:rPr>
          <w:rFonts w:eastAsia="Arial"/>
          <w:color w:val="1C1C1C"/>
          <w:lang w:eastAsia="pl-PL"/>
        </w:rPr>
        <w:br/>
        <w:t>to 40 pkt. Samochody spełniające normę emisji spalin EURO 5 lub wyższe wykazane w formularzu ofertowym muszą być wykorzystane podczas realizacji umowy. W celu otrzymania punktów</w:t>
      </w:r>
      <w:r>
        <w:rPr>
          <w:rFonts w:eastAsia="Arial"/>
          <w:color w:val="1C1C1C"/>
          <w:lang w:eastAsia="pl-PL"/>
        </w:rPr>
        <w:br/>
        <w:t>w powyższym kryterium Wykonawca zobowiązany jest do oferty dołączyć poświadczone</w:t>
      </w:r>
      <w:r>
        <w:rPr>
          <w:rFonts w:eastAsia="Arial"/>
          <w:color w:val="1C1C1C"/>
          <w:lang w:eastAsia="pl-PL"/>
        </w:rPr>
        <w:br/>
        <w:t>za zgodność z oryginałem kopie kart technicznych lub innych dokumentów potwierdzających</w:t>
      </w:r>
      <w:r>
        <w:rPr>
          <w:rFonts w:eastAsia="Arial"/>
          <w:color w:val="1C1C1C"/>
          <w:lang w:eastAsia="pl-PL"/>
        </w:rPr>
        <w:br/>
        <w:t xml:space="preserve">spełnienie zadeklarowanych norm emisji spalin dla wykazanych pojazdów.  </w:t>
      </w:r>
    </w:p>
    <w:p w14:paraId="085A4C43" w14:textId="77777777" w:rsidR="001C5CA9" w:rsidRDefault="003122B9">
      <w:pPr>
        <w:jc w:val="both"/>
      </w:pPr>
      <w:r>
        <w:rPr>
          <w:rFonts w:eastAsia="Arial"/>
          <w:color w:val="1C1C1C"/>
          <w:lang w:eastAsia="pl-PL"/>
        </w:rPr>
        <w:lastRenderedPageBreak/>
        <w:t>W przypadku zmiany pojazdów Wykonawca zobowiązany jest do dostarczenia Zamawiającemu</w:t>
      </w:r>
      <w:r>
        <w:rPr>
          <w:rFonts w:eastAsia="Arial"/>
          <w:color w:val="1C1C1C"/>
          <w:lang w:eastAsia="pl-PL"/>
        </w:rPr>
        <w:br/>
        <w:t>ww. dokumentów w ciągu 7 dni kalendarzowych od czasu zmiany pojazdu. Wykonawca nie może</w:t>
      </w:r>
      <w:r>
        <w:rPr>
          <w:rFonts w:eastAsia="Arial"/>
          <w:color w:val="1C1C1C"/>
          <w:lang w:eastAsia="pl-PL"/>
        </w:rPr>
        <w:br/>
        <w:t>realizować umowy pojazdami o normie emisji spalin niższej niż EURO 5. Brak wskazania przez</w:t>
      </w:r>
      <w:r>
        <w:rPr>
          <w:rFonts w:eastAsia="Arial"/>
          <w:color w:val="1C1C1C"/>
          <w:lang w:eastAsia="pl-PL"/>
        </w:rPr>
        <w:br/>
        <w:t>Wykonawcę w formularzu ofertowym normy emisji spalin EURO 5 lub wyższej, skutkować będzie</w:t>
      </w:r>
      <w:r>
        <w:rPr>
          <w:rFonts w:eastAsia="Arial"/>
          <w:color w:val="1C1C1C"/>
          <w:lang w:eastAsia="pl-PL"/>
        </w:rPr>
        <w:br/>
        <w:t>nieprzyznaniem punktów w tym zakresie.</w:t>
      </w:r>
    </w:p>
    <w:p w14:paraId="0B2C5759" w14:textId="77777777" w:rsidR="001C5CA9" w:rsidRDefault="003122B9">
      <w:pPr>
        <w:spacing w:after="0"/>
        <w:jc w:val="both"/>
      </w:pPr>
      <w:r>
        <w:rPr>
          <w:b/>
        </w:rPr>
        <w:t>17.Osoby do kontaktu w ramach realizacji umowy:</w:t>
      </w:r>
    </w:p>
    <w:p w14:paraId="3F1F9CDE" w14:textId="77777777" w:rsidR="001C5CA9" w:rsidRDefault="003122B9">
      <w:pPr>
        <w:spacing w:after="0"/>
        <w:jc w:val="both"/>
      </w:pPr>
      <w:r>
        <w:t>Dział Administracyjno – Gospodarczy, (32) 6740340/339, e-mail: adm-gosp@szpitalzawiercie.pl</w:t>
      </w:r>
    </w:p>
    <w:p w14:paraId="3AD1B895" w14:textId="39C3D449" w:rsidR="001C5CA9" w:rsidRDefault="003122B9">
      <w:pPr>
        <w:spacing w:after="0"/>
        <w:jc w:val="both"/>
      </w:pPr>
      <w:r>
        <w:t xml:space="preserve">Małgorzata Świderska, Beata </w:t>
      </w:r>
      <w:r w:rsidR="00A62B87">
        <w:t>Kawalec</w:t>
      </w:r>
    </w:p>
    <w:p w14:paraId="1AA2EDFE" w14:textId="77777777" w:rsidR="001C5CA9" w:rsidRDefault="001C5CA9">
      <w:pPr>
        <w:jc w:val="both"/>
      </w:pPr>
    </w:p>
    <w:sectPr w:rsidR="001C5CA9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2B2B8" w14:textId="77777777" w:rsidR="00CF706D" w:rsidRDefault="00CF706D">
      <w:pPr>
        <w:spacing w:after="0" w:line="240" w:lineRule="auto"/>
      </w:pPr>
      <w:r>
        <w:separator/>
      </w:r>
    </w:p>
  </w:endnote>
  <w:endnote w:type="continuationSeparator" w:id="0">
    <w:p w14:paraId="4CD63F28" w14:textId="77777777" w:rsidR="00CF706D" w:rsidRDefault="00CF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A6CC" w14:textId="77777777" w:rsidR="001C5CA9" w:rsidRDefault="003122B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16306">
      <w:rPr>
        <w:noProof/>
      </w:rPr>
      <w:t>6</w:t>
    </w:r>
    <w:r>
      <w:fldChar w:fldCharType="end"/>
    </w:r>
  </w:p>
  <w:p w14:paraId="264B9084" w14:textId="77777777" w:rsidR="001C5CA9" w:rsidRDefault="001C5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AEE29" w14:textId="77777777" w:rsidR="00CF706D" w:rsidRDefault="00CF706D">
      <w:pPr>
        <w:spacing w:after="0" w:line="240" w:lineRule="auto"/>
      </w:pPr>
      <w:r>
        <w:separator/>
      </w:r>
    </w:p>
  </w:footnote>
  <w:footnote w:type="continuationSeparator" w:id="0">
    <w:p w14:paraId="0DCEC3B6" w14:textId="77777777" w:rsidR="00CF706D" w:rsidRDefault="00CF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49B"/>
    <w:multiLevelType w:val="multilevel"/>
    <w:tmpl w:val="AB1A76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0111B3"/>
    <w:multiLevelType w:val="multilevel"/>
    <w:tmpl w:val="44B078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9"/>
    <w:rsid w:val="001C5CA9"/>
    <w:rsid w:val="003122B9"/>
    <w:rsid w:val="00316306"/>
    <w:rsid w:val="00354007"/>
    <w:rsid w:val="006D5D07"/>
    <w:rsid w:val="00707983"/>
    <w:rsid w:val="0087175F"/>
    <w:rsid w:val="008B5A9F"/>
    <w:rsid w:val="009A0560"/>
    <w:rsid w:val="00A62B87"/>
    <w:rsid w:val="00C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ormalnyWeb">
    <w:name w:val="Normal (Web)"/>
    <w:basedOn w:val="Standard"/>
    <w:qFormat/>
    <w:pPr>
      <w:overflowPunct w:val="0"/>
      <w:spacing w:before="100" w:after="100"/>
    </w:pPr>
    <w:rPr>
      <w:rFonts w:ascii="Arial" w:hAnsi="Arial" w:cs="Arial"/>
      <w:sz w:val="21"/>
      <w:szCs w:val="20"/>
    </w:rPr>
  </w:style>
  <w:style w:type="paragraph" w:customStyle="1" w:styleId="Textbody">
    <w:name w:val="Text body"/>
    <w:basedOn w:val="Normalny"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qFormat/>
    <w:pPr>
      <w:ind w:left="708"/>
    </w:pPr>
    <w:rPr>
      <w:rFonts w:ascii="Times New Roman" w:eastAsia="MS Mincho" w:hAnsi="Times New Roman" w:cs="Times New Roman"/>
      <w:kern w:val="2"/>
      <w:lang w:eastAsia="ar-SA"/>
    </w:rPr>
  </w:style>
  <w:style w:type="numbering" w:customStyle="1" w:styleId="Numeracjaivx">
    <w:name w:val="Numeracja ivx"/>
    <w:qFormat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ormalnyWeb">
    <w:name w:val="Normal (Web)"/>
    <w:basedOn w:val="Standard"/>
    <w:qFormat/>
    <w:pPr>
      <w:overflowPunct w:val="0"/>
      <w:spacing w:before="100" w:after="100"/>
    </w:pPr>
    <w:rPr>
      <w:rFonts w:ascii="Arial" w:hAnsi="Arial" w:cs="Arial"/>
      <w:sz w:val="21"/>
      <w:szCs w:val="20"/>
    </w:rPr>
  </w:style>
  <w:style w:type="paragraph" w:customStyle="1" w:styleId="Textbody">
    <w:name w:val="Text body"/>
    <w:basedOn w:val="Normalny"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qFormat/>
    <w:pPr>
      <w:ind w:left="708"/>
    </w:pPr>
    <w:rPr>
      <w:rFonts w:ascii="Times New Roman" w:eastAsia="MS Mincho" w:hAnsi="Times New Roman" w:cs="Times New Roman"/>
      <w:kern w:val="2"/>
      <w:lang w:eastAsia="ar-SA"/>
    </w:rPr>
  </w:style>
  <w:style w:type="numbering" w:customStyle="1" w:styleId="Numeracjaivx">
    <w:name w:val="Numeracja ivx"/>
    <w:qFormat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o.mo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2139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dc:description/>
  <cp:lastModifiedBy>Roksana Paulewicz</cp:lastModifiedBy>
  <cp:revision>5</cp:revision>
  <cp:lastPrinted>2021-09-22T08:45:00Z</cp:lastPrinted>
  <dcterms:created xsi:type="dcterms:W3CDTF">2022-09-26T09:30:00Z</dcterms:created>
  <dcterms:modified xsi:type="dcterms:W3CDTF">2022-10-31T07:28:00Z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