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772191">
        <w:rPr>
          <w:rFonts w:ascii="Verdana" w:hAnsi="Verdana" w:cs="Verdana"/>
          <w:sz w:val="16"/>
        </w:rPr>
        <w:t xml:space="preserve"> dnia 18</w:t>
      </w:r>
      <w:r>
        <w:rPr>
          <w:rFonts w:ascii="Verdana" w:hAnsi="Verdana" w:cs="Verdana"/>
          <w:sz w:val="16"/>
        </w:rPr>
        <w:t>.10.2018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463FEE" w:rsidP="009E1C59">
      <w:pPr>
        <w:spacing w:line="360" w:lineRule="auto"/>
        <w:jc w:val="both"/>
        <w:rPr>
          <w:rFonts w:ascii="Verdana" w:hAnsi="Verdana" w:cs="Verdana"/>
          <w:sz w:val="16"/>
        </w:rPr>
      </w:pPr>
      <w:r>
        <w:rPr>
          <w:rFonts w:ascii="Verdana" w:hAnsi="Verdana" w:cs="Verdana"/>
          <w:b/>
          <w:sz w:val="16"/>
        </w:rPr>
        <w:t>Znak sprawy: DZP/PN/80</w:t>
      </w:r>
      <w:r w:rsidR="009E1C59">
        <w:rPr>
          <w:rFonts w:ascii="Verdana" w:hAnsi="Verdana" w:cs="Verdana"/>
          <w:b/>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9E1C59">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7A57A9" w:rsidRPr="007A57A9">
        <w:rPr>
          <w:rFonts w:ascii="Verdana" w:hAnsi="Verdana"/>
          <w:b/>
          <w:sz w:val="16"/>
          <w:szCs w:val="16"/>
        </w:rPr>
        <w:t xml:space="preserve">Dostawa </w:t>
      </w:r>
      <w:r w:rsidR="00463FEE">
        <w:rPr>
          <w:rFonts w:ascii="Verdana" w:hAnsi="Verdana"/>
          <w:b/>
          <w:sz w:val="16"/>
          <w:szCs w:val="16"/>
        </w:rPr>
        <w:t>artykułów biurowych i artykułów gospodarstwa domowego – 4</w:t>
      </w:r>
      <w:r w:rsidRPr="0032063C">
        <w:rPr>
          <w:rFonts w:ascii="Verdana" w:hAnsi="Verdana"/>
          <w:b/>
          <w:sz w:val="16"/>
          <w:szCs w:val="16"/>
        </w:rPr>
        <w:t xml:space="preserve"> pakiety</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772191">
        <w:rPr>
          <w:rFonts w:ascii="Verdana" w:hAnsi="Verdana" w:cs="Verdana"/>
          <w:sz w:val="16"/>
        </w:rPr>
        <w:t>18</w:t>
      </w:r>
      <w:r>
        <w:rPr>
          <w:rFonts w:ascii="Verdana" w:hAnsi="Verdana" w:cs="Verdana"/>
          <w:sz w:val="16"/>
        </w:rPr>
        <w:t>.10.2018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554B5A">
        <w:rPr>
          <w:rFonts w:ascii="Verdana" w:eastAsiaTheme="minorEastAsia" w:hAnsi="Verdana"/>
          <w:kern w:val="0"/>
          <w:sz w:val="16"/>
          <w:szCs w:val="16"/>
          <w:lang w:eastAsia="pl-PL" w:bidi="ar-SA"/>
        </w:rPr>
        <w:t>artykułów biurowych i artykułów gospodarstwa domowego</w:t>
      </w:r>
      <w:r w:rsidRPr="009E1C59">
        <w:rPr>
          <w:rFonts w:ascii="Verdana" w:eastAsiaTheme="minorEastAsia" w:hAnsi="Verdana"/>
          <w:kern w:val="0"/>
          <w:sz w:val="16"/>
          <w:szCs w:val="16"/>
          <w:lang w:eastAsia="pl-PL" w:bidi="ar-SA"/>
        </w:rPr>
        <w:t xml:space="preserve"> – </w:t>
      </w:r>
      <w:r w:rsidR="00554B5A">
        <w:rPr>
          <w:rFonts w:ascii="Verdana" w:eastAsiaTheme="minorEastAsia" w:hAnsi="Verdana"/>
          <w:kern w:val="0"/>
          <w:sz w:val="16"/>
          <w:szCs w:val="16"/>
          <w:lang w:eastAsia="pl-PL" w:bidi="ar-SA"/>
        </w:rPr>
        <w:t>4</w:t>
      </w:r>
      <w:r>
        <w:rPr>
          <w:rFonts w:ascii="Verdana" w:eastAsiaTheme="minorEastAsia" w:hAnsi="Verdana"/>
          <w:kern w:val="0"/>
          <w:sz w:val="16"/>
          <w:szCs w:val="16"/>
          <w:lang w:eastAsia="pl-PL" w:bidi="ar-SA"/>
        </w:rPr>
        <w:t xml:space="preserve"> pakiety</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r w:rsidR="00554B5A">
        <w:rPr>
          <w:rFonts w:ascii="Verdana" w:hAnsi="Verdana" w:cs="Verdana"/>
          <w:sz w:val="16"/>
        </w:rPr>
        <w:t xml:space="preserve">Opaski </w:t>
      </w:r>
      <w:proofErr w:type="spellStart"/>
      <w:r w:rsidR="00554B5A">
        <w:rPr>
          <w:rFonts w:ascii="Verdana" w:hAnsi="Verdana" w:cs="Verdana"/>
          <w:sz w:val="16"/>
        </w:rPr>
        <w:t>tyvek</w:t>
      </w:r>
      <w:proofErr w:type="spellEnd"/>
      <w:r w:rsidRPr="009E1C59">
        <w:rPr>
          <w:rFonts w:ascii="Verdana" w:hAnsi="Verdana" w:cs="Verdana"/>
          <w:sz w:val="16"/>
        </w:rPr>
        <w:t>;</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554B5A">
        <w:rPr>
          <w:rFonts w:ascii="Verdana" w:hAnsi="Verdana" w:cs="Verdana"/>
          <w:sz w:val="16"/>
        </w:rPr>
        <w:t xml:space="preserve"> – Pudła tekturowe</w:t>
      </w:r>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45769B">
        <w:rPr>
          <w:rFonts w:ascii="Verdana" w:hAnsi="Verdana" w:cs="Verdana"/>
          <w:sz w:val="16"/>
        </w:rPr>
        <w:t xml:space="preserve"> Opaski zaciskowe do worków na śmieci;</w:t>
      </w:r>
    </w:p>
    <w:p w:rsidR="00554B5A" w:rsidRPr="009E1C59"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45769B">
        <w:rPr>
          <w:rFonts w:ascii="Verdana" w:hAnsi="Verdana" w:cs="Verdana"/>
          <w:sz w:val="16"/>
        </w:rPr>
        <w:t>Rolety okienne wewnętrzne z montażem.</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B36464" w:rsidRDefault="00B36464" w:rsidP="00B36464">
      <w:pPr>
        <w:pStyle w:val="Akapitzlist"/>
        <w:spacing w:line="360" w:lineRule="auto"/>
        <w:ind w:left="708"/>
        <w:jc w:val="both"/>
        <w:rPr>
          <w:rFonts w:ascii="Verdana" w:hAnsi="Verdana" w:cs="Verdana"/>
          <w:sz w:val="16"/>
        </w:rPr>
      </w:pPr>
      <w:r>
        <w:rPr>
          <w:rFonts w:ascii="Verdana" w:hAnsi="Verdana" w:cs="Verdana"/>
          <w:sz w:val="16"/>
        </w:rPr>
        <w:t>30190000-7 – różne materiały biurowe;</w:t>
      </w:r>
    </w:p>
    <w:p w:rsidR="00B538B0" w:rsidRPr="00EF33EA" w:rsidRDefault="00B538B0" w:rsidP="00B36464">
      <w:pPr>
        <w:pStyle w:val="Akapitzlist"/>
        <w:spacing w:line="360" w:lineRule="auto"/>
        <w:ind w:left="708"/>
        <w:jc w:val="both"/>
        <w:rPr>
          <w:rFonts w:ascii="Verdana" w:hAnsi="Verdana" w:cs="Verdana"/>
          <w:sz w:val="16"/>
        </w:rPr>
      </w:pPr>
      <w:r>
        <w:rPr>
          <w:rFonts w:ascii="Verdana" w:hAnsi="Verdana" w:cs="Verdana"/>
          <w:sz w:val="16"/>
        </w:rPr>
        <w:t>18900000-8 – bagaże, wyroby rymarskie, worki i torby;</w:t>
      </w:r>
    </w:p>
    <w:p w:rsidR="00B36464" w:rsidRPr="00B36464" w:rsidRDefault="009E1C59" w:rsidP="00B36464">
      <w:pPr>
        <w:pStyle w:val="Akapitzlist"/>
        <w:widowControl/>
        <w:spacing w:line="360" w:lineRule="auto"/>
        <w:jc w:val="both"/>
        <w:outlineLvl w:val="1"/>
        <w:rPr>
          <w:rFonts w:ascii="Verdana" w:hAnsi="Verdana" w:cs="Verdana"/>
          <w:bCs/>
          <w:iCs/>
          <w:color w:val="000000"/>
          <w:kern w:val="0"/>
          <w:sz w:val="16"/>
          <w:szCs w:val="16"/>
          <w:lang w:eastAsia="zh-CN" w:bidi="ar-SA"/>
        </w:rPr>
      </w:pPr>
      <w:r w:rsidRPr="009E1C59">
        <w:rPr>
          <w:rFonts w:ascii="Verdana" w:hAnsi="Verdana" w:cs="Verdana"/>
          <w:bCs/>
          <w:iCs/>
          <w:color w:val="000000"/>
          <w:kern w:val="0"/>
          <w:sz w:val="16"/>
          <w:szCs w:val="16"/>
          <w:lang w:eastAsia="zh-CN" w:bidi="ar-SA"/>
        </w:rPr>
        <w:t>3</w:t>
      </w:r>
      <w:r w:rsidR="00B36464">
        <w:rPr>
          <w:rFonts w:ascii="Verdana" w:hAnsi="Verdana" w:cs="Verdana"/>
          <w:bCs/>
          <w:iCs/>
          <w:color w:val="000000"/>
          <w:kern w:val="0"/>
          <w:sz w:val="16"/>
          <w:szCs w:val="16"/>
          <w:lang w:eastAsia="zh-CN" w:bidi="ar-SA"/>
        </w:rPr>
        <w:t>9515410-2</w:t>
      </w:r>
      <w:r w:rsidRPr="009E1C59">
        <w:rPr>
          <w:rFonts w:ascii="Verdana" w:hAnsi="Verdana" w:cs="Verdana"/>
          <w:bCs/>
          <w:iCs/>
          <w:color w:val="000000"/>
          <w:kern w:val="0"/>
          <w:sz w:val="16"/>
          <w:szCs w:val="16"/>
          <w:lang w:eastAsia="zh-CN" w:bidi="ar-SA"/>
        </w:rPr>
        <w:t xml:space="preserve"> – </w:t>
      </w:r>
      <w:r w:rsidR="00B36464">
        <w:rPr>
          <w:rFonts w:ascii="Verdana" w:hAnsi="Verdana" w:cs="Verdana"/>
          <w:bCs/>
          <w:iCs/>
          <w:color w:val="000000"/>
          <w:kern w:val="0"/>
          <w:sz w:val="16"/>
          <w:szCs w:val="16"/>
          <w:lang w:eastAsia="zh-CN" w:bidi="ar-SA"/>
        </w:rPr>
        <w:t>rolety wewnętrzne</w:t>
      </w:r>
      <w:r w:rsidR="00863A5F">
        <w:rPr>
          <w:rFonts w:ascii="Verdana" w:hAnsi="Verdana" w:cs="Verdana"/>
          <w:bCs/>
          <w:iCs/>
          <w:color w:val="000000"/>
          <w:kern w:val="0"/>
          <w:sz w:val="16"/>
          <w:szCs w:val="16"/>
          <w:lang w:eastAsia="zh-CN" w:bidi="ar-SA"/>
        </w:rPr>
        <w:t>.</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w:t>
      </w:r>
      <w:r w:rsidRPr="00EF33EA">
        <w:rPr>
          <w:rFonts w:ascii="Verdana" w:eastAsia="SimSun" w:hAnsi="Verdana" w:cs="Arial"/>
          <w:kern w:val="3"/>
          <w:sz w:val="16"/>
          <w:szCs w:val="16"/>
          <w:lang w:eastAsia="zh-CN"/>
        </w:rPr>
        <w:lastRenderedPageBreak/>
        <w:t xml:space="preserve">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F5625A" w:rsidRDefault="009E1C59" w:rsidP="00863A5F">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a)</w:t>
      </w:r>
      <w:r w:rsidR="00F5625A">
        <w:rPr>
          <w:rFonts w:ascii="Verdana" w:hAnsi="Verdana"/>
          <w:sz w:val="16"/>
          <w:szCs w:val="16"/>
        </w:rPr>
        <w:t xml:space="preserve"> </w:t>
      </w:r>
      <w:r w:rsidR="00F5625A"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r w:rsidR="00F5625A">
        <w:rPr>
          <w:rFonts w:ascii="Verdana" w:eastAsia="SimSun" w:hAnsi="Verdana" w:cs="Arial"/>
          <w:kern w:val="3"/>
          <w:sz w:val="16"/>
          <w:szCs w:val="16"/>
          <w:lang w:eastAsia="zh-CN"/>
        </w:rPr>
        <w:t>;</w:t>
      </w:r>
    </w:p>
    <w:p w:rsidR="009E1C59" w:rsidRPr="00205A87" w:rsidRDefault="00905EEB" w:rsidP="009E1C59">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b</w:t>
      </w:r>
      <w:r w:rsidR="00F5625A">
        <w:rPr>
          <w:rFonts w:ascii="Verdana" w:eastAsia="SimSun" w:hAnsi="Verdana" w:cs="Arial"/>
          <w:kern w:val="3"/>
          <w:sz w:val="16"/>
          <w:szCs w:val="16"/>
          <w:lang w:eastAsia="zh-CN"/>
        </w:rPr>
        <w:t xml:space="preserve">) </w:t>
      </w:r>
      <w:r w:rsidR="009E1C59" w:rsidRPr="00205A87">
        <w:rPr>
          <w:rFonts w:ascii="Verdana" w:eastAsia="SimSun" w:hAnsi="Verdana" w:cs="Arial"/>
          <w:sz w:val="16"/>
          <w:szCs w:val="16"/>
          <w:lang w:eastAsia="zh-CN"/>
        </w:rPr>
        <w:t>Oświadczenia</w:t>
      </w:r>
      <w:r w:rsidR="009E1C59">
        <w:rPr>
          <w:rFonts w:ascii="Verdana" w:eastAsia="SimSun" w:hAnsi="Verdana" w:cs="Arial"/>
          <w:sz w:val="16"/>
          <w:szCs w:val="16"/>
          <w:lang w:eastAsia="zh-CN"/>
        </w:rPr>
        <w:t xml:space="preserve"> Wykonawcy, że zaoferowany produkt posiada kartę produktu, ulotkę </w:t>
      </w:r>
      <w:r w:rsidR="009E1C59" w:rsidRPr="00205A87">
        <w:rPr>
          <w:rFonts w:ascii="Verdana" w:eastAsia="SimSun" w:hAnsi="Verdana" w:cs="Arial"/>
          <w:sz w:val="16"/>
          <w:szCs w:val="16"/>
          <w:lang w:eastAsia="zh-CN"/>
        </w:rPr>
        <w:t xml:space="preserve">potwierdzającą wymogi określone przez Zamawiającego a ponadto, że Wykonawca jest gotowy w każdej chwili na żądanie Zamawiającego potwierdzić to poprzez przesłanie </w:t>
      </w:r>
      <w:r w:rsidR="009E1C59">
        <w:rPr>
          <w:rFonts w:ascii="Verdana" w:eastAsia="SimSun" w:hAnsi="Verdana" w:cs="Arial"/>
          <w:sz w:val="16"/>
          <w:szCs w:val="16"/>
          <w:lang w:eastAsia="zh-CN"/>
        </w:rPr>
        <w:t>odpowiedniej dokumentacji.</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9E1C59" w:rsidRPr="0045769B" w:rsidRDefault="00F5625A" w:rsidP="00905EEB">
      <w:pPr>
        <w:pStyle w:val="Akapitzlist"/>
        <w:numPr>
          <w:ilvl w:val="0"/>
          <w:numId w:val="32"/>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0045769B">
        <w:rPr>
          <w:rFonts w:ascii="Verdana" w:hAnsi="Verdana" w:cs="Verdana"/>
          <w:sz w:val="16"/>
        </w:rPr>
        <w:t xml:space="preserve">12 miesięcy od daty zawarcia umowy. Sukcesywne </w:t>
      </w:r>
      <w:r w:rsidR="00905EEB">
        <w:rPr>
          <w:rFonts w:ascii="Verdana" w:hAnsi="Verdana" w:cs="Verdana"/>
          <w:sz w:val="16"/>
        </w:rPr>
        <w:t>dostawy przedmiotu umowy, na koszt i ryzyko Wykonawcy, w ciągu 3 dni roboczych na podstawie pisemnych zamówień przesłanych przez Zamawiającego e-mailem – dotyczy pakietu nr 1, nr 2 i nr 3.</w:t>
      </w:r>
    </w:p>
    <w:p w:rsidR="00905EEB" w:rsidRPr="00905EEB" w:rsidRDefault="00905EEB" w:rsidP="00905EEB">
      <w:pPr>
        <w:pStyle w:val="Akapitzlist"/>
        <w:numPr>
          <w:ilvl w:val="0"/>
          <w:numId w:val="32"/>
        </w:numPr>
        <w:spacing w:line="360" w:lineRule="auto"/>
        <w:ind w:left="357" w:hanging="357"/>
        <w:jc w:val="both"/>
        <w:rPr>
          <w:rFonts w:ascii="Verdana" w:hAnsi="Verdana" w:cs="Verdana"/>
          <w:sz w:val="16"/>
          <w:szCs w:val="16"/>
        </w:rPr>
      </w:pPr>
      <w:r>
        <w:rPr>
          <w:rFonts w:ascii="Verdana" w:hAnsi="Verdana" w:cs="Verdana"/>
          <w:sz w:val="16"/>
          <w:szCs w:val="16"/>
        </w:rPr>
        <w:lastRenderedPageBreak/>
        <w:t>Zamówienie zostanie zrealizowane w terminie 3 tygodni od daty zawarcia umowy – dotyczy pakietu nr 4.</w:t>
      </w:r>
    </w:p>
    <w:p w:rsidR="009E1C59" w:rsidRPr="0045769B" w:rsidRDefault="009E1C59" w:rsidP="0045769B">
      <w:pPr>
        <w:pStyle w:val="Akapitzlist"/>
        <w:numPr>
          <w:ilvl w:val="0"/>
          <w:numId w:val="32"/>
        </w:numPr>
        <w:spacing w:line="360" w:lineRule="auto"/>
        <w:ind w:left="357" w:hanging="357"/>
        <w:jc w:val="both"/>
        <w:rPr>
          <w:rFonts w:ascii="Verdana" w:hAnsi="Verdana" w:cs="Verdana"/>
          <w:sz w:val="16"/>
          <w:szCs w:val="16"/>
        </w:rPr>
      </w:pPr>
      <w:r w:rsidRPr="0045769B">
        <w:rPr>
          <w:rFonts w:ascii="Verdana" w:hAnsi="Verdana" w:cs="Verdana"/>
          <w:sz w:val="16"/>
          <w:szCs w:val="16"/>
        </w:rPr>
        <w:t>Za datę zawarcia umowy przyjmuje się dzień, w którym Wykonawca otrzyma jednostronnie podpisaną umowę z datą wskazaną przez Zamawiającego.</w:t>
      </w:r>
    </w:p>
    <w:p w:rsidR="009E1C59" w:rsidRPr="0080603C"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9E1C59" w:rsidRPr="006F6172" w:rsidRDefault="009E1C59"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lastRenderedPageBreak/>
        <w:t>Wykonawca, który powołuje się na zasoby innych podmiotów, w celu wykazania braku istnienia wobec nich podstaw wykluczenia oraz spełnienia - w zakresie, w jakim powołuje się na ich zasoby - warunków udziału w postępowaniu składa także oświadcze</w:t>
      </w:r>
      <w:r w:rsidR="00B538B0">
        <w:rPr>
          <w:rFonts w:ascii="Verdana" w:hAnsi="Verdana"/>
          <w:sz w:val="16"/>
          <w:szCs w:val="16"/>
        </w:rPr>
        <w:t xml:space="preserve">nie, o którym mowa w rozdz. VII </w:t>
      </w:r>
      <w:r w:rsidRPr="00E44903">
        <w:rPr>
          <w:rFonts w:ascii="Verdana" w:hAnsi="Verdana"/>
          <w:sz w:val="16"/>
          <w:szCs w:val="16"/>
        </w:rPr>
        <w:t>1</w:t>
      </w:r>
      <w:r w:rsidR="00B538B0">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BB0123" w:rsidRDefault="00BB0123"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Dokumenty potwierdzające, że zaoferowane wyroby posiadają deklarację zgodności CE lub, że oferowany produkt nie wymaga posiadania deklaracji zgodności CE;</w:t>
      </w:r>
    </w:p>
    <w:p w:rsidR="00BB0123" w:rsidRPr="00BB0123" w:rsidRDefault="00BB0123"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Karty katalogowe, ulotki lub inne dokumenty, w których winny być zaznaczone informacje potwierdzające spełnienie wymagań stawianych przez Zamawiającego, zgodnie z zapisami w formularzu asortymentowo-cenowym.</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o których mowa w 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w:t>
      </w:r>
      <w:r w:rsidRPr="00D27B28">
        <w:rPr>
          <w:rFonts w:ascii="Verdana" w:hAnsi="Verdana" w:cs="Verdana"/>
          <w:sz w:val="16"/>
        </w:rPr>
        <w:lastRenderedPageBreak/>
        <w:t>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Pr>
          <w:rFonts w:ascii="Verdana" w:hAnsi="Verdana"/>
          <w:sz w:val="16"/>
          <w:szCs w:val="16"/>
        </w:rPr>
        <w:t>.</w:t>
      </w:r>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772191">
        <w:rPr>
          <w:rFonts w:ascii="Verdana" w:hAnsi="Verdana"/>
          <w:b/>
          <w:sz w:val="16"/>
          <w:szCs w:val="16"/>
        </w:rPr>
        <w:t>24</w:t>
      </w:r>
      <w:r>
        <w:rPr>
          <w:rFonts w:ascii="Verdana" w:hAnsi="Verdana"/>
          <w:b/>
          <w:sz w:val="16"/>
          <w:szCs w:val="16"/>
        </w:rPr>
        <w:t>.10.2018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wniosku, o którym mowa w rozdz. VIII.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8A5B85"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 xml:space="preserve">Ewa </w:t>
      </w:r>
      <w:proofErr w:type="spellStart"/>
      <w:r>
        <w:rPr>
          <w:rFonts w:ascii="Verdana" w:hAnsi="Verdana" w:cs="Verdana"/>
          <w:sz w:val="16"/>
        </w:rPr>
        <w:t>Macherzyńska</w:t>
      </w:r>
      <w:proofErr w:type="spellEnd"/>
      <w:r w:rsidR="007A57A9" w:rsidRPr="007A57A9">
        <w:rPr>
          <w:rFonts w:ascii="Verdana" w:hAnsi="Verdana" w:cs="Verdana"/>
          <w:sz w:val="16"/>
        </w:rPr>
        <w:t xml:space="preserve">  – </w:t>
      </w:r>
      <w:r w:rsidR="00BE6B08">
        <w:rPr>
          <w:rFonts w:ascii="Verdana" w:hAnsi="Verdana" w:cs="Verdana"/>
          <w:sz w:val="16"/>
        </w:rPr>
        <w:t>Dział</w:t>
      </w:r>
      <w:r>
        <w:rPr>
          <w:rFonts w:ascii="Verdana" w:hAnsi="Verdana" w:cs="Verdana"/>
          <w:sz w:val="16"/>
        </w:rPr>
        <w:t xml:space="preserve"> Zaopatrzenia, tel. 32-67-40-365</w:t>
      </w:r>
      <w:r w:rsidR="007A57A9" w:rsidRPr="007A57A9">
        <w:rPr>
          <w:rFonts w:ascii="Verdana" w:hAnsi="Verdana" w:cs="Verdana"/>
          <w:sz w:val="16"/>
        </w:rPr>
        <w:t>.</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lastRenderedPageBreak/>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Pr="0074325C">
        <w:rPr>
          <w:rFonts w:ascii="Verdana" w:hAnsi="Verdana" w:cs="Verdana"/>
          <w:sz w:val="16"/>
        </w:rPr>
        <w:t xml:space="preserve"> nie pozwalają na jakiekolwiek inny kontakt zarówno 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Pr="00E81097">
        <w:rPr>
          <w:rFonts w:ascii="Verdana" w:eastAsiaTheme="minorEastAsia" w:hAnsi="Verdana"/>
          <w:b/>
          <w:kern w:val="0"/>
          <w:sz w:val="16"/>
          <w:szCs w:val="16"/>
          <w:lang w:eastAsia="pl-PL" w:bidi="ar-SA"/>
        </w:rPr>
        <w:t xml:space="preserve"> </w:t>
      </w:r>
      <w:r w:rsidR="005101AD">
        <w:rPr>
          <w:rFonts w:ascii="Verdana" w:eastAsiaTheme="minorEastAsia" w:hAnsi="Verdana"/>
          <w:b/>
          <w:kern w:val="0"/>
          <w:sz w:val="16"/>
          <w:szCs w:val="16"/>
          <w:lang w:eastAsia="pl-PL" w:bidi="ar-SA"/>
        </w:rPr>
        <w:t>artykułów biurowych i artykułów gospodarstwa domowego – 4</w:t>
      </w:r>
      <w:r>
        <w:rPr>
          <w:rFonts w:ascii="Verdana" w:eastAsiaTheme="minorEastAsia" w:hAnsi="Verdana"/>
          <w:b/>
          <w:kern w:val="0"/>
          <w:sz w:val="16"/>
          <w:szCs w:val="16"/>
          <w:lang w:eastAsia="pl-PL" w:bidi="ar-SA"/>
        </w:rPr>
        <w:t xml:space="preserve"> pakiety</w:t>
      </w:r>
      <w:r>
        <w:rPr>
          <w:rFonts w:ascii="Verdana" w:eastAsiaTheme="minorEastAsia" w:hAnsi="Verdana"/>
          <w:b/>
          <w:kern w:val="0"/>
          <w:sz w:val="16"/>
          <w:szCs w:val="16"/>
          <w:lang w:eastAsia="pl-PL" w:bidi="ar-SA"/>
        </w:rPr>
        <w:br/>
      </w:r>
      <w:r w:rsidR="00BA7952">
        <w:rPr>
          <w:rFonts w:ascii="Verdana" w:hAnsi="Verdana" w:cs="Verdana"/>
          <w:b/>
          <w:sz w:val="16"/>
        </w:rPr>
        <w:t>nie otwierać przed 30</w:t>
      </w:r>
      <w:r w:rsidR="006D584F">
        <w:rPr>
          <w:rFonts w:ascii="Verdana" w:hAnsi="Verdana" w:cs="Verdana"/>
          <w:b/>
          <w:sz w:val="16"/>
        </w:rPr>
        <w:t>.10</w:t>
      </w:r>
      <w:r>
        <w:rPr>
          <w:rFonts w:ascii="Verdana" w:hAnsi="Verdana" w:cs="Verdana"/>
          <w:b/>
          <w:sz w:val="16"/>
        </w:rPr>
        <w:t>.2018r., godz. 11</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lastRenderedPageBreak/>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BA7952">
        <w:rPr>
          <w:rFonts w:ascii="Verdana" w:hAnsi="Verdana" w:cs="Verdana"/>
          <w:sz w:val="16"/>
        </w:rPr>
        <w:t>30</w:t>
      </w:r>
      <w:r w:rsidR="00161D9F">
        <w:rPr>
          <w:rFonts w:ascii="Verdana" w:hAnsi="Verdana" w:cs="Verdana"/>
          <w:sz w:val="16"/>
        </w:rPr>
        <w:t>.10</w:t>
      </w:r>
      <w:r w:rsidRPr="002646DA">
        <w:rPr>
          <w:rFonts w:ascii="Verdana" w:hAnsi="Verdana" w:cs="Verdana"/>
          <w:sz w:val="16"/>
        </w:rPr>
        <w:t>.2018r 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BA7952">
        <w:rPr>
          <w:rFonts w:ascii="Verdana" w:hAnsi="Verdana" w:cs="Verdana"/>
          <w:sz w:val="16"/>
        </w:rPr>
        <w:t>30</w:t>
      </w:r>
      <w:bookmarkStart w:id="0" w:name="_GoBack"/>
      <w:bookmarkEnd w:id="0"/>
      <w:r w:rsidR="00161D9F">
        <w:rPr>
          <w:rFonts w:ascii="Verdana" w:hAnsi="Verdana" w:cs="Verdana"/>
          <w:sz w:val="16"/>
        </w:rPr>
        <w:t>.10</w:t>
      </w:r>
      <w:r>
        <w:rPr>
          <w:rFonts w:ascii="Verdana" w:hAnsi="Verdana" w:cs="Verdana"/>
          <w:sz w:val="16"/>
        </w:rPr>
        <w:t>.2018r.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9E1C59" w:rsidRPr="00FA2829" w:rsidRDefault="009E1C59"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9E1C59" w:rsidRPr="00205A87" w:rsidRDefault="009E1C59" w:rsidP="009E1C5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740092">
        <w:rPr>
          <w:rFonts w:ascii="Verdana" w:hAnsi="Verdana"/>
          <w:b/>
          <w:sz w:val="16"/>
          <w:szCs w:val="16"/>
        </w:rPr>
        <w:t xml:space="preserve"> nr 1 do SIWZ pkt 5</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lastRenderedPageBreak/>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lastRenderedPageBreak/>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Pr="001E04CD" w:rsidRDefault="009E1C59" w:rsidP="009E1C59">
      <w:pPr>
        <w:pStyle w:val="Standard"/>
        <w:numPr>
          <w:ilvl w:val="0"/>
          <w:numId w:val="27"/>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stanowiące załącznik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0829BE"/>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BE" w:rsidRDefault="000829BE" w:rsidP="006E2344">
      <w:r>
        <w:separator/>
      </w:r>
    </w:p>
  </w:endnote>
  <w:endnote w:type="continuationSeparator" w:id="0">
    <w:p w:rsidR="000829BE" w:rsidRDefault="000829BE"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BA7952">
              <w:rPr>
                <w:b/>
                <w:bCs/>
                <w:noProof/>
                <w:sz w:val="20"/>
              </w:rPr>
              <w:t>10</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BA7952">
              <w:rPr>
                <w:b/>
                <w:bCs/>
                <w:noProof/>
                <w:sz w:val="20"/>
              </w:rPr>
              <w:t>10</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BE" w:rsidRDefault="000829BE" w:rsidP="006E2344">
      <w:r>
        <w:separator/>
      </w:r>
    </w:p>
  </w:footnote>
  <w:footnote w:type="continuationSeparator" w:id="0">
    <w:p w:rsidR="000829BE" w:rsidRDefault="000829BE"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F03969"/>
    <w:multiLevelType w:val="hybridMultilevel"/>
    <w:tmpl w:val="9C9C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8"/>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1"/>
  </w:num>
  <w:num w:numId="13">
    <w:abstractNumId w:val="8"/>
  </w:num>
  <w:num w:numId="14">
    <w:abstractNumId w:val="12"/>
  </w:num>
  <w:num w:numId="15">
    <w:abstractNumId w:val="27"/>
  </w:num>
  <w:num w:numId="16">
    <w:abstractNumId w:val="10"/>
  </w:num>
  <w:num w:numId="17">
    <w:abstractNumId w:val="21"/>
  </w:num>
  <w:num w:numId="18">
    <w:abstractNumId w:val="15"/>
  </w:num>
  <w:num w:numId="19">
    <w:abstractNumId w:val="0"/>
  </w:num>
  <w:num w:numId="20">
    <w:abstractNumId w:val="11"/>
  </w:num>
  <w:num w:numId="21">
    <w:abstractNumId w:val="29"/>
  </w:num>
  <w:num w:numId="22">
    <w:abstractNumId w:val="22"/>
  </w:num>
  <w:num w:numId="23">
    <w:abstractNumId w:val="2"/>
  </w:num>
  <w:num w:numId="24">
    <w:abstractNumId w:val="30"/>
  </w:num>
  <w:num w:numId="25">
    <w:abstractNumId w:val="25"/>
  </w:num>
  <w:num w:numId="26">
    <w:abstractNumId w:val="26"/>
  </w:num>
  <w:num w:numId="27">
    <w:abstractNumId w:val="5"/>
  </w:num>
  <w:num w:numId="28">
    <w:abstractNumId w:val="6"/>
  </w:num>
  <w:num w:numId="29">
    <w:abstractNumId w:val="3"/>
  </w:num>
  <w:num w:numId="30">
    <w:abstractNumId w:val="2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97F"/>
    <w:rsid w:val="000217EE"/>
    <w:rsid w:val="0002329F"/>
    <w:rsid w:val="00023E97"/>
    <w:rsid w:val="0002589A"/>
    <w:rsid w:val="00035AE7"/>
    <w:rsid w:val="000725C1"/>
    <w:rsid w:val="000800B0"/>
    <w:rsid w:val="000829BE"/>
    <w:rsid w:val="000845E9"/>
    <w:rsid w:val="00093465"/>
    <w:rsid w:val="000B028A"/>
    <w:rsid w:val="000B15EA"/>
    <w:rsid w:val="000B4D93"/>
    <w:rsid w:val="000E2EB9"/>
    <w:rsid w:val="000F2EE5"/>
    <w:rsid w:val="001254A7"/>
    <w:rsid w:val="001303E0"/>
    <w:rsid w:val="0015051B"/>
    <w:rsid w:val="00161D9F"/>
    <w:rsid w:val="00181186"/>
    <w:rsid w:val="00184FAC"/>
    <w:rsid w:val="001C7D05"/>
    <w:rsid w:val="001D4169"/>
    <w:rsid w:val="00205A87"/>
    <w:rsid w:val="00214AFB"/>
    <w:rsid w:val="00227A21"/>
    <w:rsid w:val="002722E8"/>
    <w:rsid w:val="0029135B"/>
    <w:rsid w:val="002A5ED6"/>
    <w:rsid w:val="002D0399"/>
    <w:rsid w:val="002D7A32"/>
    <w:rsid w:val="002E3098"/>
    <w:rsid w:val="002E6AC8"/>
    <w:rsid w:val="002F070D"/>
    <w:rsid w:val="002F3F38"/>
    <w:rsid w:val="003218BD"/>
    <w:rsid w:val="0033038F"/>
    <w:rsid w:val="00330F4A"/>
    <w:rsid w:val="0033339E"/>
    <w:rsid w:val="00357D03"/>
    <w:rsid w:val="0036153F"/>
    <w:rsid w:val="00387826"/>
    <w:rsid w:val="00395106"/>
    <w:rsid w:val="0039642A"/>
    <w:rsid w:val="003B428F"/>
    <w:rsid w:val="003B7A1E"/>
    <w:rsid w:val="003C0E33"/>
    <w:rsid w:val="003C5A7B"/>
    <w:rsid w:val="003D01B7"/>
    <w:rsid w:val="0043395B"/>
    <w:rsid w:val="004569B8"/>
    <w:rsid w:val="0045769B"/>
    <w:rsid w:val="00463FEE"/>
    <w:rsid w:val="00467F7E"/>
    <w:rsid w:val="004843F0"/>
    <w:rsid w:val="00485F1B"/>
    <w:rsid w:val="00497220"/>
    <w:rsid w:val="004A2E03"/>
    <w:rsid w:val="004A7030"/>
    <w:rsid w:val="004C5872"/>
    <w:rsid w:val="004E591C"/>
    <w:rsid w:val="00505535"/>
    <w:rsid w:val="005064BC"/>
    <w:rsid w:val="005070EC"/>
    <w:rsid w:val="00507F41"/>
    <w:rsid w:val="005101AD"/>
    <w:rsid w:val="005253EF"/>
    <w:rsid w:val="00525646"/>
    <w:rsid w:val="005314B0"/>
    <w:rsid w:val="00542157"/>
    <w:rsid w:val="00545466"/>
    <w:rsid w:val="00554B5A"/>
    <w:rsid w:val="00564E80"/>
    <w:rsid w:val="00582AD7"/>
    <w:rsid w:val="005A20F7"/>
    <w:rsid w:val="005B04F6"/>
    <w:rsid w:val="005E78E3"/>
    <w:rsid w:val="005F3DF9"/>
    <w:rsid w:val="0060313F"/>
    <w:rsid w:val="006208D8"/>
    <w:rsid w:val="00625249"/>
    <w:rsid w:val="00630060"/>
    <w:rsid w:val="006329DB"/>
    <w:rsid w:val="0066628C"/>
    <w:rsid w:val="00674087"/>
    <w:rsid w:val="006A3C93"/>
    <w:rsid w:val="006A40F0"/>
    <w:rsid w:val="006D584F"/>
    <w:rsid w:val="006E2344"/>
    <w:rsid w:val="006E2570"/>
    <w:rsid w:val="006E5D54"/>
    <w:rsid w:val="006F09D7"/>
    <w:rsid w:val="00704C69"/>
    <w:rsid w:val="00715522"/>
    <w:rsid w:val="007235B0"/>
    <w:rsid w:val="0072584A"/>
    <w:rsid w:val="00730A60"/>
    <w:rsid w:val="00736E49"/>
    <w:rsid w:val="00740092"/>
    <w:rsid w:val="007403B1"/>
    <w:rsid w:val="00743DF4"/>
    <w:rsid w:val="0075449B"/>
    <w:rsid w:val="00772191"/>
    <w:rsid w:val="00775F3F"/>
    <w:rsid w:val="007844B7"/>
    <w:rsid w:val="007846D0"/>
    <w:rsid w:val="007A026C"/>
    <w:rsid w:val="007A3D8A"/>
    <w:rsid w:val="007A57A9"/>
    <w:rsid w:val="007E0C80"/>
    <w:rsid w:val="007E5502"/>
    <w:rsid w:val="00804C00"/>
    <w:rsid w:val="0080603C"/>
    <w:rsid w:val="00826BF1"/>
    <w:rsid w:val="00833B77"/>
    <w:rsid w:val="0086049F"/>
    <w:rsid w:val="00863A5F"/>
    <w:rsid w:val="0089174C"/>
    <w:rsid w:val="00893350"/>
    <w:rsid w:val="008A1E67"/>
    <w:rsid w:val="008A4D99"/>
    <w:rsid w:val="008A5B85"/>
    <w:rsid w:val="008E644B"/>
    <w:rsid w:val="008E6799"/>
    <w:rsid w:val="008F6594"/>
    <w:rsid w:val="00905EEB"/>
    <w:rsid w:val="0091561B"/>
    <w:rsid w:val="009207CC"/>
    <w:rsid w:val="00926EC7"/>
    <w:rsid w:val="00930639"/>
    <w:rsid w:val="00935D53"/>
    <w:rsid w:val="0094319B"/>
    <w:rsid w:val="009432EA"/>
    <w:rsid w:val="00956495"/>
    <w:rsid w:val="00960BE2"/>
    <w:rsid w:val="00993310"/>
    <w:rsid w:val="009B79E5"/>
    <w:rsid w:val="009C2B8F"/>
    <w:rsid w:val="009D1195"/>
    <w:rsid w:val="009E1C59"/>
    <w:rsid w:val="00A1207B"/>
    <w:rsid w:val="00A55279"/>
    <w:rsid w:val="00A6172A"/>
    <w:rsid w:val="00A63970"/>
    <w:rsid w:val="00A72959"/>
    <w:rsid w:val="00AA4A30"/>
    <w:rsid w:val="00AB1CC7"/>
    <w:rsid w:val="00AF432B"/>
    <w:rsid w:val="00B041C5"/>
    <w:rsid w:val="00B206E5"/>
    <w:rsid w:val="00B36464"/>
    <w:rsid w:val="00B538B0"/>
    <w:rsid w:val="00B722FE"/>
    <w:rsid w:val="00B82DB0"/>
    <w:rsid w:val="00B91E72"/>
    <w:rsid w:val="00B95DE8"/>
    <w:rsid w:val="00BA76D4"/>
    <w:rsid w:val="00BA7952"/>
    <w:rsid w:val="00BB0123"/>
    <w:rsid w:val="00BB1E5D"/>
    <w:rsid w:val="00BD5E23"/>
    <w:rsid w:val="00BE6B08"/>
    <w:rsid w:val="00BF2EFF"/>
    <w:rsid w:val="00BF3B8C"/>
    <w:rsid w:val="00C338A0"/>
    <w:rsid w:val="00C415E3"/>
    <w:rsid w:val="00C467C3"/>
    <w:rsid w:val="00C47446"/>
    <w:rsid w:val="00C91E38"/>
    <w:rsid w:val="00C96020"/>
    <w:rsid w:val="00CA6089"/>
    <w:rsid w:val="00CE1933"/>
    <w:rsid w:val="00CF60A4"/>
    <w:rsid w:val="00CF716D"/>
    <w:rsid w:val="00D06CE7"/>
    <w:rsid w:val="00D17311"/>
    <w:rsid w:val="00D320AE"/>
    <w:rsid w:val="00D46014"/>
    <w:rsid w:val="00D505A4"/>
    <w:rsid w:val="00D60B97"/>
    <w:rsid w:val="00D73452"/>
    <w:rsid w:val="00D777A1"/>
    <w:rsid w:val="00DA2BBC"/>
    <w:rsid w:val="00DD7ECF"/>
    <w:rsid w:val="00DE386D"/>
    <w:rsid w:val="00E11795"/>
    <w:rsid w:val="00E33D67"/>
    <w:rsid w:val="00E601B3"/>
    <w:rsid w:val="00E81097"/>
    <w:rsid w:val="00EA738E"/>
    <w:rsid w:val="00ED517D"/>
    <w:rsid w:val="00ED731E"/>
    <w:rsid w:val="00ED7C96"/>
    <w:rsid w:val="00EE6985"/>
    <w:rsid w:val="00F16B66"/>
    <w:rsid w:val="00F2169F"/>
    <w:rsid w:val="00F300CF"/>
    <w:rsid w:val="00F5625A"/>
    <w:rsid w:val="00F71B20"/>
    <w:rsid w:val="00F75AC3"/>
    <w:rsid w:val="00F81D71"/>
    <w:rsid w:val="00FA09CA"/>
    <w:rsid w:val="00FA6B3C"/>
    <w:rsid w:val="00FA7B81"/>
    <w:rsid w:val="00FC2637"/>
    <w:rsid w:val="00FD4FA2"/>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basedOn w:val="Normalny"/>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10</Pages>
  <Words>5177</Words>
  <Characters>31062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110</cp:revision>
  <cp:lastPrinted>2018-09-07T08:05:00Z</cp:lastPrinted>
  <dcterms:created xsi:type="dcterms:W3CDTF">2018-08-03T09:56:00Z</dcterms:created>
  <dcterms:modified xsi:type="dcterms:W3CDTF">2018-10-18T11:51:00Z</dcterms:modified>
</cp:coreProperties>
</file>