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900FA7">
        <w:rPr>
          <w:rFonts w:ascii="Arial" w:hAnsi="Arial"/>
          <w:sz w:val="18"/>
          <w:szCs w:val="18"/>
        </w:rPr>
        <w:t>7</w:t>
      </w:r>
      <w:r w:rsidR="00EC2BD0">
        <w:rPr>
          <w:rFonts w:ascii="Arial" w:hAnsi="Arial"/>
          <w:sz w:val="18"/>
          <w:szCs w:val="18"/>
        </w:rPr>
        <w:t>6</w:t>
      </w:r>
      <w:r w:rsidR="004675FA">
        <w:rPr>
          <w:rFonts w:ascii="Arial" w:hAnsi="Arial"/>
          <w:sz w:val="18"/>
          <w:szCs w:val="18"/>
        </w:rPr>
        <w:t>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4675FA" w:rsidRDefault="005826A4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bookmarkStart w:id="0" w:name="_GoBack"/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Dostawę </w:t>
      </w:r>
      <w:r w:rsidR="00EC2BD0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systemu do diagnostycznego obrazowania na sale operacyjną</w:t>
      </w:r>
      <w:r w:rsidR="004675F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 </w:t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w ramach projektu: „Poprawa jakości i dostępności do świadczeń zdrowotnych poprzez modernizację i doposażenie Szpitala Powiatowego w Zawierciu” </w:t>
      </w:r>
    </w:p>
    <w:bookmarkEnd w:id="0"/>
    <w:p w:rsidR="00333119" w:rsidRDefault="00333119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</w:p>
    <w:p w:rsidR="00333119" w:rsidRDefault="00333119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</w:p>
    <w:p w:rsidR="00333119" w:rsidRDefault="00333119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="00B579F4">
        <w:rPr>
          <w:rFonts w:ascii="Arial" w:hAnsi="Arial"/>
          <w:sz w:val="18"/>
          <w:szCs w:val="18"/>
        </w:rPr>
        <w:t xml:space="preserve"> z </w:t>
      </w:r>
      <w:proofErr w:type="spellStart"/>
      <w:r w:rsidR="00B579F4">
        <w:rPr>
          <w:rFonts w:ascii="Arial" w:hAnsi="Arial"/>
          <w:sz w:val="18"/>
          <w:szCs w:val="18"/>
        </w:rPr>
        <w:t>późn</w:t>
      </w:r>
      <w:proofErr w:type="spellEnd"/>
      <w:r w:rsidR="00B579F4">
        <w:rPr>
          <w:rFonts w:ascii="Arial" w:hAnsi="Arial"/>
          <w:sz w:val="18"/>
          <w:szCs w:val="18"/>
        </w:rPr>
        <w:t>. zm.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F225B5" w:rsidP="00A86DF1">
      <w:pPr>
        <w:pStyle w:val="Standard"/>
        <w:tabs>
          <w:tab w:val="left" w:pos="1185"/>
        </w:tabs>
      </w:pPr>
    </w:p>
    <w:sectPr w:rsidR="00684C64" w:rsidSect="00A22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B5" w:rsidRDefault="00F225B5" w:rsidP="007547AC">
      <w:r>
        <w:separator/>
      </w:r>
    </w:p>
  </w:endnote>
  <w:endnote w:type="continuationSeparator" w:id="0">
    <w:p w:rsidR="00F225B5" w:rsidRDefault="00F225B5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B5" w:rsidRDefault="00F225B5" w:rsidP="007547AC">
      <w:r>
        <w:separator/>
      </w:r>
    </w:p>
  </w:footnote>
  <w:footnote w:type="continuationSeparator" w:id="0">
    <w:p w:rsidR="00F225B5" w:rsidRDefault="00F225B5" w:rsidP="007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19" w:rsidRDefault="0033311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88A093D" wp14:editId="5291392F">
          <wp:simplePos x="0" y="0"/>
          <wp:positionH relativeFrom="column">
            <wp:posOffset>-26670</wp:posOffset>
          </wp:positionH>
          <wp:positionV relativeFrom="paragraph">
            <wp:posOffset>-81280</wp:posOffset>
          </wp:positionV>
          <wp:extent cx="6100445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D2B47"/>
    <w:rsid w:val="000E6332"/>
    <w:rsid w:val="00127746"/>
    <w:rsid w:val="0015332D"/>
    <w:rsid w:val="0016379A"/>
    <w:rsid w:val="00191702"/>
    <w:rsid w:val="001C0F85"/>
    <w:rsid w:val="00333119"/>
    <w:rsid w:val="00360B53"/>
    <w:rsid w:val="003B3488"/>
    <w:rsid w:val="004205B4"/>
    <w:rsid w:val="004675FA"/>
    <w:rsid w:val="00467F7E"/>
    <w:rsid w:val="004E6B3C"/>
    <w:rsid w:val="005826A4"/>
    <w:rsid w:val="00637439"/>
    <w:rsid w:val="00676DED"/>
    <w:rsid w:val="007041E6"/>
    <w:rsid w:val="007547AC"/>
    <w:rsid w:val="00781825"/>
    <w:rsid w:val="007F36FB"/>
    <w:rsid w:val="00813CC8"/>
    <w:rsid w:val="00843EA3"/>
    <w:rsid w:val="00896047"/>
    <w:rsid w:val="00900FA7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459A"/>
    <w:rsid w:val="00A86DF1"/>
    <w:rsid w:val="00AB5803"/>
    <w:rsid w:val="00AB5C4A"/>
    <w:rsid w:val="00AC12A2"/>
    <w:rsid w:val="00AF61E3"/>
    <w:rsid w:val="00B579F4"/>
    <w:rsid w:val="00B86E54"/>
    <w:rsid w:val="00C9390B"/>
    <w:rsid w:val="00D52607"/>
    <w:rsid w:val="00E16D61"/>
    <w:rsid w:val="00EA2B1A"/>
    <w:rsid w:val="00EC2BD0"/>
    <w:rsid w:val="00F10A0E"/>
    <w:rsid w:val="00F225B5"/>
    <w:rsid w:val="00FA536C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46</cp:revision>
  <cp:lastPrinted>2020-07-24T08:05:00Z</cp:lastPrinted>
  <dcterms:created xsi:type="dcterms:W3CDTF">2018-12-03T13:32:00Z</dcterms:created>
  <dcterms:modified xsi:type="dcterms:W3CDTF">2020-12-23T12:40:00Z</dcterms:modified>
</cp:coreProperties>
</file>