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9C24E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23021FF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4B95108C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30A8ADB1" w14:textId="77777777"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14:paraId="521C292E" w14:textId="043B88AF"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D75C25">
        <w:rPr>
          <w:rFonts w:ascii="Arial" w:hAnsi="Arial"/>
          <w:sz w:val="22"/>
          <w:szCs w:val="22"/>
          <w:lang w:val="en-US"/>
        </w:rPr>
        <w:t>20</w:t>
      </w:r>
      <w:r w:rsidR="0083389E">
        <w:rPr>
          <w:rFonts w:ascii="Arial" w:hAnsi="Arial"/>
          <w:sz w:val="22"/>
          <w:szCs w:val="22"/>
          <w:lang w:val="en-US"/>
        </w:rPr>
        <w:t>.05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14:paraId="1D64A74C" w14:textId="77777777"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14:paraId="3972E36E" w14:textId="77777777"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14:paraId="664827F2" w14:textId="77777777" w:rsidR="00E613EE" w:rsidRDefault="00E613E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</w:p>
    <w:p w14:paraId="078BBE1E" w14:textId="77777777"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14:paraId="17093F7F" w14:textId="77777777"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14:paraId="58D5A042" w14:textId="35BCD080" w:rsidR="00487FE7" w:rsidRPr="0006733E" w:rsidRDefault="00221EBE" w:rsidP="005254D3">
      <w:pPr>
        <w:spacing w:line="276" w:lineRule="auto"/>
        <w:jc w:val="both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83389E">
        <w:rPr>
          <w:rFonts w:ascii="Arial" w:hAnsi="Arial"/>
        </w:rPr>
        <w:t>9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83389E">
        <w:rPr>
          <w:rFonts w:ascii="Arial" w:eastAsia="Times New Roman" w:hAnsi="Arial" w:cs="Arial"/>
          <w:kern w:val="2"/>
          <w:lang w:eastAsia="hi-IN"/>
        </w:rPr>
        <w:t>Dostawa produktów leczniczych – 8 pakietów</w:t>
      </w:r>
    </w:p>
    <w:p w14:paraId="1671FBDD" w14:textId="77777777"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14:paraId="2DD818BD" w14:textId="77777777" w:rsidR="005254D3" w:rsidRPr="005254D3" w:rsidRDefault="00221EBE" w:rsidP="005254D3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</w:t>
      </w:r>
      <w:r w:rsidR="005254D3">
        <w:rPr>
          <w:rFonts w:ascii="Arial" w:hAnsi="Arial" w:cs="Arial"/>
        </w:rPr>
        <w:t>iadając na pytania informuje:</w:t>
      </w:r>
    </w:p>
    <w:p w14:paraId="5639E120" w14:textId="7AF74337" w:rsidR="00605B6D" w:rsidRDefault="00605B6D" w:rsidP="005254D3">
      <w:pPr>
        <w:spacing w:after="0" w:line="276" w:lineRule="auto"/>
        <w:jc w:val="both"/>
        <w:rPr>
          <w:rFonts w:ascii="Arial" w:hAnsi="Arial" w:cs="Arial"/>
          <w:b/>
        </w:rPr>
      </w:pPr>
      <w:r w:rsidRPr="00605B6D">
        <w:rPr>
          <w:rFonts w:ascii="Arial" w:hAnsi="Arial" w:cs="Arial"/>
          <w:b/>
        </w:rPr>
        <w:t>Pytani</w:t>
      </w:r>
      <w:r w:rsidR="0083389E">
        <w:rPr>
          <w:rFonts w:ascii="Arial" w:hAnsi="Arial" w:cs="Arial"/>
          <w:b/>
        </w:rPr>
        <w:t>e nr 1</w:t>
      </w:r>
      <w:r w:rsidR="00D75C25">
        <w:rPr>
          <w:rFonts w:ascii="Arial" w:hAnsi="Arial" w:cs="Arial"/>
          <w:b/>
        </w:rPr>
        <w:t>5</w:t>
      </w:r>
      <w:r w:rsidRPr="00605B6D">
        <w:rPr>
          <w:rFonts w:ascii="Arial" w:hAnsi="Arial" w:cs="Arial"/>
          <w:b/>
        </w:rPr>
        <w:t xml:space="preserve"> </w:t>
      </w:r>
    </w:p>
    <w:p w14:paraId="3EA31185" w14:textId="659D5A3E" w:rsidR="00D75C25" w:rsidRPr="00E613EE" w:rsidRDefault="00D75C25" w:rsidP="00D75C25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E613EE">
        <w:rPr>
          <w:rFonts w:ascii="Arial" w:hAnsi="Arial" w:cs="Arial"/>
          <w:bCs/>
        </w:rPr>
        <w:t xml:space="preserve">Czy Zamawiający wyrazi zgodę na zaoferowanie w pakiecie  nr 5, pozycja nr 14, worka trzykomorowego do żywienia pozajelitowego, zawierającego aminokwasy, węglowodany, emulsję tłuszczową zawierającą </w:t>
      </w:r>
      <w:proofErr w:type="spellStart"/>
      <w:r w:rsidRPr="00E613EE">
        <w:rPr>
          <w:rFonts w:ascii="Arial" w:hAnsi="Arial" w:cs="Arial"/>
          <w:bCs/>
        </w:rPr>
        <w:t>średniołańcuchowe</w:t>
      </w:r>
      <w:proofErr w:type="spellEnd"/>
      <w:r w:rsidRPr="00E613EE">
        <w:rPr>
          <w:rFonts w:ascii="Arial" w:hAnsi="Arial" w:cs="Arial"/>
          <w:bCs/>
        </w:rPr>
        <w:t xml:space="preserve"> kw. tłuszczowe, długołańcuchowe kw. tłuszczowe oraz olej rybi z największą na rynku zawartością kwasów Ω-3 w ilości – 2,5g, w stosunku 50:40:10, elektrolity z wapniem i cynkiem, 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 xml:space="preserve">o zawartości azotu 5,0g , energia niebiałkowa 600 kcal,  do podaży centralnej, pojemności 625ml,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>w przeliczeniu na ilość sztuk w zamówieniu</w:t>
      </w:r>
      <w:r w:rsidR="00BC3645">
        <w:rPr>
          <w:rFonts w:ascii="Arial" w:hAnsi="Arial" w:cs="Arial"/>
          <w:bCs/>
        </w:rPr>
        <w:t>?</w:t>
      </w:r>
    </w:p>
    <w:p w14:paraId="76417F97" w14:textId="1127D882" w:rsidR="005254D3" w:rsidRPr="00E613EE" w:rsidRDefault="00605B6D" w:rsidP="005254D3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0F7F906B" w14:textId="610A3431" w:rsidR="0083389E" w:rsidRPr="00E613EE" w:rsidRDefault="0083389E" w:rsidP="0083389E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r w:rsidR="00523EC9">
        <w:rPr>
          <w:rFonts w:ascii="Arial" w:eastAsia="Calibri" w:hAnsi="Arial" w:cs="Arial"/>
        </w:rPr>
        <w:t>nie wyraża zgody i podtrzymuje zapisy SWZ</w:t>
      </w:r>
      <w:r w:rsidRPr="00E613EE">
        <w:rPr>
          <w:rFonts w:ascii="Arial" w:hAnsi="Arial" w:cs="Arial"/>
        </w:rPr>
        <w:t>.</w:t>
      </w:r>
    </w:p>
    <w:p w14:paraId="615D1474" w14:textId="51E601DE" w:rsidR="00D75C25" w:rsidRPr="00E613EE" w:rsidRDefault="00D75C25" w:rsidP="00D75C25">
      <w:pPr>
        <w:spacing w:after="0" w:line="276" w:lineRule="auto"/>
        <w:jc w:val="both"/>
        <w:rPr>
          <w:rFonts w:ascii="Arial" w:hAnsi="Arial" w:cs="Arial"/>
          <w:b/>
        </w:rPr>
      </w:pPr>
      <w:r w:rsidRPr="00E613EE">
        <w:rPr>
          <w:rFonts w:ascii="Arial" w:hAnsi="Arial" w:cs="Arial"/>
          <w:b/>
        </w:rPr>
        <w:t xml:space="preserve">Pytanie nr 16 </w:t>
      </w:r>
    </w:p>
    <w:p w14:paraId="52CE74B2" w14:textId="609BE4D2" w:rsidR="00E613EE" w:rsidRPr="00E613EE" w:rsidRDefault="00E613EE" w:rsidP="00E613E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E613EE">
        <w:rPr>
          <w:rFonts w:ascii="Arial" w:hAnsi="Arial" w:cs="Arial"/>
          <w:bCs/>
        </w:rPr>
        <w:t xml:space="preserve">Czy Zamawiający wyrazi zgodę na zaoferowanie w pakiecie  nr 5, pozycja nr 15, worka trzykomorowego do żywienia pozajelitowego, zawierającego aminokwasy, węglowodany, emulsję tłuszczową zawierającą </w:t>
      </w:r>
      <w:proofErr w:type="spellStart"/>
      <w:r w:rsidRPr="00E613EE">
        <w:rPr>
          <w:rFonts w:ascii="Arial" w:hAnsi="Arial" w:cs="Arial"/>
          <w:bCs/>
        </w:rPr>
        <w:t>średniołańcuchowe</w:t>
      </w:r>
      <w:proofErr w:type="spellEnd"/>
      <w:r w:rsidRPr="00E613EE">
        <w:rPr>
          <w:rFonts w:ascii="Arial" w:hAnsi="Arial" w:cs="Arial"/>
          <w:bCs/>
        </w:rPr>
        <w:t xml:space="preserve"> kw. tłuszczowe, długołańcuchowe kw. tłuszczowe oraz olej rybi z największą na rynku zawartością kwasów Ω-3 w ilości – 7,5g, w stosunku 50:40:10, elektrolity z wapniem i cynkiem, 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 xml:space="preserve">o zawartości azotu 15,0g , energia niebiałkowa 1795 kcal,  do podaży centralnej, pojemności 1875ml,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>w przeliczeniu na ilość sztuk w zamówieniu</w:t>
      </w:r>
      <w:r w:rsidR="00BC3645">
        <w:rPr>
          <w:rFonts w:ascii="Arial" w:hAnsi="Arial" w:cs="Arial"/>
          <w:bCs/>
        </w:rPr>
        <w:t>?</w:t>
      </w:r>
    </w:p>
    <w:p w14:paraId="0A4F54C3" w14:textId="77777777" w:rsidR="00D75C25" w:rsidRPr="00E613EE" w:rsidRDefault="00D75C25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41040258" w14:textId="77777777" w:rsidR="00523EC9" w:rsidRPr="00E613EE" w:rsidRDefault="00523EC9" w:rsidP="00523EC9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nie wyraża zgody i podtrzymuje zapisy SWZ</w:t>
      </w:r>
      <w:r w:rsidRPr="00E613EE">
        <w:rPr>
          <w:rFonts w:ascii="Arial" w:hAnsi="Arial" w:cs="Arial"/>
        </w:rPr>
        <w:t>.</w:t>
      </w:r>
    </w:p>
    <w:p w14:paraId="069D5121" w14:textId="2D18AE0F" w:rsidR="00D75C25" w:rsidRPr="00E613EE" w:rsidRDefault="00D75C25" w:rsidP="00D75C25">
      <w:pPr>
        <w:spacing w:after="0" w:line="276" w:lineRule="auto"/>
        <w:jc w:val="both"/>
        <w:rPr>
          <w:rFonts w:ascii="Arial" w:hAnsi="Arial" w:cs="Arial"/>
          <w:b/>
        </w:rPr>
      </w:pPr>
      <w:r w:rsidRPr="00E613EE">
        <w:rPr>
          <w:rFonts w:ascii="Arial" w:hAnsi="Arial" w:cs="Arial"/>
          <w:b/>
        </w:rPr>
        <w:t xml:space="preserve">Pytanie nr 17 </w:t>
      </w:r>
    </w:p>
    <w:p w14:paraId="5B7ED435" w14:textId="57490A46" w:rsidR="00E613EE" w:rsidRPr="00E613EE" w:rsidRDefault="00E613EE" w:rsidP="00E613E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E613EE">
        <w:rPr>
          <w:rFonts w:ascii="Arial" w:hAnsi="Arial" w:cs="Arial"/>
          <w:bCs/>
        </w:rPr>
        <w:t xml:space="preserve">Czy Zamawiający wyrazi zgodę na zaoferowanie w pakiecie  nr 5, pozycja nr 16, worka trzykomorowego do żywienia pozajelitowego, zawierającego aminokwasy, węglowodany, emulsję tłuszczową zawierającą </w:t>
      </w:r>
      <w:proofErr w:type="spellStart"/>
      <w:r w:rsidRPr="00E613EE">
        <w:rPr>
          <w:rFonts w:ascii="Arial" w:hAnsi="Arial" w:cs="Arial"/>
          <w:bCs/>
        </w:rPr>
        <w:t>średniołańcuchowe</w:t>
      </w:r>
      <w:proofErr w:type="spellEnd"/>
      <w:r w:rsidRPr="00E613EE">
        <w:rPr>
          <w:rFonts w:ascii="Arial" w:hAnsi="Arial" w:cs="Arial"/>
          <w:bCs/>
        </w:rPr>
        <w:t xml:space="preserve"> kw. tłuszczowe, długołańcuchowe kw. tłuszczowe oraz olej rybi z największą na rynku zawartością kwasów Ω-3 w ilości – 5,0g, w stosunku 50:40:10, ,elektrolity z wapniem i cynkiem, 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 xml:space="preserve">o zawartości azotu 10,0g , energia niebiałkowa 1195 kcal,  do podaży centralnej, pojemności 1250ml,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>w przeliczeniu na ilość sztuk w zamówieniu</w:t>
      </w:r>
      <w:r w:rsidR="00BC3645">
        <w:rPr>
          <w:rFonts w:ascii="Arial" w:hAnsi="Arial" w:cs="Arial"/>
          <w:bCs/>
        </w:rPr>
        <w:t>?</w:t>
      </w:r>
    </w:p>
    <w:p w14:paraId="54379253" w14:textId="77777777" w:rsidR="00D75C25" w:rsidRPr="00E613EE" w:rsidRDefault="00D75C25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50B08CB5" w14:textId="77777777" w:rsidR="00523EC9" w:rsidRPr="00E613EE" w:rsidRDefault="00523EC9" w:rsidP="00523EC9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nie wyraża zgody i podtrzymuje zapisy SWZ</w:t>
      </w:r>
      <w:r w:rsidRPr="00E613EE">
        <w:rPr>
          <w:rFonts w:ascii="Arial" w:hAnsi="Arial" w:cs="Arial"/>
        </w:rPr>
        <w:t>.</w:t>
      </w:r>
    </w:p>
    <w:p w14:paraId="26DA4C4B" w14:textId="06034055" w:rsidR="00D75C25" w:rsidRPr="00E613EE" w:rsidRDefault="00D75C25" w:rsidP="00D75C25">
      <w:pPr>
        <w:spacing w:after="0" w:line="276" w:lineRule="auto"/>
        <w:jc w:val="both"/>
        <w:rPr>
          <w:rFonts w:ascii="Arial" w:hAnsi="Arial" w:cs="Arial"/>
          <w:b/>
        </w:rPr>
      </w:pPr>
      <w:r w:rsidRPr="00E613EE">
        <w:rPr>
          <w:rFonts w:ascii="Arial" w:hAnsi="Arial" w:cs="Arial"/>
          <w:b/>
        </w:rPr>
        <w:t xml:space="preserve">Pytanie nr 18 </w:t>
      </w:r>
    </w:p>
    <w:p w14:paraId="18E8C304" w14:textId="2C24CA68" w:rsidR="00E613EE" w:rsidRPr="00E613EE" w:rsidRDefault="00E613EE" w:rsidP="00E613EE">
      <w:pPr>
        <w:rPr>
          <w:rFonts w:ascii="Arial" w:hAnsi="Arial" w:cs="Arial"/>
          <w:bCs/>
          <w:color w:val="000000"/>
          <w:lang w:eastAsia="pl-PL"/>
        </w:rPr>
      </w:pPr>
      <w:r w:rsidRPr="00E613EE">
        <w:rPr>
          <w:rFonts w:ascii="Arial" w:hAnsi="Arial" w:cs="Arial"/>
          <w:bCs/>
          <w:color w:val="000000"/>
          <w:lang w:eastAsia="pl-PL"/>
        </w:rPr>
        <w:t xml:space="preserve">Z uwagi na wytyczne i zalecenia ESPN oraz Polskiego Towarzystwa Żywienia Pozajelitowego </w:t>
      </w:r>
      <w:r w:rsidR="00F537AF">
        <w:rPr>
          <w:rFonts w:ascii="Arial" w:hAnsi="Arial" w:cs="Arial"/>
          <w:bCs/>
          <w:color w:val="000000"/>
          <w:lang w:eastAsia="pl-PL"/>
        </w:rPr>
        <w:br/>
      </w:r>
      <w:r w:rsidRPr="00E613EE">
        <w:rPr>
          <w:rFonts w:ascii="Arial" w:hAnsi="Arial" w:cs="Arial"/>
          <w:bCs/>
          <w:color w:val="000000"/>
          <w:lang w:eastAsia="pl-PL"/>
        </w:rPr>
        <w:t>i Dojelitowego i Metabolizmu, który zaleca przy podarzy żywienia, aby jednym z branych pod uwagę parametrów dla żywienia pozajelitowego była zawartość białka (aminokwasów) w mieszaninie żywieniowej, proszę o doprecyzowanie i potwierdzenie, że  wyspecyfikowany preparat w pakiecie nr 5, pozycja nr 14, 15, 16, powinny  zawierać w 100ml mieszaniny żywieniowej (po aktywacji worka do żywienia pozajelitowego),co najmniej  5,6 g białka (a</w:t>
      </w:r>
      <w:r w:rsidR="00BC3645">
        <w:rPr>
          <w:rFonts w:ascii="Arial" w:hAnsi="Arial" w:cs="Arial"/>
          <w:bCs/>
          <w:color w:val="000000"/>
          <w:lang w:eastAsia="pl-PL"/>
        </w:rPr>
        <w:t>minokwasów)?</w:t>
      </w:r>
    </w:p>
    <w:p w14:paraId="1A75D359" w14:textId="77777777" w:rsidR="00523EC9" w:rsidRDefault="00523EC9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3539AF76" w14:textId="77777777" w:rsidR="00523EC9" w:rsidRDefault="00523EC9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010D0934" w14:textId="77777777" w:rsidR="00523EC9" w:rsidRDefault="00523EC9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6C26C05E" w14:textId="77777777" w:rsidR="00523EC9" w:rsidRDefault="00523EC9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25AEC3FF" w14:textId="77777777" w:rsidR="00523EC9" w:rsidRDefault="00523EC9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</w:p>
    <w:p w14:paraId="62FBE459" w14:textId="77777777" w:rsidR="00D75C25" w:rsidRPr="00E613EE" w:rsidRDefault="00D75C25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7DF999CC" w14:textId="3C8EACD8" w:rsidR="00523EC9" w:rsidRPr="00E613EE" w:rsidRDefault="00523EC9" w:rsidP="00523EC9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podtrzymuje zapisy SWZ</w:t>
      </w:r>
      <w:r w:rsidRPr="00E613EE">
        <w:rPr>
          <w:rFonts w:ascii="Arial" w:hAnsi="Arial" w:cs="Arial"/>
        </w:rPr>
        <w:t>.</w:t>
      </w:r>
    </w:p>
    <w:p w14:paraId="45C7C02A" w14:textId="1A4B5D76" w:rsidR="00D75C25" w:rsidRPr="00E613EE" w:rsidRDefault="00D75C25" w:rsidP="00D75C25">
      <w:pPr>
        <w:spacing w:after="0" w:line="276" w:lineRule="auto"/>
        <w:jc w:val="both"/>
        <w:rPr>
          <w:rFonts w:ascii="Arial" w:hAnsi="Arial" w:cs="Arial"/>
          <w:b/>
        </w:rPr>
      </w:pPr>
      <w:r w:rsidRPr="00E613EE">
        <w:rPr>
          <w:rFonts w:ascii="Arial" w:hAnsi="Arial" w:cs="Arial"/>
          <w:b/>
        </w:rPr>
        <w:t>Pytanie nr 19</w:t>
      </w:r>
    </w:p>
    <w:p w14:paraId="608ABE80" w14:textId="7CAEC1AD" w:rsidR="00E613EE" w:rsidRPr="00E613EE" w:rsidRDefault="00E613EE" w:rsidP="00E613E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E613EE">
        <w:rPr>
          <w:rFonts w:ascii="Arial" w:hAnsi="Arial" w:cs="Arial"/>
          <w:bCs/>
        </w:rPr>
        <w:t xml:space="preserve">Czy Zamawiający wyrazi zgodę na zaoferowanie w pakiecie  nr 5, pozycja nr 17, worka trzykomorowego do żywienia pozajelitowego, zawierającego aminokwasy, węglowodany, emulsję tłuszczową zawierającą </w:t>
      </w:r>
      <w:proofErr w:type="spellStart"/>
      <w:r w:rsidRPr="00E613EE">
        <w:rPr>
          <w:rFonts w:ascii="Arial" w:hAnsi="Arial" w:cs="Arial"/>
          <w:bCs/>
        </w:rPr>
        <w:t>średniołańcuchowe</w:t>
      </w:r>
      <w:proofErr w:type="spellEnd"/>
      <w:r w:rsidRPr="00E613EE">
        <w:rPr>
          <w:rFonts w:ascii="Arial" w:hAnsi="Arial" w:cs="Arial"/>
          <w:bCs/>
        </w:rPr>
        <w:t xml:space="preserve"> kw. tłuszczowe, długołańcuchowe kw. tłuszczowe oraz olej rybi z największą na rynku zawartością kwasów Ω-3 w ilości – 5,0g, w stosunku 50:40:10, bez elektrolitów,  o zawartości azotu 10,0g , energia niebiałkowa 1195 kcal,  do podaży centralnej, pojemności 1250ml, w przeliczeniu na ilość sztuk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>w zamówieniu</w:t>
      </w:r>
      <w:r w:rsidR="00BC3645">
        <w:rPr>
          <w:rFonts w:ascii="Arial" w:hAnsi="Arial" w:cs="Arial"/>
          <w:bCs/>
        </w:rPr>
        <w:t>?</w:t>
      </w:r>
    </w:p>
    <w:p w14:paraId="4BBF7A41" w14:textId="77777777" w:rsidR="00D75C25" w:rsidRPr="00E613EE" w:rsidRDefault="00D75C25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7DBE0603" w14:textId="77777777" w:rsidR="00523EC9" w:rsidRPr="00E613EE" w:rsidRDefault="00523EC9" w:rsidP="00523EC9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nie wyraża zgody i podtrzymuje zapisy SWZ</w:t>
      </w:r>
      <w:r w:rsidRPr="00E613EE">
        <w:rPr>
          <w:rFonts w:ascii="Arial" w:hAnsi="Arial" w:cs="Arial"/>
        </w:rPr>
        <w:t>.</w:t>
      </w:r>
    </w:p>
    <w:p w14:paraId="27C168DA" w14:textId="079389C7" w:rsidR="00D75C25" w:rsidRPr="00E613EE" w:rsidRDefault="00D75C25" w:rsidP="00D75C25">
      <w:pPr>
        <w:spacing w:after="0" w:line="276" w:lineRule="auto"/>
        <w:jc w:val="both"/>
        <w:rPr>
          <w:rFonts w:ascii="Arial" w:hAnsi="Arial" w:cs="Arial"/>
          <w:b/>
        </w:rPr>
      </w:pPr>
      <w:r w:rsidRPr="00E613EE">
        <w:rPr>
          <w:rFonts w:ascii="Arial" w:hAnsi="Arial" w:cs="Arial"/>
          <w:b/>
        </w:rPr>
        <w:t xml:space="preserve">Pytanie nr 20 </w:t>
      </w:r>
    </w:p>
    <w:p w14:paraId="345E4E90" w14:textId="1067E451" w:rsidR="00E613EE" w:rsidRPr="00E613EE" w:rsidRDefault="00E613EE" w:rsidP="00E613EE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</w:rPr>
      </w:pPr>
      <w:r w:rsidRPr="00E613EE">
        <w:rPr>
          <w:rFonts w:ascii="Arial" w:hAnsi="Arial" w:cs="Arial"/>
          <w:bCs/>
        </w:rPr>
        <w:t xml:space="preserve">Czy Zamawiający wyrazi zgodę na zaoferowanie w pakiecie  nr 5, pozycja nr 18, worka trzykomorowego do żywienia pozajelitowego, zawierającego aminokwasy, węglowodany, emulsję tłuszczową zawierającą </w:t>
      </w:r>
      <w:proofErr w:type="spellStart"/>
      <w:r w:rsidRPr="00E613EE">
        <w:rPr>
          <w:rFonts w:ascii="Arial" w:hAnsi="Arial" w:cs="Arial"/>
          <w:bCs/>
        </w:rPr>
        <w:t>średniołańcuchowe</w:t>
      </w:r>
      <w:proofErr w:type="spellEnd"/>
      <w:r w:rsidRPr="00E613EE">
        <w:rPr>
          <w:rFonts w:ascii="Arial" w:hAnsi="Arial" w:cs="Arial"/>
          <w:bCs/>
        </w:rPr>
        <w:t xml:space="preserve"> kw. tłuszczowe, długołańcuchowe kw. tłuszczowe oraz olej rybi z największą na rynku zawartością kwasów Ω-3 w ilości – 5,0g, w stosunku 50:40:10, elektrolity z wapniem i cynkiem,  </w:t>
      </w:r>
      <w:r w:rsidR="00F537AF">
        <w:rPr>
          <w:rFonts w:ascii="Arial" w:hAnsi="Arial" w:cs="Arial"/>
          <w:bCs/>
        </w:rPr>
        <w:br/>
      </w:r>
      <w:r w:rsidRPr="00E613EE">
        <w:rPr>
          <w:rFonts w:ascii="Arial" w:hAnsi="Arial" w:cs="Arial"/>
          <w:bCs/>
        </w:rPr>
        <w:t>o zawartości azotu 5,7g , energia niebiałkowa 795 kcal,  do podaży obwodowej i centralnej, pojemności 1250ml, w przeliczeniu na ilość sztuk w zamówieniu</w:t>
      </w:r>
      <w:r w:rsidR="00BC3645">
        <w:rPr>
          <w:rFonts w:ascii="Arial" w:hAnsi="Arial" w:cs="Arial"/>
          <w:bCs/>
        </w:rPr>
        <w:t>?</w:t>
      </w:r>
    </w:p>
    <w:p w14:paraId="50FE91B9" w14:textId="77777777" w:rsidR="00D75C25" w:rsidRPr="00E613EE" w:rsidRDefault="00D75C25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0DB89879" w14:textId="77777777" w:rsidR="00523EC9" w:rsidRPr="00E613EE" w:rsidRDefault="00523EC9" w:rsidP="00523EC9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r>
        <w:rPr>
          <w:rFonts w:ascii="Arial" w:eastAsia="Calibri" w:hAnsi="Arial" w:cs="Arial"/>
        </w:rPr>
        <w:t>nie wyraża zgody i podtrzymuje zapisy SWZ</w:t>
      </w:r>
      <w:r w:rsidRPr="00E613EE">
        <w:rPr>
          <w:rFonts w:ascii="Arial" w:hAnsi="Arial" w:cs="Arial"/>
        </w:rPr>
        <w:t>.</w:t>
      </w:r>
    </w:p>
    <w:p w14:paraId="42195A5B" w14:textId="6E990476" w:rsidR="00D75C25" w:rsidRPr="00E613EE" w:rsidRDefault="00D75C25" w:rsidP="00D75C25">
      <w:pPr>
        <w:spacing w:after="0" w:line="276" w:lineRule="auto"/>
        <w:jc w:val="both"/>
        <w:rPr>
          <w:rFonts w:ascii="Arial" w:hAnsi="Arial" w:cs="Arial"/>
          <w:b/>
        </w:rPr>
      </w:pPr>
      <w:r w:rsidRPr="00E613EE">
        <w:rPr>
          <w:rFonts w:ascii="Arial" w:hAnsi="Arial" w:cs="Arial"/>
          <w:b/>
        </w:rPr>
        <w:t xml:space="preserve">Pytanie nr 21 </w:t>
      </w:r>
    </w:p>
    <w:p w14:paraId="01000F90" w14:textId="18934989" w:rsidR="00E613EE" w:rsidRPr="00E613EE" w:rsidRDefault="00E613EE" w:rsidP="00E613EE">
      <w:pPr>
        <w:rPr>
          <w:rFonts w:ascii="Arial" w:hAnsi="Arial" w:cs="Arial"/>
          <w:color w:val="000000"/>
          <w:lang w:eastAsia="pl-PL"/>
        </w:rPr>
      </w:pPr>
      <w:r w:rsidRPr="00E613EE">
        <w:rPr>
          <w:rFonts w:ascii="Arial" w:hAnsi="Arial" w:cs="Arial"/>
        </w:rPr>
        <w:t>Z uwagi na zapis SIWZ dotyczący produktu jaki powinien być zaoferowany, proszę o doprecyzowanie</w:t>
      </w:r>
      <w:r w:rsidRPr="00E613EE">
        <w:rPr>
          <w:rFonts w:ascii="Arial" w:hAnsi="Arial" w:cs="Arial"/>
          <w:color w:val="000000"/>
          <w:lang w:eastAsia="pl-PL"/>
        </w:rPr>
        <w:t>, czy Zamawiający oczekuj zaoferowania w pakiecie nr 5, pozycja nr 18,  trzykomorowego worka do żywienia pozajelitowego, do podaży drogą żył obwodowych i centralnych,</w:t>
      </w:r>
      <w:r w:rsidRPr="00E613EE">
        <w:rPr>
          <w:rFonts w:ascii="Arial" w:hAnsi="Arial" w:cs="Arial"/>
        </w:rPr>
        <w:t xml:space="preserve"> zawierającego </w:t>
      </w:r>
      <w:r w:rsidRPr="00E613EE">
        <w:rPr>
          <w:rFonts w:ascii="Arial" w:hAnsi="Arial" w:cs="Arial"/>
          <w:color w:val="000000"/>
          <w:lang w:eastAsia="pl-PL"/>
        </w:rPr>
        <w:t xml:space="preserve">emulsję tłuszczową wzbogaconą w kwasy omega 3, o zawartości  niezbędnych kwasów EPH i </w:t>
      </w:r>
      <w:r w:rsidR="00BC3645">
        <w:rPr>
          <w:rFonts w:ascii="Arial" w:hAnsi="Arial" w:cs="Arial"/>
          <w:color w:val="000000"/>
          <w:lang w:eastAsia="pl-PL"/>
        </w:rPr>
        <w:t xml:space="preserve">DHA  co najmniej </w:t>
      </w:r>
      <w:r w:rsidR="00BC3645">
        <w:rPr>
          <w:rFonts w:ascii="Arial" w:hAnsi="Arial" w:cs="Arial"/>
          <w:color w:val="000000"/>
          <w:lang w:eastAsia="pl-PL"/>
        </w:rPr>
        <w:br/>
        <w:t>2,30g/1000ml ?</w:t>
      </w:r>
    </w:p>
    <w:p w14:paraId="2314BBCF" w14:textId="77777777" w:rsidR="00D75C25" w:rsidRPr="00E613EE" w:rsidRDefault="00D75C25" w:rsidP="00D75C25">
      <w:pPr>
        <w:pStyle w:val="Domylne"/>
        <w:spacing w:line="276" w:lineRule="auto"/>
        <w:jc w:val="both"/>
        <w:rPr>
          <w:rFonts w:ascii="Arial" w:hAnsi="Arial" w:cs="Arial"/>
          <w:b/>
          <w:color w:val="auto"/>
        </w:rPr>
      </w:pPr>
      <w:r w:rsidRPr="00E613EE">
        <w:rPr>
          <w:rFonts w:ascii="Arial" w:hAnsi="Arial" w:cs="Arial"/>
          <w:b/>
          <w:color w:val="auto"/>
        </w:rPr>
        <w:t>Odpowiedź:</w:t>
      </w:r>
    </w:p>
    <w:p w14:paraId="2012D66B" w14:textId="3F7970C9" w:rsidR="00523EC9" w:rsidRPr="00E613EE" w:rsidRDefault="00523EC9" w:rsidP="00523EC9">
      <w:pPr>
        <w:spacing w:after="120"/>
        <w:rPr>
          <w:rFonts w:ascii="Arial" w:eastAsia="Calibri" w:hAnsi="Arial" w:cs="Arial"/>
        </w:rPr>
      </w:pPr>
      <w:r w:rsidRPr="00E613EE">
        <w:rPr>
          <w:rFonts w:ascii="Arial" w:eastAsia="Calibri" w:hAnsi="Arial" w:cs="Arial"/>
        </w:rPr>
        <w:t xml:space="preserve">Zamawiający </w:t>
      </w:r>
      <w:bookmarkStart w:id="0" w:name="_GoBack"/>
      <w:bookmarkEnd w:id="0"/>
      <w:r>
        <w:rPr>
          <w:rFonts w:ascii="Arial" w:eastAsia="Calibri" w:hAnsi="Arial" w:cs="Arial"/>
        </w:rPr>
        <w:t>podtrzymuje zapisy SWZ</w:t>
      </w:r>
      <w:r w:rsidRPr="00E613EE">
        <w:rPr>
          <w:rFonts w:ascii="Arial" w:hAnsi="Arial" w:cs="Arial"/>
        </w:rPr>
        <w:t>.</w:t>
      </w:r>
    </w:p>
    <w:p w14:paraId="509EBE46" w14:textId="77777777" w:rsidR="0083389E" w:rsidRPr="00520464" w:rsidRDefault="0083389E" w:rsidP="0083389E">
      <w:pPr>
        <w:tabs>
          <w:tab w:val="left" w:pos="420"/>
        </w:tabs>
        <w:spacing w:before="120" w:after="120" w:line="276" w:lineRule="auto"/>
        <w:jc w:val="both"/>
        <w:rPr>
          <w:rFonts w:ascii="Arial" w:eastAsia="Arial" w:hAnsi="Arial"/>
          <w:szCs w:val="20"/>
          <w:lang w:eastAsia="pl-PL"/>
        </w:rPr>
      </w:pPr>
    </w:p>
    <w:p w14:paraId="74BDC7FD" w14:textId="77777777" w:rsid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</w:rPr>
      </w:pPr>
    </w:p>
    <w:p w14:paraId="66E388C2" w14:textId="77777777" w:rsidR="0083389E" w:rsidRPr="0083389E" w:rsidRDefault="0083389E" w:rsidP="005254D3">
      <w:pPr>
        <w:pStyle w:val="Domylne"/>
        <w:spacing w:line="276" w:lineRule="auto"/>
        <w:jc w:val="both"/>
        <w:rPr>
          <w:rFonts w:ascii="Arial" w:hAnsi="Arial" w:cs="Arial"/>
          <w:color w:val="auto"/>
        </w:rPr>
      </w:pPr>
    </w:p>
    <w:p w14:paraId="31133B05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49CBFBC4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31867CF3" w14:textId="77777777" w:rsidR="00E42826" w:rsidRDefault="00E42826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170252EE" w14:textId="77777777" w:rsidR="000429C3" w:rsidRDefault="000429C3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p w14:paraId="7CF58690" w14:textId="014A4F8A" w:rsidR="00255F1A" w:rsidRPr="00255F1A" w:rsidRDefault="00255F1A" w:rsidP="0083389E">
      <w:pPr>
        <w:spacing w:after="0" w:line="240" w:lineRule="auto"/>
        <w:jc w:val="both"/>
        <w:rPr>
          <w:rFonts w:ascii="Arial" w:hAnsi="Arial" w:cs="Arial"/>
        </w:rPr>
      </w:pPr>
    </w:p>
    <w:p w14:paraId="7238485B" w14:textId="77777777" w:rsidR="00255F1A" w:rsidRPr="005254D3" w:rsidRDefault="00255F1A" w:rsidP="005254D3">
      <w:pPr>
        <w:pStyle w:val="Standard"/>
        <w:tabs>
          <w:tab w:val="left" w:pos="7180"/>
        </w:tabs>
        <w:spacing w:line="276" w:lineRule="auto"/>
        <w:jc w:val="both"/>
        <w:rPr>
          <w:rFonts w:ascii="Arial" w:hAnsi="Arial"/>
          <w:sz w:val="22"/>
          <w:szCs w:val="22"/>
        </w:rPr>
      </w:pPr>
    </w:p>
    <w:sectPr w:rsidR="00255F1A" w:rsidRPr="005254D3" w:rsidSect="00605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E6D60" w14:textId="77777777" w:rsidR="00BA6F77" w:rsidRDefault="00BA6F77">
      <w:pPr>
        <w:spacing w:after="0" w:line="240" w:lineRule="auto"/>
      </w:pPr>
      <w:r>
        <w:separator/>
      </w:r>
    </w:p>
  </w:endnote>
  <w:endnote w:type="continuationSeparator" w:id="0">
    <w:p w14:paraId="23F9C88A" w14:textId="77777777" w:rsidR="00BA6F77" w:rsidRDefault="00BA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0C6D7" w14:textId="77777777" w:rsidR="00BA6F77" w:rsidRDefault="00BA6F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5C959" w14:textId="77777777" w:rsidR="00BA6F77" w:rsidRDefault="00BA6F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D68A5" w14:textId="77777777" w:rsidR="00BA6F77" w:rsidRDefault="00BA6F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CC99C" w14:textId="77777777" w:rsidR="00BA6F77" w:rsidRDefault="00BA6F77">
      <w:pPr>
        <w:spacing w:after="0" w:line="240" w:lineRule="auto"/>
      </w:pPr>
      <w:r>
        <w:separator/>
      </w:r>
    </w:p>
  </w:footnote>
  <w:footnote w:type="continuationSeparator" w:id="0">
    <w:p w14:paraId="779361D4" w14:textId="77777777" w:rsidR="00BA6F77" w:rsidRDefault="00BA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1F4A" w14:textId="77777777" w:rsidR="00BA6F77" w:rsidRDefault="00523EC9">
    <w:pPr>
      <w:pStyle w:val="Nagwek"/>
    </w:pPr>
    <w:r>
      <w:rPr>
        <w:noProof/>
      </w:rPr>
      <w:pict w14:anchorId="4F5DD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0915C" w14:textId="77777777" w:rsidR="00BA6F77" w:rsidRDefault="00523EC9">
    <w:pPr>
      <w:pStyle w:val="Nagwek"/>
    </w:pPr>
    <w:r>
      <w:rPr>
        <w:noProof/>
        <w:lang w:eastAsia="pl-PL"/>
      </w:rPr>
      <w:pict w14:anchorId="5E13A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 w14:anchorId="336B53ED"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673C" w14:textId="77777777" w:rsidR="00BA6F77" w:rsidRDefault="00523EC9">
    <w:pPr>
      <w:pStyle w:val="Nagwek"/>
    </w:pPr>
    <w:r>
      <w:rPr>
        <w:noProof/>
      </w:rPr>
      <w:pict w14:anchorId="377F6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83F7DB0"/>
    <w:multiLevelType w:val="hybridMultilevel"/>
    <w:tmpl w:val="1BE6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5659"/>
    <w:multiLevelType w:val="hybridMultilevel"/>
    <w:tmpl w:val="B85A029C"/>
    <w:lvl w:ilvl="0" w:tplc="79669C7E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F1FDB"/>
    <w:multiLevelType w:val="hybridMultilevel"/>
    <w:tmpl w:val="139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32389"/>
    <w:multiLevelType w:val="hybridMultilevel"/>
    <w:tmpl w:val="FB5EC9EE"/>
    <w:lvl w:ilvl="0" w:tplc="A4281D2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994EFD"/>
    <w:multiLevelType w:val="hybridMultilevel"/>
    <w:tmpl w:val="3B20BBF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12353"/>
    <w:rsid w:val="00033FDE"/>
    <w:rsid w:val="000429C3"/>
    <w:rsid w:val="00061897"/>
    <w:rsid w:val="0006733E"/>
    <w:rsid w:val="000800B0"/>
    <w:rsid w:val="000A7E7E"/>
    <w:rsid w:val="000D742F"/>
    <w:rsid w:val="000F38A4"/>
    <w:rsid w:val="000F65BB"/>
    <w:rsid w:val="00101631"/>
    <w:rsid w:val="00121F38"/>
    <w:rsid w:val="00152170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5F1A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4078D"/>
    <w:rsid w:val="00350D56"/>
    <w:rsid w:val="003518C4"/>
    <w:rsid w:val="00352879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23EC9"/>
    <w:rsid w:val="005254D3"/>
    <w:rsid w:val="0055654B"/>
    <w:rsid w:val="00567144"/>
    <w:rsid w:val="00573482"/>
    <w:rsid w:val="005904E8"/>
    <w:rsid w:val="005F1936"/>
    <w:rsid w:val="00605B6D"/>
    <w:rsid w:val="00606732"/>
    <w:rsid w:val="006126C3"/>
    <w:rsid w:val="00635C09"/>
    <w:rsid w:val="006361B9"/>
    <w:rsid w:val="0064066B"/>
    <w:rsid w:val="00643571"/>
    <w:rsid w:val="006470CE"/>
    <w:rsid w:val="0066722C"/>
    <w:rsid w:val="006747A1"/>
    <w:rsid w:val="00692206"/>
    <w:rsid w:val="006C70F5"/>
    <w:rsid w:val="006D192E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389E"/>
    <w:rsid w:val="0083727B"/>
    <w:rsid w:val="008455C3"/>
    <w:rsid w:val="0089490A"/>
    <w:rsid w:val="00895074"/>
    <w:rsid w:val="008966D9"/>
    <w:rsid w:val="008A0B04"/>
    <w:rsid w:val="008B17CD"/>
    <w:rsid w:val="008C2B34"/>
    <w:rsid w:val="008D08C0"/>
    <w:rsid w:val="008D227A"/>
    <w:rsid w:val="008E1B83"/>
    <w:rsid w:val="008E4118"/>
    <w:rsid w:val="008F4E77"/>
    <w:rsid w:val="008F7E01"/>
    <w:rsid w:val="009225EE"/>
    <w:rsid w:val="0092297A"/>
    <w:rsid w:val="00936B6C"/>
    <w:rsid w:val="00960729"/>
    <w:rsid w:val="00967937"/>
    <w:rsid w:val="00981A38"/>
    <w:rsid w:val="009A29CF"/>
    <w:rsid w:val="009B676B"/>
    <w:rsid w:val="009C33FA"/>
    <w:rsid w:val="009C46E7"/>
    <w:rsid w:val="009E49CA"/>
    <w:rsid w:val="009F437E"/>
    <w:rsid w:val="00A02C93"/>
    <w:rsid w:val="00A07DEB"/>
    <w:rsid w:val="00A14B79"/>
    <w:rsid w:val="00A21C7E"/>
    <w:rsid w:val="00A52F9A"/>
    <w:rsid w:val="00A94A8A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A6F77"/>
    <w:rsid w:val="00BC3645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3434"/>
    <w:rsid w:val="00C7528A"/>
    <w:rsid w:val="00C97D6A"/>
    <w:rsid w:val="00CA5210"/>
    <w:rsid w:val="00CA6A7B"/>
    <w:rsid w:val="00CB35C3"/>
    <w:rsid w:val="00CC55BD"/>
    <w:rsid w:val="00CF54DB"/>
    <w:rsid w:val="00D062AD"/>
    <w:rsid w:val="00D223D6"/>
    <w:rsid w:val="00D4352D"/>
    <w:rsid w:val="00D63CA4"/>
    <w:rsid w:val="00D7116D"/>
    <w:rsid w:val="00D75C25"/>
    <w:rsid w:val="00D93F76"/>
    <w:rsid w:val="00D9632D"/>
    <w:rsid w:val="00DA06D7"/>
    <w:rsid w:val="00DB379F"/>
    <w:rsid w:val="00DB5F15"/>
    <w:rsid w:val="00DC298C"/>
    <w:rsid w:val="00DC7D0D"/>
    <w:rsid w:val="00DD48C7"/>
    <w:rsid w:val="00DF57BF"/>
    <w:rsid w:val="00E077B9"/>
    <w:rsid w:val="00E322B8"/>
    <w:rsid w:val="00E37D5B"/>
    <w:rsid w:val="00E42826"/>
    <w:rsid w:val="00E429F8"/>
    <w:rsid w:val="00E51B2A"/>
    <w:rsid w:val="00E613EE"/>
    <w:rsid w:val="00E65E01"/>
    <w:rsid w:val="00E67E09"/>
    <w:rsid w:val="00E82FF6"/>
    <w:rsid w:val="00EA52D4"/>
    <w:rsid w:val="00EB712C"/>
    <w:rsid w:val="00EC2706"/>
    <w:rsid w:val="00EC5B01"/>
    <w:rsid w:val="00ED1E96"/>
    <w:rsid w:val="00ED3A7B"/>
    <w:rsid w:val="00ED6C85"/>
    <w:rsid w:val="00EE7087"/>
    <w:rsid w:val="00F265EE"/>
    <w:rsid w:val="00F26AEE"/>
    <w:rsid w:val="00F537AF"/>
    <w:rsid w:val="00F71BD8"/>
    <w:rsid w:val="00F9542C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30C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34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D2BB-0D2B-4425-8119-FAD2388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42</cp:revision>
  <cp:lastPrinted>2022-04-20T12:53:00Z</cp:lastPrinted>
  <dcterms:created xsi:type="dcterms:W3CDTF">2021-06-01T08:39:00Z</dcterms:created>
  <dcterms:modified xsi:type="dcterms:W3CDTF">2022-05-20T10:03:00Z</dcterms:modified>
</cp:coreProperties>
</file>