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C7D" w:rsidRPr="0013746B" w:rsidRDefault="00025C7D" w:rsidP="00025C7D">
      <w:pPr>
        <w:spacing w:after="60" w:line="276" w:lineRule="auto"/>
        <w:jc w:val="both"/>
        <w:rPr>
          <w:rFonts w:ascii="Calibri" w:eastAsiaTheme="minorHAnsi" w:hAnsi="Calibri" w:cs="Calibri"/>
          <w:b/>
          <w:sz w:val="40"/>
          <w:szCs w:val="32"/>
          <w:lang w:val="pl-PL" w:eastAsia="en-US"/>
        </w:rPr>
      </w:pPr>
      <w:r w:rsidRPr="0013746B">
        <w:rPr>
          <w:rFonts w:asciiTheme="minorHAnsi" w:eastAsiaTheme="minorHAnsi" w:hAnsiTheme="minorHAnsi" w:cstheme="minorBidi"/>
          <w:noProof/>
          <w:sz w:val="28"/>
          <w:szCs w:val="22"/>
          <w:lang w:val="pl-PL" w:eastAsia="pl-PL"/>
        </w:rPr>
        <w:drawing>
          <wp:anchor distT="0" distB="0" distL="114300" distR="114300" simplePos="0" relativeHeight="251659264" behindDoc="1" locked="0" layoutInCell="1" allowOverlap="1" wp14:anchorId="0A98D5DA" wp14:editId="2450D088">
            <wp:simplePos x="0" y="0"/>
            <wp:positionH relativeFrom="column">
              <wp:posOffset>-602784</wp:posOffset>
            </wp:positionH>
            <wp:positionV relativeFrom="paragraph">
              <wp:posOffset>-119138</wp:posOffset>
            </wp:positionV>
            <wp:extent cx="979170" cy="989965"/>
            <wp:effectExtent l="0" t="0" r="0" b="63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9170" cy="989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746B">
        <w:rPr>
          <w:rFonts w:ascii="Calibri" w:eastAsiaTheme="minorHAnsi" w:hAnsi="Calibri" w:cs="Calibri"/>
          <w:b/>
          <w:sz w:val="40"/>
          <w:szCs w:val="32"/>
          <w:lang w:val="pl-PL" w:eastAsia="en-US"/>
        </w:rPr>
        <w:t xml:space="preserve">          </w:t>
      </w:r>
      <w:r>
        <w:rPr>
          <w:rFonts w:ascii="Calibri" w:eastAsiaTheme="minorHAnsi" w:hAnsi="Calibri" w:cs="Calibri"/>
          <w:b/>
          <w:sz w:val="40"/>
          <w:szCs w:val="32"/>
          <w:lang w:val="pl-PL" w:eastAsia="en-US"/>
        </w:rPr>
        <w:t xml:space="preserve">       </w:t>
      </w:r>
      <w:r w:rsidRPr="0013746B">
        <w:rPr>
          <w:rFonts w:ascii="Calibri" w:eastAsiaTheme="minorHAnsi" w:hAnsi="Calibri" w:cs="Calibri"/>
          <w:b/>
          <w:sz w:val="40"/>
          <w:szCs w:val="32"/>
          <w:lang w:val="pl-PL" w:eastAsia="en-US"/>
        </w:rPr>
        <w:t>SZPITAL POWIATOWY W ZAWIERCIU</w:t>
      </w:r>
    </w:p>
    <w:tbl>
      <w:tblPr>
        <w:tblW w:w="8851" w:type="dxa"/>
        <w:tblInd w:w="817" w:type="dxa"/>
        <w:tblLook w:val="04A0" w:firstRow="1" w:lastRow="0" w:firstColumn="1" w:lastColumn="0" w:noHBand="0" w:noVBand="1"/>
      </w:tblPr>
      <w:tblGrid>
        <w:gridCol w:w="6095"/>
        <w:gridCol w:w="2756"/>
      </w:tblGrid>
      <w:tr w:rsidR="00025C7D" w:rsidRPr="0013746B" w:rsidTr="00121359">
        <w:trPr>
          <w:trHeight w:val="918"/>
        </w:trPr>
        <w:tc>
          <w:tcPr>
            <w:tcW w:w="6095" w:type="dxa"/>
          </w:tcPr>
          <w:p w:rsidR="00025C7D" w:rsidRPr="0013746B" w:rsidRDefault="00025C7D" w:rsidP="00121359">
            <w:pPr>
              <w:spacing w:before="120" w:after="200" w:line="288" w:lineRule="auto"/>
              <w:jc w:val="center"/>
              <w:rPr>
                <w:rFonts w:ascii="Calibri" w:eastAsiaTheme="minorHAnsi" w:hAnsi="Calibri" w:cs="Calibri"/>
                <w:sz w:val="20"/>
                <w:szCs w:val="22"/>
                <w:lang w:val="pl-PL" w:eastAsia="en-US"/>
              </w:rPr>
            </w:pPr>
            <w:r w:rsidRPr="0013746B">
              <w:rPr>
                <w:rFonts w:ascii="Calibri" w:eastAsiaTheme="minorHAnsi" w:hAnsi="Calibri" w:cs="Calibri"/>
                <w:sz w:val="20"/>
                <w:szCs w:val="22"/>
                <w:lang w:val="pl-PL" w:eastAsia="en-US"/>
              </w:rPr>
              <w:t>ul. Miodowa 14, 42–400 Zawiercie</w:t>
            </w:r>
            <w:r w:rsidRPr="0013746B">
              <w:rPr>
                <w:rFonts w:ascii="Calibri" w:eastAsiaTheme="minorHAnsi" w:hAnsi="Calibri" w:cs="Calibri"/>
                <w:sz w:val="20"/>
                <w:szCs w:val="22"/>
                <w:lang w:val="pl-PL" w:eastAsia="en-US"/>
              </w:rPr>
              <w:br/>
              <w:t>REGON: 276271110  |  NIP: 649-19-18-293</w:t>
            </w:r>
            <w:r w:rsidRPr="0013746B">
              <w:rPr>
                <w:rFonts w:ascii="Calibri" w:eastAsiaTheme="minorHAnsi" w:hAnsi="Calibri" w:cs="Calibri"/>
                <w:sz w:val="20"/>
                <w:szCs w:val="22"/>
                <w:lang w:val="pl-PL" w:eastAsia="en-US"/>
              </w:rPr>
              <w:br/>
            </w:r>
            <w:r w:rsidRPr="0013746B">
              <w:rPr>
                <w:rFonts w:ascii="Calibri" w:eastAsiaTheme="minorHAnsi" w:hAnsi="Calibri" w:cs="Calibri"/>
                <w:b/>
                <w:sz w:val="20"/>
                <w:szCs w:val="22"/>
                <w:lang w:val="pl-PL" w:eastAsia="en-US"/>
              </w:rPr>
              <w:t>Certyfikat Jakości ISO 9001:2008, ISO 14001:2004, PN-N 18001:2004</w:t>
            </w:r>
          </w:p>
        </w:tc>
        <w:tc>
          <w:tcPr>
            <w:tcW w:w="2756" w:type="dxa"/>
          </w:tcPr>
          <w:p w:rsidR="00025C7D" w:rsidRPr="0013746B" w:rsidRDefault="00025C7D" w:rsidP="00121359">
            <w:pPr>
              <w:spacing w:before="120" w:after="200" w:line="288" w:lineRule="auto"/>
              <w:jc w:val="center"/>
              <w:rPr>
                <w:rFonts w:ascii="Calibri" w:eastAsiaTheme="minorHAnsi" w:hAnsi="Calibri" w:cs="Calibri"/>
                <w:sz w:val="20"/>
                <w:szCs w:val="22"/>
                <w:lang w:val="pl-PL" w:eastAsia="en-US"/>
              </w:rPr>
            </w:pPr>
            <w:r w:rsidRPr="0013746B">
              <w:rPr>
                <w:rFonts w:ascii="Calibri" w:eastAsiaTheme="minorHAnsi" w:hAnsi="Calibri" w:cs="Calibri"/>
                <w:sz w:val="20"/>
                <w:szCs w:val="22"/>
                <w:lang w:val="pl-PL" w:eastAsia="en-US"/>
              </w:rPr>
              <w:t>tel. (0 32) 67-40-361</w:t>
            </w:r>
            <w:r w:rsidRPr="0013746B">
              <w:rPr>
                <w:rFonts w:ascii="Calibri" w:eastAsiaTheme="minorHAnsi" w:hAnsi="Calibri" w:cs="Calibri"/>
                <w:sz w:val="20"/>
                <w:szCs w:val="22"/>
                <w:lang w:val="pl-PL" w:eastAsia="en-US"/>
              </w:rPr>
              <w:br/>
              <w:t>www.szpitalzawiercie.pl</w:t>
            </w:r>
            <w:r w:rsidRPr="0013746B">
              <w:rPr>
                <w:rFonts w:ascii="Calibri" w:eastAsiaTheme="minorHAnsi" w:hAnsi="Calibri" w:cs="Calibri"/>
                <w:sz w:val="20"/>
                <w:szCs w:val="22"/>
                <w:lang w:val="pl-PL" w:eastAsia="en-US"/>
              </w:rPr>
              <w:br/>
              <w:t>zampub@szpitalzawiercie.pl</w:t>
            </w:r>
          </w:p>
        </w:tc>
      </w:tr>
    </w:tbl>
    <w:p w:rsidR="00025C7D" w:rsidRDefault="00025C7D" w:rsidP="00025C7D">
      <w:pPr>
        <w:tabs>
          <w:tab w:val="left" w:pos="6508"/>
          <w:tab w:val="left" w:pos="7939"/>
        </w:tabs>
        <w:suppressAutoHyphens/>
        <w:jc w:val="both"/>
        <w:rPr>
          <w:rFonts w:ascii="Verdana" w:hAnsi="Verdana"/>
          <w:sz w:val="16"/>
          <w:szCs w:val="16"/>
          <w:lang w:val="pl-PL" w:eastAsia="zh-CN"/>
        </w:rPr>
      </w:pPr>
    </w:p>
    <w:p w:rsidR="00025C7D" w:rsidRDefault="00025C7D" w:rsidP="00025C7D">
      <w:pPr>
        <w:tabs>
          <w:tab w:val="left" w:pos="6508"/>
          <w:tab w:val="left" w:pos="7939"/>
        </w:tabs>
        <w:suppressAutoHyphens/>
        <w:jc w:val="both"/>
        <w:rPr>
          <w:rFonts w:ascii="Verdana" w:hAnsi="Verdana"/>
          <w:sz w:val="16"/>
          <w:szCs w:val="16"/>
          <w:lang w:val="pl-PL" w:eastAsia="zh-CN"/>
        </w:rPr>
      </w:pPr>
    </w:p>
    <w:p w:rsidR="00025C7D" w:rsidRDefault="00025C7D" w:rsidP="00025C7D">
      <w:pPr>
        <w:tabs>
          <w:tab w:val="left" w:pos="6508"/>
          <w:tab w:val="left" w:pos="7939"/>
        </w:tabs>
        <w:suppressAutoHyphens/>
        <w:jc w:val="both"/>
        <w:rPr>
          <w:rFonts w:ascii="Verdana" w:hAnsi="Verdana"/>
          <w:sz w:val="16"/>
          <w:szCs w:val="16"/>
          <w:lang w:val="pl-PL" w:eastAsia="zh-CN"/>
        </w:rPr>
      </w:pPr>
    </w:p>
    <w:p w:rsidR="00025C7D" w:rsidRPr="0013746B" w:rsidRDefault="00025C7D" w:rsidP="00025C7D">
      <w:pPr>
        <w:tabs>
          <w:tab w:val="left" w:pos="6508"/>
          <w:tab w:val="left" w:pos="7939"/>
        </w:tabs>
        <w:suppressAutoHyphens/>
        <w:jc w:val="both"/>
        <w:rPr>
          <w:rFonts w:ascii="Verdana" w:hAnsi="Verdana"/>
          <w:sz w:val="16"/>
          <w:szCs w:val="16"/>
          <w:lang w:val="pl-PL" w:eastAsia="zh-CN"/>
        </w:rPr>
      </w:pPr>
      <w:r>
        <w:rPr>
          <w:rFonts w:ascii="Verdana" w:hAnsi="Verdana"/>
          <w:sz w:val="16"/>
          <w:szCs w:val="16"/>
          <w:lang w:val="pl-PL" w:eastAsia="zh-CN"/>
        </w:rPr>
        <w:t>DZP/PN/86</w:t>
      </w:r>
      <w:r w:rsidRPr="0013746B">
        <w:rPr>
          <w:rFonts w:ascii="Verdana" w:hAnsi="Verdana"/>
          <w:sz w:val="16"/>
          <w:szCs w:val="16"/>
          <w:lang w:val="pl-PL" w:eastAsia="zh-CN"/>
        </w:rPr>
        <w:t>/2018</w:t>
      </w:r>
      <w:r w:rsidRPr="0013746B">
        <w:rPr>
          <w:rFonts w:ascii="Verdana" w:hAnsi="Verdana"/>
          <w:sz w:val="16"/>
          <w:szCs w:val="16"/>
          <w:lang w:val="pl-PL" w:eastAsia="zh-CN"/>
        </w:rPr>
        <w:tab/>
        <w:t xml:space="preserve">  Zawiercie dnia, </w:t>
      </w:r>
      <w:r w:rsidRPr="0013746B">
        <w:rPr>
          <w:rFonts w:ascii="Verdana" w:hAnsi="Verdana"/>
          <w:sz w:val="16"/>
          <w:szCs w:val="16"/>
          <w:lang w:val="pl-PL" w:eastAsia="zh-CN"/>
        </w:rPr>
        <w:tab/>
      </w:r>
      <w:r w:rsidR="008432C7">
        <w:rPr>
          <w:rFonts w:ascii="Verdana" w:hAnsi="Verdana"/>
          <w:sz w:val="16"/>
          <w:szCs w:val="16"/>
          <w:lang w:val="pl-PL" w:eastAsia="zh-CN"/>
        </w:rPr>
        <w:t>16</w:t>
      </w:r>
      <w:r>
        <w:rPr>
          <w:rFonts w:ascii="Verdana" w:hAnsi="Verdana"/>
          <w:sz w:val="16"/>
          <w:szCs w:val="16"/>
          <w:lang w:val="pl-PL" w:eastAsia="zh-CN"/>
        </w:rPr>
        <w:t>.11</w:t>
      </w:r>
      <w:r w:rsidRPr="0013746B">
        <w:rPr>
          <w:rFonts w:ascii="Verdana" w:hAnsi="Verdana"/>
          <w:sz w:val="16"/>
          <w:szCs w:val="16"/>
          <w:lang w:val="pl-PL" w:eastAsia="zh-CN"/>
        </w:rPr>
        <w:t>.2018r.</w:t>
      </w:r>
    </w:p>
    <w:p w:rsidR="00025C7D" w:rsidRPr="0013746B" w:rsidRDefault="00025C7D" w:rsidP="00025C7D">
      <w:pPr>
        <w:suppressAutoHyphens/>
        <w:jc w:val="both"/>
        <w:rPr>
          <w:rFonts w:ascii="Verdana" w:hAnsi="Verdana"/>
          <w:sz w:val="16"/>
          <w:szCs w:val="16"/>
          <w:lang w:val="pl-PL" w:eastAsia="zh-CN"/>
        </w:rPr>
      </w:pPr>
    </w:p>
    <w:p w:rsidR="00025C7D" w:rsidRPr="0013746B" w:rsidRDefault="00025C7D" w:rsidP="00025C7D">
      <w:pPr>
        <w:suppressAutoHyphens/>
        <w:jc w:val="both"/>
        <w:rPr>
          <w:rFonts w:ascii="Verdana" w:hAnsi="Verdana"/>
          <w:sz w:val="16"/>
          <w:szCs w:val="16"/>
          <w:lang w:val="pl-PL" w:eastAsia="zh-CN"/>
        </w:rPr>
      </w:pPr>
    </w:p>
    <w:p w:rsidR="00025C7D" w:rsidRPr="00BB7079" w:rsidRDefault="00025C7D" w:rsidP="00BB7079">
      <w:pPr>
        <w:tabs>
          <w:tab w:val="left" w:pos="7545"/>
        </w:tabs>
        <w:suppressAutoHyphens/>
        <w:jc w:val="both"/>
        <w:rPr>
          <w:rFonts w:ascii="Verdana" w:hAnsi="Verdana"/>
          <w:sz w:val="16"/>
          <w:szCs w:val="16"/>
          <w:lang w:val="pl-PL" w:eastAsia="zh-CN"/>
        </w:rPr>
      </w:pPr>
      <w:r w:rsidRPr="0013746B">
        <w:rPr>
          <w:rFonts w:ascii="Verdana" w:hAnsi="Verdana"/>
          <w:sz w:val="16"/>
          <w:szCs w:val="16"/>
          <w:lang w:val="pl-PL" w:eastAsia="zh-CN"/>
        </w:rPr>
        <w:t xml:space="preserve">                                                                                                  </w:t>
      </w:r>
      <w:r w:rsidR="00BB7079">
        <w:rPr>
          <w:rFonts w:ascii="Verdana" w:hAnsi="Verdana"/>
          <w:sz w:val="16"/>
          <w:szCs w:val="16"/>
          <w:lang w:val="pl-PL" w:eastAsia="zh-CN"/>
        </w:rPr>
        <w:t xml:space="preserve">                              </w:t>
      </w:r>
    </w:p>
    <w:p w:rsidR="00025C7D" w:rsidRPr="0013746B" w:rsidRDefault="00025C7D" w:rsidP="00025C7D">
      <w:pPr>
        <w:tabs>
          <w:tab w:val="left" w:pos="1513"/>
        </w:tabs>
        <w:suppressAutoHyphens/>
        <w:jc w:val="both"/>
        <w:rPr>
          <w:rFonts w:ascii="Verdana" w:hAnsi="Verdana"/>
          <w:b/>
          <w:sz w:val="18"/>
          <w:szCs w:val="18"/>
          <w:lang w:val="pl-PL" w:eastAsia="zh-CN"/>
        </w:rPr>
      </w:pPr>
    </w:p>
    <w:p w:rsidR="00025C7D" w:rsidRPr="0013746B" w:rsidRDefault="00025C7D" w:rsidP="00025C7D">
      <w:pPr>
        <w:tabs>
          <w:tab w:val="left" w:pos="1513"/>
        </w:tabs>
        <w:suppressAutoHyphens/>
        <w:jc w:val="center"/>
        <w:rPr>
          <w:rFonts w:ascii="Verdana" w:hAnsi="Verdana"/>
          <w:b/>
          <w:sz w:val="18"/>
          <w:szCs w:val="18"/>
          <w:lang w:val="pl-PL" w:eastAsia="zh-CN"/>
        </w:rPr>
      </w:pPr>
      <w:r w:rsidRPr="0013746B">
        <w:rPr>
          <w:rFonts w:ascii="Verdana" w:hAnsi="Verdana"/>
          <w:b/>
          <w:sz w:val="18"/>
          <w:szCs w:val="18"/>
          <w:lang w:val="pl-PL" w:eastAsia="zh-CN"/>
        </w:rPr>
        <w:t>Do wszystkich Wykonawców</w:t>
      </w:r>
    </w:p>
    <w:p w:rsidR="00025C7D" w:rsidRPr="0013746B" w:rsidRDefault="00025C7D" w:rsidP="00025C7D">
      <w:pPr>
        <w:tabs>
          <w:tab w:val="left" w:pos="1513"/>
        </w:tabs>
        <w:suppressAutoHyphens/>
        <w:jc w:val="both"/>
        <w:rPr>
          <w:rFonts w:ascii="Verdana" w:hAnsi="Verdana"/>
          <w:b/>
          <w:sz w:val="18"/>
          <w:szCs w:val="18"/>
          <w:lang w:val="pl-PL" w:eastAsia="zh-CN"/>
        </w:rPr>
      </w:pPr>
    </w:p>
    <w:p w:rsidR="00025C7D" w:rsidRPr="0013746B" w:rsidRDefault="00025C7D" w:rsidP="00733E48">
      <w:pPr>
        <w:suppressAutoHyphens/>
        <w:spacing w:line="276" w:lineRule="auto"/>
        <w:jc w:val="both"/>
        <w:rPr>
          <w:rFonts w:ascii="Verdana" w:hAnsi="Verdana"/>
          <w:sz w:val="16"/>
          <w:szCs w:val="16"/>
          <w:lang w:val="pl-PL" w:eastAsia="zh-CN"/>
        </w:rPr>
      </w:pPr>
      <w:r w:rsidRPr="0013746B">
        <w:rPr>
          <w:rFonts w:ascii="Verdana" w:hAnsi="Verdana"/>
          <w:sz w:val="16"/>
          <w:szCs w:val="16"/>
          <w:lang w:val="pl-PL" w:eastAsia="zh-CN"/>
        </w:rPr>
        <w:t xml:space="preserve">Zamawiający odpowiadając na pytania Wykonawców dotyczące postępowania pn. </w:t>
      </w:r>
      <w:r w:rsidRPr="00025C7D">
        <w:rPr>
          <w:rFonts w:ascii="Verdana" w:hAnsi="Verdana"/>
          <w:sz w:val="16"/>
          <w:szCs w:val="16"/>
          <w:lang w:val="pl-PL" w:eastAsia="zh-CN"/>
        </w:rPr>
        <w:t xml:space="preserve">Dostawa materiałów eksploatacyjnych do urządzeń drukujących – 2 pakiety </w:t>
      </w:r>
      <w:r>
        <w:rPr>
          <w:rFonts w:ascii="Verdana" w:hAnsi="Verdana"/>
          <w:sz w:val="16"/>
          <w:szCs w:val="16"/>
          <w:lang w:val="pl-PL" w:eastAsia="zh-CN"/>
        </w:rPr>
        <w:t>informuje</w:t>
      </w:r>
      <w:r w:rsidRPr="0013746B">
        <w:rPr>
          <w:rFonts w:ascii="Verdana" w:hAnsi="Verdana"/>
          <w:sz w:val="16"/>
          <w:szCs w:val="16"/>
          <w:lang w:val="pl-PL" w:eastAsia="zh-CN"/>
        </w:rPr>
        <w:t>.</w:t>
      </w:r>
    </w:p>
    <w:p w:rsidR="00025C7D" w:rsidRDefault="00025C7D" w:rsidP="00025C7D">
      <w:pPr>
        <w:autoSpaceDE w:val="0"/>
        <w:autoSpaceDN w:val="0"/>
        <w:adjustRightInd w:val="0"/>
        <w:jc w:val="both"/>
        <w:rPr>
          <w:rFonts w:asciiTheme="majorHAnsi" w:hAnsiTheme="majorHAnsi"/>
          <w:b/>
          <w:bCs/>
          <w:iCs/>
          <w:sz w:val="22"/>
          <w:szCs w:val="22"/>
          <w:lang w:val="pl-PL" w:eastAsia="pl-PL"/>
        </w:rPr>
      </w:pPr>
    </w:p>
    <w:p w:rsidR="00025C7D" w:rsidRDefault="00025C7D" w:rsidP="00687DEC">
      <w:pPr>
        <w:autoSpaceDE w:val="0"/>
        <w:autoSpaceDN w:val="0"/>
        <w:adjustRightInd w:val="0"/>
        <w:spacing w:line="276" w:lineRule="auto"/>
        <w:jc w:val="both"/>
        <w:rPr>
          <w:rFonts w:ascii="Verdana" w:hAnsi="Verdana" w:cs="Arial"/>
          <w:b/>
          <w:bCs/>
          <w:sz w:val="16"/>
          <w:szCs w:val="16"/>
          <w:lang w:eastAsia="pl-PL"/>
        </w:rPr>
      </w:pPr>
      <w:r>
        <w:rPr>
          <w:rFonts w:ascii="Verdana" w:hAnsi="Verdana"/>
          <w:b/>
          <w:bCs/>
          <w:iCs/>
          <w:sz w:val="16"/>
          <w:szCs w:val="16"/>
          <w:lang w:val="pl-PL" w:eastAsia="pl-PL"/>
        </w:rPr>
        <w:t xml:space="preserve">Pytanie 1 </w:t>
      </w:r>
      <w:r w:rsidRPr="0013746B">
        <w:rPr>
          <w:rFonts w:ascii="Verdana" w:hAnsi="Verdana"/>
          <w:b/>
          <w:bCs/>
          <w:iCs/>
          <w:sz w:val="16"/>
          <w:szCs w:val="16"/>
          <w:lang w:val="pl-PL" w:eastAsia="pl-PL"/>
        </w:rPr>
        <w:t xml:space="preserve">dotyczy </w:t>
      </w:r>
      <w:r>
        <w:rPr>
          <w:rFonts w:ascii="Verdana" w:hAnsi="Verdana" w:cs="Arial"/>
          <w:b/>
          <w:bCs/>
          <w:sz w:val="16"/>
          <w:szCs w:val="16"/>
          <w:lang w:eastAsia="pl-PL"/>
        </w:rPr>
        <w:t xml:space="preserve">SIWZ </w:t>
      </w:r>
    </w:p>
    <w:p w:rsidR="00025C7D" w:rsidRPr="00025C7D" w:rsidRDefault="00025C7D" w:rsidP="00687DEC">
      <w:pPr>
        <w:autoSpaceDE w:val="0"/>
        <w:autoSpaceDN w:val="0"/>
        <w:adjustRightInd w:val="0"/>
        <w:spacing w:line="276" w:lineRule="auto"/>
        <w:jc w:val="both"/>
        <w:rPr>
          <w:rFonts w:ascii="Verdana" w:hAnsi="Verdana" w:cs="Arial"/>
          <w:bCs/>
          <w:sz w:val="16"/>
          <w:szCs w:val="16"/>
          <w:lang w:eastAsia="pl-PL"/>
        </w:rPr>
      </w:pPr>
      <w:r w:rsidRPr="00025C7D">
        <w:rPr>
          <w:rFonts w:ascii="Verdana" w:hAnsi="Verdana" w:cs="Arial"/>
          <w:bCs/>
          <w:sz w:val="16"/>
          <w:szCs w:val="16"/>
          <w:lang w:eastAsia="pl-PL"/>
        </w:rPr>
        <w:t>W dziale VII „Wykaz oświadczeń lub dokumentów, potwierdzających spełnienie warunków udziału w postępowaniu oraz brak podstaw do wykluczenia” w punkcie 5 podpunkt C Zamawiający wymaga: „dokument  potwierdzający posiadanie deklaracji zgodności CE przez zaoferowany asortyment - dotyczy pakietów nr 1 i 2.”</w:t>
      </w:r>
    </w:p>
    <w:p w:rsidR="00025C7D" w:rsidRPr="00025C7D" w:rsidRDefault="00025C7D" w:rsidP="00687DEC">
      <w:pPr>
        <w:autoSpaceDE w:val="0"/>
        <w:autoSpaceDN w:val="0"/>
        <w:adjustRightInd w:val="0"/>
        <w:spacing w:line="276" w:lineRule="auto"/>
        <w:jc w:val="both"/>
        <w:rPr>
          <w:rFonts w:ascii="Verdana" w:hAnsi="Verdana" w:cs="Arial"/>
          <w:bCs/>
          <w:sz w:val="16"/>
          <w:szCs w:val="16"/>
          <w:lang w:eastAsia="pl-PL"/>
        </w:rPr>
      </w:pPr>
      <w:r w:rsidRPr="00025C7D">
        <w:rPr>
          <w:rFonts w:ascii="Verdana" w:hAnsi="Verdana" w:cs="Arial"/>
          <w:bCs/>
          <w:sz w:val="16"/>
          <w:szCs w:val="16"/>
          <w:lang w:eastAsia="pl-PL"/>
        </w:rPr>
        <w:t>Oznakowanie CE nie dotyczy tonerów ani tuszy, natomiast przedmiotem zamówienia są dokładnie te przedmioty. Według naszej wiedzy tylko produkty firmy HP posiadają oznakowanie CE, inny producenci drukarek które występują w formularzu cenowym nie posiadają takiego oznaczenia, więc nie ma nawet możliwości zaoferowania produktów oryginalnych.</w:t>
      </w:r>
    </w:p>
    <w:p w:rsidR="00025C7D" w:rsidRPr="00025C7D" w:rsidRDefault="00025C7D" w:rsidP="00687DEC">
      <w:pPr>
        <w:autoSpaceDE w:val="0"/>
        <w:autoSpaceDN w:val="0"/>
        <w:adjustRightInd w:val="0"/>
        <w:spacing w:line="276" w:lineRule="auto"/>
        <w:jc w:val="both"/>
        <w:rPr>
          <w:rFonts w:ascii="Verdana" w:hAnsi="Verdana" w:cs="Arial"/>
          <w:bCs/>
          <w:sz w:val="16"/>
          <w:szCs w:val="16"/>
          <w:lang w:eastAsia="pl-PL"/>
        </w:rPr>
      </w:pPr>
      <w:r w:rsidRPr="00025C7D">
        <w:rPr>
          <w:rFonts w:ascii="Verdana" w:hAnsi="Verdana" w:cs="Arial"/>
          <w:bCs/>
          <w:sz w:val="16"/>
          <w:szCs w:val="16"/>
          <w:lang w:eastAsia="pl-PL"/>
        </w:rPr>
        <w:t>HP umieszcza na tonerach oznaczenie CE– tonery z osobna są wyszczególnione na ich certyfikatach CE dla drukarek jako część składowa, niezbędna do pracy tj. do ich przetestowania. Samych tonerów nie da się przetestować pod tym kątem.</w:t>
      </w:r>
    </w:p>
    <w:p w:rsidR="00025C7D" w:rsidRPr="00025C7D" w:rsidRDefault="00025C7D" w:rsidP="00687DEC">
      <w:pPr>
        <w:autoSpaceDE w:val="0"/>
        <w:autoSpaceDN w:val="0"/>
        <w:adjustRightInd w:val="0"/>
        <w:spacing w:line="276" w:lineRule="auto"/>
        <w:jc w:val="both"/>
        <w:rPr>
          <w:rFonts w:ascii="Verdana" w:hAnsi="Verdana" w:cs="Arial"/>
          <w:bCs/>
          <w:sz w:val="16"/>
          <w:szCs w:val="16"/>
          <w:lang w:eastAsia="pl-PL"/>
        </w:rPr>
      </w:pPr>
      <w:r w:rsidRPr="00025C7D">
        <w:rPr>
          <w:rFonts w:ascii="Verdana" w:hAnsi="Verdana" w:cs="Arial"/>
          <w:bCs/>
          <w:sz w:val="16"/>
          <w:szCs w:val="16"/>
          <w:lang w:eastAsia="pl-PL"/>
        </w:rPr>
        <w:t xml:space="preserve">Oznaczenie CE jest stosowane głównie w przypadku urządzeń elektrycznych. Przepisy dotyczące certyfikacji CE nie nakazują umieszczania znaku CE na tonerach i tuszach do urządzeń drukujących. Według oznaczenia Biura Kontroli i Bezpieczeństwa Produktów tonery i tusze nie podlegają przepisom rozporządzeń wdrażających dyrektywy nowego podejścia Unii Europejskiej. </w:t>
      </w:r>
    </w:p>
    <w:p w:rsidR="00025C7D" w:rsidRDefault="00025C7D" w:rsidP="00687DEC">
      <w:pPr>
        <w:autoSpaceDE w:val="0"/>
        <w:autoSpaceDN w:val="0"/>
        <w:adjustRightInd w:val="0"/>
        <w:spacing w:line="276" w:lineRule="auto"/>
        <w:jc w:val="both"/>
        <w:rPr>
          <w:rFonts w:ascii="Verdana" w:hAnsi="Verdana" w:cs="Arial"/>
          <w:bCs/>
          <w:sz w:val="16"/>
          <w:szCs w:val="16"/>
          <w:lang w:eastAsia="pl-PL"/>
        </w:rPr>
      </w:pPr>
      <w:r w:rsidRPr="00025C7D">
        <w:rPr>
          <w:rFonts w:ascii="Verdana" w:hAnsi="Verdana" w:cs="Arial"/>
          <w:bCs/>
          <w:sz w:val="16"/>
          <w:szCs w:val="16"/>
          <w:lang w:eastAsia="pl-PL"/>
        </w:rPr>
        <w:t>W związku z powyższym wnosimy o uchylenie zapisu zawartego w SIWZ dział  VII punkt 5 podpunkt c: Zamawiający wymaga: „dokument  potwierdzający posiadanie deklaracji zgodności CE przez zaoferowany asortyment -</w:t>
      </w:r>
      <w:r>
        <w:rPr>
          <w:rFonts w:ascii="Verdana" w:hAnsi="Verdana" w:cs="Arial"/>
          <w:bCs/>
          <w:sz w:val="16"/>
          <w:szCs w:val="16"/>
          <w:lang w:eastAsia="pl-PL"/>
        </w:rPr>
        <w:t xml:space="preserve"> dotyczy pakietów nr 1 i 2.”</w:t>
      </w:r>
    </w:p>
    <w:p w:rsidR="00932891" w:rsidRDefault="00025C7D" w:rsidP="00687DEC">
      <w:pPr>
        <w:autoSpaceDE w:val="0"/>
        <w:autoSpaceDN w:val="0"/>
        <w:adjustRightInd w:val="0"/>
        <w:spacing w:line="276" w:lineRule="auto"/>
        <w:jc w:val="both"/>
        <w:rPr>
          <w:rFonts w:ascii="Verdana" w:hAnsi="Verdana" w:cs="Arial"/>
          <w:bCs/>
          <w:sz w:val="16"/>
          <w:szCs w:val="16"/>
          <w:lang w:eastAsia="pl-PL"/>
        </w:rPr>
      </w:pPr>
      <w:r>
        <w:rPr>
          <w:rFonts w:ascii="Verdana" w:hAnsi="Verdana"/>
          <w:b/>
          <w:bCs/>
          <w:iCs/>
          <w:sz w:val="16"/>
          <w:szCs w:val="16"/>
          <w:lang w:val="pl-PL" w:eastAsia="pl-PL"/>
        </w:rPr>
        <w:t>Odpowiedź</w:t>
      </w:r>
      <w:r w:rsidRPr="005B7A12">
        <w:rPr>
          <w:rFonts w:ascii="Verdana" w:hAnsi="Verdana"/>
          <w:b/>
          <w:bCs/>
          <w:iCs/>
          <w:sz w:val="16"/>
          <w:szCs w:val="16"/>
          <w:lang w:val="pl-PL" w:eastAsia="pl-PL"/>
        </w:rPr>
        <w:t>:</w:t>
      </w:r>
      <w:r>
        <w:rPr>
          <w:rFonts w:ascii="Verdana" w:hAnsi="Verdana"/>
          <w:b/>
          <w:bCs/>
          <w:iCs/>
          <w:sz w:val="16"/>
          <w:szCs w:val="16"/>
          <w:lang w:val="pl-PL" w:eastAsia="pl-PL"/>
        </w:rPr>
        <w:t xml:space="preserve"> </w:t>
      </w:r>
      <w:r w:rsidR="009A444F">
        <w:rPr>
          <w:rFonts w:ascii="Verdana" w:hAnsi="Verdana"/>
          <w:bCs/>
          <w:iCs/>
          <w:sz w:val="16"/>
          <w:szCs w:val="16"/>
          <w:lang w:val="pl-PL" w:eastAsia="pl-PL"/>
        </w:rPr>
        <w:t xml:space="preserve">Tak, Zamawiający uchyla wymóg dotyczący posiadania </w:t>
      </w:r>
      <w:r w:rsidR="009A444F" w:rsidRPr="00025C7D">
        <w:rPr>
          <w:rFonts w:ascii="Verdana" w:hAnsi="Verdana" w:cs="Arial"/>
          <w:bCs/>
          <w:sz w:val="16"/>
          <w:szCs w:val="16"/>
          <w:lang w:eastAsia="pl-PL"/>
        </w:rPr>
        <w:t>deklaracji zgodności CE przez zaoferowany asortyme</w:t>
      </w:r>
      <w:r w:rsidR="00932891">
        <w:rPr>
          <w:rFonts w:ascii="Verdana" w:hAnsi="Verdana" w:cs="Arial"/>
          <w:bCs/>
          <w:sz w:val="16"/>
          <w:szCs w:val="16"/>
          <w:lang w:eastAsia="pl-PL"/>
        </w:rPr>
        <w:t>nt - dotyczy pakietów nr 1 i 2.</w:t>
      </w:r>
      <w:r w:rsidR="0076010D">
        <w:rPr>
          <w:rFonts w:ascii="Verdana" w:hAnsi="Verdana"/>
          <w:b/>
          <w:bCs/>
          <w:iCs/>
          <w:sz w:val="16"/>
          <w:szCs w:val="16"/>
          <w:lang w:val="pl-PL" w:eastAsia="pl-PL"/>
        </w:rPr>
        <w:t xml:space="preserve"> </w:t>
      </w:r>
      <w:r w:rsidR="009A444F" w:rsidRPr="00932891">
        <w:rPr>
          <w:rFonts w:ascii="Verdana" w:hAnsi="Verdana"/>
          <w:bCs/>
          <w:iCs/>
          <w:sz w:val="16"/>
          <w:szCs w:val="16"/>
          <w:lang w:val="pl-PL" w:eastAsia="pl-PL"/>
        </w:rPr>
        <w:t>W kons</w:t>
      </w:r>
      <w:r w:rsidR="00932891" w:rsidRPr="00932891">
        <w:rPr>
          <w:rFonts w:ascii="Verdana" w:hAnsi="Verdana"/>
          <w:bCs/>
          <w:iCs/>
          <w:sz w:val="16"/>
          <w:szCs w:val="16"/>
          <w:lang w:val="pl-PL" w:eastAsia="pl-PL"/>
        </w:rPr>
        <w:t>ekwencji udzielonej odpowiedzi Z</w:t>
      </w:r>
      <w:r w:rsidR="009A444F" w:rsidRPr="00932891">
        <w:rPr>
          <w:rFonts w:ascii="Verdana" w:hAnsi="Verdana"/>
          <w:bCs/>
          <w:iCs/>
          <w:sz w:val="16"/>
          <w:szCs w:val="16"/>
          <w:lang w:val="pl-PL" w:eastAsia="pl-PL"/>
        </w:rPr>
        <w:t>amawiający wkreśla zapis</w:t>
      </w:r>
      <w:r w:rsidR="009A444F">
        <w:rPr>
          <w:rFonts w:ascii="Verdana" w:hAnsi="Verdana"/>
          <w:b/>
          <w:bCs/>
          <w:iCs/>
          <w:sz w:val="16"/>
          <w:szCs w:val="16"/>
          <w:lang w:val="pl-PL" w:eastAsia="pl-PL"/>
        </w:rPr>
        <w:t xml:space="preserve"> </w:t>
      </w:r>
      <w:r w:rsidR="0076010D" w:rsidRPr="00025C7D">
        <w:rPr>
          <w:rFonts w:ascii="Verdana" w:hAnsi="Verdana" w:cs="Arial"/>
          <w:bCs/>
          <w:sz w:val="16"/>
          <w:szCs w:val="16"/>
          <w:lang w:eastAsia="pl-PL"/>
        </w:rPr>
        <w:t>dział</w:t>
      </w:r>
      <w:r w:rsidR="0076010D">
        <w:rPr>
          <w:rFonts w:ascii="Verdana" w:hAnsi="Verdana" w:cs="Arial"/>
          <w:bCs/>
          <w:sz w:val="16"/>
          <w:szCs w:val="16"/>
          <w:lang w:eastAsia="pl-PL"/>
        </w:rPr>
        <w:t xml:space="preserve">u </w:t>
      </w:r>
      <w:r w:rsidR="006303F4">
        <w:rPr>
          <w:rFonts w:ascii="Verdana" w:hAnsi="Verdana" w:cs="Arial"/>
          <w:bCs/>
          <w:sz w:val="16"/>
          <w:szCs w:val="16"/>
          <w:lang w:eastAsia="pl-PL"/>
        </w:rPr>
        <w:t xml:space="preserve">działu </w:t>
      </w:r>
      <w:r w:rsidR="0076010D" w:rsidRPr="00025C7D">
        <w:rPr>
          <w:rFonts w:ascii="Verdana" w:hAnsi="Verdana" w:cs="Arial"/>
          <w:bCs/>
          <w:sz w:val="16"/>
          <w:szCs w:val="16"/>
          <w:lang w:eastAsia="pl-PL"/>
        </w:rPr>
        <w:t xml:space="preserve">VII </w:t>
      </w:r>
      <w:r w:rsidR="0076010D">
        <w:rPr>
          <w:rFonts w:ascii="Verdana" w:hAnsi="Verdana" w:cs="Arial"/>
          <w:bCs/>
          <w:sz w:val="16"/>
          <w:szCs w:val="16"/>
          <w:lang w:eastAsia="pl-PL"/>
        </w:rPr>
        <w:t>ust.</w:t>
      </w:r>
      <w:r w:rsidR="0076010D" w:rsidRPr="00025C7D">
        <w:rPr>
          <w:rFonts w:ascii="Verdana" w:hAnsi="Verdana" w:cs="Arial"/>
          <w:bCs/>
          <w:sz w:val="16"/>
          <w:szCs w:val="16"/>
          <w:lang w:eastAsia="pl-PL"/>
        </w:rPr>
        <w:t xml:space="preserve"> 5 </w:t>
      </w:r>
      <w:r w:rsidR="0076010D">
        <w:rPr>
          <w:rFonts w:ascii="Verdana" w:hAnsi="Verdana" w:cs="Arial"/>
          <w:bCs/>
          <w:sz w:val="16"/>
          <w:szCs w:val="16"/>
          <w:lang w:eastAsia="pl-PL"/>
        </w:rPr>
        <w:t>lit</w:t>
      </w:r>
      <w:r w:rsidR="00687DEC">
        <w:rPr>
          <w:rFonts w:ascii="Verdana" w:hAnsi="Verdana" w:cs="Arial"/>
          <w:bCs/>
          <w:sz w:val="16"/>
          <w:szCs w:val="16"/>
          <w:lang w:eastAsia="pl-PL"/>
        </w:rPr>
        <w:t>.</w:t>
      </w:r>
      <w:r w:rsidR="0076010D" w:rsidRPr="00025C7D">
        <w:rPr>
          <w:rFonts w:ascii="Verdana" w:hAnsi="Verdana" w:cs="Arial"/>
          <w:bCs/>
          <w:sz w:val="16"/>
          <w:szCs w:val="16"/>
          <w:lang w:eastAsia="pl-PL"/>
        </w:rPr>
        <w:t xml:space="preserve"> c</w:t>
      </w:r>
      <w:r w:rsidR="000F20D9">
        <w:rPr>
          <w:rFonts w:ascii="Verdana" w:hAnsi="Verdana" w:cs="Arial"/>
          <w:bCs/>
          <w:sz w:val="16"/>
          <w:szCs w:val="16"/>
          <w:lang w:eastAsia="pl-PL"/>
        </w:rPr>
        <w:t xml:space="preserve"> </w:t>
      </w:r>
      <w:r w:rsidR="00216A97">
        <w:rPr>
          <w:rFonts w:ascii="Verdana" w:hAnsi="Verdana" w:cs="Arial"/>
          <w:bCs/>
          <w:sz w:val="16"/>
          <w:szCs w:val="16"/>
          <w:lang w:eastAsia="pl-PL"/>
        </w:rPr>
        <w:t xml:space="preserve">SIWZ. </w:t>
      </w:r>
      <w:r w:rsidR="00932891">
        <w:rPr>
          <w:rFonts w:ascii="Verdana" w:hAnsi="Verdana" w:cs="Arial"/>
          <w:bCs/>
          <w:sz w:val="16"/>
          <w:szCs w:val="16"/>
          <w:lang w:eastAsia="pl-PL"/>
        </w:rPr>
        <w:t xml:space="preserve">W załączeniu poprawiony SIWZ i zał nr 3 do SIWZ Oświadczenia. </w:t>
      </w:r>
    </w:p>
    <w:p w:rsidR="00025C7D" w:rsidRDefault="00025C7D" w:rsidP="00687DEC">
      <w:pPr>
        <w:autoSpaceDE w:val="0"/>
        <w:autoSpaceDN w:val="0"/>
        <w:adjustRightInd w:val="0"/>
        <w:spacing w:line="276" w:lineRule="auto"/>
        <w:jc w:val="both"/>
        <w:rPr>
          <w:rFonts w:ascii="Verdana" w:hAnsi="Verdana" w:cs="Arial"/>
          <w:b/>
          <w:bCs/>
          <w:sz w:val="16"/>
          <w:szCs w:val="16"/>
          <w:lang w:eastAsia="pl-PL"/>
        </w:rPr>
      </w:pPr>
      <w:r>
        <w:rPr>
          <w:rFonts w:ascii="Verdana" w:hAnsi="Verdana"/>
          <w:b/>
          <w:bCs/>
          <w:iCs/>
          <w:sz w:val="16"/>
          <w:szCs w:val="16"/>
          <w:lang w:val="pl-PL" w:eastAsia="pl-PL"/>
        </w:rPr>
        <w:t xml:space="preserve">Pytanie 2 </w:t>
      </w:r>
      <w:r w:rsidRPr="0013746B">
        <w:rPr>
          <w:rFonts w:ascii="Verdana" w:hAnsi="Verdana"/>
          <w:b/>
          <w:bCs/>
          <w:iCs/>
          <w:sz w:val="16"/>
          <w:szCs w:val="16"/>
          <w:lang w:val="pl-PL" w:eastAsia="pl-PL"/>
        </w:rPr>
        <w:t xml:space="preserve">dotyczy </w:t>
      </w:r>
      <w:r>
        <w:rPr>
          <w:rFonts w:ascii="Verdana" w:hAnsi="Verdana" w:cs="Arial"/>
          <w:b/>
          <w:bCs/>
          <w:sz w:val="16"/>
          <w:szCs w:val="16"/>
          <w:lang w:eastAsia="pl-PL"/>
        </w:rPr>
        <w:t xml:space="preserve">SIWZ </w:t>
      </w:r>
    </w:p>
    <w:p w:rsidR="00025C7D" w:rsidRPr="00025C7D" w:rsidRDefault="00025C7D" w:rsidP="00687DEC">
      <w:pPr>
        <w:autoSpaceDE w:val="0"/>
        <w:autoSpaceDN w:val="0"/>
        <w:adjustRightInd w:val="0"/>
        <w:spacing w:line="276" w:lineRule="auto"/>
        <w:jc w:val="both"/>
        <w:rPr>
          <w:rFonts w:ascii="Verdana" w:hAnsi="Verdana" w:cs="Arial"/>
          <w:bCs/>
          <w:sz w:val="16"/>
          <w:szCs w:val="16"/>
          <w:lang w:eastAsia="pl-PL"/>
        </w:rPr>
      </w:pPr>
      <w:r w:rsidRPr="00025C7D">
        <w:rPr>
          <w:rFonts w:ascii="Verdana" w:hAnsi="Verdana" w:cs="Arial"/>
          <w:bCs/>
          <w:sz w:val="16"/>
          <w:szCs w:val="16"/>
          <w:lang w:eastAsia="pl-PL"/>
        </w:rPr>
        <w:t>W rozdziale III 6p. zamawiający piszę że wymaga załączenia do oferty testów w wypadku z</w:t>
      </w:r>
      <w:r>
        <w:rPr>
          <w:rFonts w:ascii="Verdana" w:hAnsi="Verdana" w:cs="Arial"/>
          <w:bCs/>
          <w:sz w:val="16"/>
          <w:szCs w:val="16"/>
          <w:lang w:eastAsia="pl-PL"/>
        </w:rPr>
        <w:t>aproponowania mat. równoważnych</w:t>
      </w:r>
      <w:r w:rsidRPr="00025C7D">
        <w:rPr>
          <w:rFonts w:ascii="Verdana" w:hAnsi="Verdana" w:cs="Arial"/>
          <w:bCs/>
          <w:sz w:val="16"/>
          <w:szCs w:val="16"/>
          <w:lang w:eastAsia="pl-PL"/>
        </w:rPr>
        <w:t>, natomiast w punkcie 19 i 20 roz.III pisze juz tylko że wymaga oświadczenia dołączonego do oferty. To samo potwierdza w roz. VII p.5 gdzie pisze że będzie wymagać dostarczenia raportów i innych dokumentów dopiero po wyborze najkorzystniejszej oferty.</w:t>
      </w:r>
    </w:p>
    <w:p w:rsidR="00025C7D" w:rsidRPr="00025C7D" w:rsidRDefault="00025C7D" w:rsidP="00687DEC">
      <w:pPr>
        <w:autoSpaceDE w:val="0"/>
        <w:autoSpaceDN w:val="0"/>
        <w:adjustRightInd w:val="0"/>
        <w:spacing w:line="276" w:lineRule="auto"/>
        <w:jc w:val="both"/>
        <w:rPr>
          <w:rFonts w:ascii="Verdana" w:hAnsi="Verdana" w:cs="Arial"/>
          <w:bCs/>
          <w:sz w:val="16"/>
          <w:szCs w:val="16"/>
          <w:lang w:eastAsia="pl-PL"/>
        </w:rPr>
      </w:pPr>
      <w:r w:rsidRPr="00025C7D">
        <w:rPr>
          <w:rFonts w:ascii="Verdana" w:hAnsi="Verdana" w:cs="Arial"/>
          <w:bCs/>
          <w:sz w:val="16"/>
          <w:szCs w:val="16"/>
          <w:lang w:eastAsia="pl-PL"/>
        </w:rPr>
        <w:t>Proszę o uściślenie i ujednolicenie tych warunków. najlepiej przez usunięcie pkt6 rozdz III z SIWZ</w:t>
      </w:r>
    </w:p>
    <w:p w:rsidR="00687DEC" w:rsidRPr="00687DEC" w:rsidRDefault="00025C7D" w:rsidP="00687DEC">
      <w:pPr>
        <w:widowControl w:val="0"/>
        <w:autoSpaceDN w:val="0"/>
        <w:spacing w:line="276" w:lineRule="auto"/>
        <w:jc w:val="both"/>
        <w:textAlignment w:val="baseline"/>
        <w:rPr>
          <w:rFonts w:ascii="Verdana" w:hAnsi="Verdana"/>
          <w:kern w:val="1"/>
          <w:sz w:val="16"/>
          <w:szCs w:val="16"/>
          <w:lang w:val="pl-PL" w:eastAsia="hi-IN" w:bidi="hi-IN"/>
        </w:rPr>
      </w:pPr>
      <w:r>
        <w:rPr>
          <w:rFonts w:ascii="Verdana" w:hAnsi="Verdana"/>
          <w:b/>
          <w:bCs/>
          <w:iCs/>
          <w:sz w:val="16"/>
          <w:szCs w:val="16"/>
          <w:lang w:val="pl-PL" w:eastAsia="pl-PL"/>
        </w:rPr>
        <w:t>Odpowiedź</w:t>
      </w:r>
      <w:r w:rsidRPr="005B7A12">
        <w:rPr>
          <w:rFonts w:ascii="Verdana" w:hAnsi="Verdana"/>
          <w:b/>
          <w:bCs/>
          <w:iCs/>
          <w:sz w:val="16"/>
          <w:szCs w:val="16"/>
          <w:lang w:val="pl-PL" w:eastAsia="pl-PL"/>
        </w:rPr>
        <w:t>:</w:t>
      </w:r>
      <w:r>
        <w:rPr>
          <w:rFonts w:ascii="Verdana" w:hAnsi="Verdana"/>
          <w:b/>
          <w:bCs/>
          <w:iCs/>
          <w:sz w:val="16"/>
          <w:szCs w:val="16"/>
          <w:lang w:val="pl-PL" w:eastAsia="pl-PL"/>
        </w:rPr>
        <w:t xml:space="preserve"> </w:t>
      </w:r>
      <w:r w:rsidR="000F20D9" w:rsidRPr="00687DEC">
        <w:rPr>
          <w:rFonts w:ascii="Verdana" w:hAnsi="Verdana"/>
          <w:bCs/>
          <w:iCs/>
          <w:sz w:val="16"/>
          <w:szCs w:val="16"/>
          <w:lang w:val="pl-PL" w:eastAsia="pl-PL"/>
        </w:rPr>
        <w:t xml:space="preserve">Zamawiający </w:t>
      </w:r>
      <w:r w:rsidR="00CF72A0">
        <w:rPr>
          <w:rFonts w:ascii="Verdana" w:hAnsi="Verdana"/>
          <w:bCs/>
          <w:iCs/>
          <w:sz w:val="16"/>
          <w:szCs w:val="16"/>
          <w:lang w:val="pl-PL" w:eastAsia="pl-PL"/>
        </w:rPr>
        <w:t>doprecyzow</w:t>
      </w:r>
      <w:r w:rsidR="008854E5">
        <w:rPr>
          <w:rFonts w:ascii="Verdana" w:hAnsi="Verdana"/>
          <w:bCs/>
          <w:iCs/>
          <w:sz w:val="16"/>
          <w:szCs w:val="16"/>
          <w:lang w:val="pl-PL" w:eastAsia="pl-PL"/>
        </w:rPr>
        <w:t>uje zapisy Działu III ust. 6 SIWZ i wykreśla zapis mówiący o dołączeniu do oferty dokumentów – testów potwierdzających równoważność oferowanych materiałów</w:t>
      </w:r>
      <w:r w:rsidR="00507138">
        <w:rPr>
          <w:rFonts w:ascii="Verdana" w:hAnsi="Verdana"/>
          <w:bCs/>
          <w:iCs/>
          <w:sz w:val="16"/>
          <w:szCs w:val="16"/>
          <w:lang w:val="pl-PL" w:eastAsia="pl-PL"/>
        </w:rPr>
        <w:t xml:space="preserve"> - w załączeniu poprawiony SIWZ</w:t>
      </w:r>
      <w:r w:rsidR="008854E5">
        <w:rPr>
          <w:rFonts w:ascii="Verdana" w:hAnsi="Verdana"/>
          <w:bCs/>
          <w:iCs/>
          <w:sz w:val="16"/>
          <w:szCs w:val="16"/>
          <w:lang w:val="pl-PL" w:eastAsia="pl-PL"/>
        </w:rPr>
        <w:t>. Warunkiem udziału w postępowania jest  złożenie oświadczeń</w:t>
      </w:r>
      <w:r w:rsidR="00687DEC">
        <w:rPr>
          <w:rFonts w:ascii="Verdana" w:hAnsi="Verdana"/>
          <w:bCs/>
          <w:iCs/>
          <w:sz w:val="16"/>
          <w:szCs w:val="16"/>
          <w:lang w:val="pl-PL" w:eastAsia="pl-PL"/>
        </w:rPr>
        <w:t xml:space="preserve"> </w:t>
      </w:r>
      <w:r w:rsidR="008854E5">
        <w:rPr>
          <w:rFonts w:ascii="Verdana" w:hAnsi="Verdana"/>
          <w:bCs/>
          <w:iCs/>
          <w:sz w:val="16"/>
          <w:szCs w:val="16"/>
          <w:lang w:val="pl-PL" w:eastAsia="pl-PL"/>
        </w:rPr>
        <w:t>zgodnie z</w:t>
      </w:r>
      <w:r w:rsidR="00687DEC">
        <w:rPr>
          <w:rFonts w:ascii="Verdana" w:hAnsi="Verdana"/>
          <w:bCs/>
          <w:iCs/>
          <w:sz w:val="16"/>
          <w:szCs w:val="16"/>
          <w:lang w:val="pl-PL" w:eastAsia="pl-PL"/>
        </w:rPr>
        <w:t xml:space="preserve"> zał. nr 3</w:t>
      </w:r>
      <w:r w:rsidR="008854E5">
        <w:rPr>
          <w:rFonts w:ascii="Verdana" w:hAnsi="Verdana"/>
          <w:bCs/>
          <w:iCs/>
          <w:sz w:val="16"/>
          <w:szCs w:val="16"/>
          <w:lang w:val="pl-PL" w:eastAsia="pl-PL"/>
        </w:rPr>
        <w:t xml:space="preserve"> do SIWZ następnie</w:t>
      </w:r>
      <w:r w:rsidR="00687DEC" w:rsidRPr="00687DEC">
        <w:rPr>
          <w:rFonts w:ascii="Verdana" w:hAnsi="Verdana"/>
          <w:bCs/>
          <w:iCs/>
          <w:sz w:val="16"/>
          <w:szCs w:val="16"/>
          <w:lang w:val="pl-PL" w:eastAsia="pl-PL"/>
        </w:rPr>
        <w:t xml:space="preserve"> </w:t>
      </w:r>
      <w:r w:rsidR="000F20D9" w:rsidRPr="00687DEC">
        <w:rPr>
          <w:rFonts w:ascii="Verdana" w:hAnsi="Verdana"/>
          <w:bCs/>
          <w:iCs/>
          <w:sz w:val="16"/>
          <w:szCs w:val="16"/>
          <w:lang w:val="pl-PL" w:eastAsia="pl-PL"/>
        </w:rPr>
        <w:t xml:space="preserve"> </w:t>
      </w:r>
      <w:r w:rsidR="00687DEC" w:rsidRPr="00687DEC">
        <w:rPr>
          <w:rFonts w:ascii="Verdana" w:hAnsi="Verdana"/>
          <w:bCs/>
          <w:iCs/>
          <w:sz w:val="16"/>
          <w:szCs w:val="16"/>
          <w:lang w:val="pl-PL" w:eastAsia="pl-PL"/>
        </w:rPr>
        <w:t>zgodnie z zapisami dział</w:t>
      </w:r>
      <w:r w:rsidR="000F20D9" w:rsidRPr="00687DEC">
        <w:rPr>
          <w:rFonts w:ascii="Verdana" w:hAnsi="Verdana"/>
          <w:bCs/>
          <w:iCs/>
          <w:sz w:val="16"/>
          <w:szCs w:val="16"/>
          <w:lang w:val="pl-PL" w:eastAsia="pl-PL"/>
        </w:rPr>
        <w:t xml:space="preserve">u </w:t>
      </w:r>
      <w:r w:rsidR="00687DEC" w:rsidRPr="00687DEC">
        <w:rPr>
          <w:rFonts w:ascii="Verdana" w:hAnsi="Verdana"/>
          <w:bCs/>
          <w:iCs/>
          <w:sz w:val="16"/>
          <w:szCs w:val="16"/>
          <w:lang w:val="pl-PL" w:eastAsia="pl-PL"/>
        </w:rPr>
        <w:t xml:space="preserve">III ust. 20 i działu </w:t>
      </w:r>
      <w:r w:rsidR="000F20D9" w:rsidRPr="00687DEC">
        <w:rPr>
          <w:rFonts w:ascii="Verdana" w:hAnsi="Verdana"/>
          <w:bCs/>
          <w:iCs/>
          <w:sz w:val="16"/>
          <w:szCs w:val="16"/>
          <w:lang w:val="pl-PL" w:eastAsia="pl-PL"/>
        </w:rPr>
        <w:t xml:space="preserve">VII ust. 5 </w:t>
      </w:r>
      <w:r w:rsidR="00687DEC">
        <w:rPr>
          <w:rFonts w:ascii="Verdana" w:hAnsi="Verdana"/>
          <w:bCs/>
          <w:iCs/>
          <w:sz w:val="16"/>
          <w:szCs w:val="16"/>
          <w:lang w:val="pl-PL" w:eastAsia="pl-PL"/>
        </w:rPr>
        <w:t xml:space="preserve">SIWZ </w:t>
      </w:r>
      <w:r w:rsidR="00687DEC" w:rsidRPr="00687DEC">
        <w:rPr>
          <w:rFonts w:ascii="Verdana" w:eastAsia="SimSun" w:hAnsi="Verdana" w:cs="Arial"/>
          <w:kern w:val="1"/>
          <w:sz w:val="16"/>
          <w:szCs w:val="16"/>
          <w:lang w:val="pl-PL" w:eastAsia="zh-CN" w:bidi="hi-IN"/>
        </w:rPr>
        <w:t xml:space="preserve">Zamawiający wezwie Wykonawcę, którego oferta zostanie najwyżej oceniona, do złożenia w wyznaczonym terminie, nie krótszym niż 5 dni, </w:t>
      </w:r>
      <w:r w:rsidR="00CB4DB0">
        <w:rPr>
          <w:rFonts w:ascii="Verdana" w:eastAsia="SimSun" w:hAnsi="Verdana" w:cs="Arial"/>
          <w:kern w:val="1"/>
          <w:sz w:val="16"/>
          <w:szCs w:val="16"/>
          <w:lang w:val="pl-PL" w:eastAsia="zh-CN" w:bidi="hi-IN"/>
        </w:rPr>
        <w:t>stosownych dokumentów i te</w:t>
      </w:r>
      <w:r w:rsidR="008854E5">
        <w:rPr>
          <w:rFonts w:ascii="Verdana" w:eastAsia="SimSun" w:hAnsi="Verdana" w:cs="Arial"/>
          <w:kern w:val="1"/>
          <w:sz w:val="16"/>
          <w:szCs w:val="16"/>
          <w:lang w:val="pl-PL" w:eastAsia="zh-CN" w:bidi="hi-IN"/>
        </w:rPr>
        <w:t>stów.</w:t>
      </w:r>
    </w:p>
    <w:p w:rsidR="00025C7D" w:rsidRDefault="00025C7D" w:rsidP="00687DEC">
      <w:pPr>
        <w:autoSpaceDE w:val="0"/>
        <w:autoSpaceDN w:val="0"/>
        <w:adjustRightInd w:val="0"/>
        <w:spacing w:line="276" w:lineRule="auto"/>
        <w:jc w:val="both"/>
        <w:rPr>
          <w:rFonts w:ascii="Verdana" w:hAnsi="Verdana" w:cs="Arial"/>
          <w:b/>
          <w:bCs/>
          <w:sz w:val="16"/>
          <w:szCs w:val="16"/>
          <w:lang w:eastAsia="pl-PL"/>
        </w:rPr>
      </w:pPr>
      <w:r>
        <w:rPr>
          <w:rFonts w:ascii="Verdana" w:hAnsi="Verdana"/>
          <w:b/>
          <w:bCs/>
          <w:iCs/>
          <w:sz w:val="16"/>
          <w:szCs w:val="16"/>
          <w:lang w:val="pl-PL" w:eastAsia="pl-PL"/>
        </w:rPr>
        <w:t xml:space="preserve">Pytanie 3 </w:t>
      </w:r>
      <w:r w:rsidRPr="0013746B">
        <w:rPr>
          <w:rFonts w:ascii="Verdana" w:hAnsi="Verdana"/>
          <w:b/>
          <w:bCs/>
          <w:iCs/>
          <w:sz w:val="16"/>
          <w:szCs w:val="16"/>
          <w:lang w:val="pl-PL" w:eastAsia="pl-PL"/>
        </w:rPr>
        <w:t xml:space="preserve">dotyczy </w:t>
      </w:r>
      <w:r>
        <w:rPr>
          <w:rFonts w:ascii="Verdana" w:hAnsi="Verdana" w:cs="Arial"/>
          <w:b/>
          <w:bCs/>
          <w:sz w:val="16"/>
          <w:szCs w:val="16"/>
          <w:lang w:eastAsia="pl-PL"/>
        </w:rPr>
        <w:t xml:space="preserve">SIWZ </w:t>
      </w:r>
    </w:p>
    <w:p w:rsidR="00025C7D" w:rsidRPr="00025C7D" w:rsidRDefault="00025C7D" w:rsidP="00687DEC">
      <w:pPr>
        <w:spacing w:line="276" w:lineRule="auto"/>
        <w:rPr>
          <w:rFonts w:ascii="Verdana" w:hAnsi="Verdana" w:cs="Arial"/>
          <w:bCs/>
          <w:sz w:val="16"/>
          <w:szCs w:val="16"/>
          <w:lang w:eastAsia="pl-PL"/>
        </w:rPr>
      </w:pPr>
      <w:r w:rsidRPr="00025C7D">
        <w:rPr>
          <w:rFonts w:ascii="Verdana" w:hAnsi="Verdana" w:cs="Arial"/>
          <w:bCs/>
          <w:sz w:val="16"/>
          <w:szCs w:val="16"/>
          <w:lang w:eastAsia="pl-PL"/>
        </w:rPr>
        <w:t xml:space="preserve">Zamawiający wymaga dostarczenia produktów fabrycznie nowych i nieregenerowanych, proszę o uściślenie tego opisu i informację co z materiałami refabrykowanymi czyli mającymi podobno wymienione wszystkie części za wyjątkiem obudowy, która jest używana lub z  odzysku. Jeśli takowe zamawiający dopuści,  proszę o informację (opis) w jaki sposób w toku badania ofert  chce je odróżnić od materiałów regenerowanych ? bo producenci tychże materiałów bardzo często podają, że są tylko refabrykowane. Sugeruje dopisanie informacji, że wszystkie części tonera muszą być 100% nowe wraz z obudową. </w:t>
      </w:r>
    </w:p>
    <w:p w:rsidR="000924EA" w:rsidRPr="00B06FEE" w:rsidRDefault="00025C7D" w:rsidP="00687DEC">
      <w:pPr>
        <w:spacing w:line="276" w:lineRule="auto"/>
        <w:rPr>
          <w:rFonts w:ascii="Verdana" w:hAnsi="Verdana"/>
          <w:sz w:val="16"/>
          <w:szCs w:val="16"/>
        </w:rPr>
      </w:pPr>
      <w:r w:rsidRPr="00025C7D">
        <w:rPr>
          <w:rFonts w:ascii="Verdana" w:hAnsi="Verdana"/>
          <w:b/>
          <w:sz w:val="16"/>
          <w:szCs w:val="16"/>
        </w:rPr>
        <w:t>Odpowiedź:</w:t>
      </w:r>
      <w:r w:rsidR="00B06FEE">
        <w:rPr>
          <w:rFonts w:ascii="Verdana" w:hAnsi="Verdana"/>
          <w:b/>
          <w:sz w:val="16"/>
          <w:szCs w:val="16"/>
        </w:rPr>
        <w:t xml:space="preserve"> </w:t>
      </w:r>
      <w:r w:rsidR="008166A9" w:rsidRPr="008166A9">
        <w:rPr>
          <w:rFonts w:ascii="Verdana" w:hAnsi="Verdana"/>
          <w:sz w:val="16"/>
          <w:szCs w:val="16"/>
        </w:rPr>
        <w:t xml:space="preserve">Tak, </w:t>
      </w:r>
      <w:r w:rsidR="00B06FEE" w:rsidRPr="00B06FEE">
        <w:rPr>
          <w:rFonts w:ascii="Verdana" w:hAnsi="Verdana"/>
          <w:sz w:val="16"/>
          <w:szCs w:val="16"/>
        </w:rPr>
        <w:t>Zamawiający wymaga aby wsz</w:t>
      </w:r>
      <w:r w:rsidR="00B06FEE">
        <w:rPr>
          <w:rFonts w:ascii="Verdana" w:hAnsi="Verdana"/>
          <w:sz w:val="16"/>
          <w:szCs w:val="16"/>
        </w:rPr>
        <w:t>y</w:t>
      </w:r>
      <w:r w:rsidR="00B06FEE" w:rsidRPr="00B06FEE">
        <w:rPr>
          <w:rFonts w:ascii="Verdana" w:hAnsi="Verdana"/>
          <w:sz w:val="16"/>
          <w:szCs w:val="16"/>
        </w:rPr>
        <w:t>stkie</w:t>
      </w:r>
      <w:r w:rsidR="008432C7">
        <w:rPr>
          <w:rFonts w:ascii="Verdana" w:hAnsi="Verdana"/>
          <w:sz w:val="16"/>
          <w:szCs w:val="16"/>
        </w:rPr>
        <w:t xml:space="preserve"> części tonera były w 100 % nowe</w:t>
      </w:r>
      <w:r w:rsidR="00B06FEE" w:rsidRPr="00B06FEE">
        <w:rPr>
          <w:rFonts w:ascii="Verdana" w:hAnsi="Verdana"/>
          <w:sz w:val="16"/>
          <w:szCs w:val="16"/>
        </w:rPr>
        <w:t xml:space="preserve"> wraz z obudową. Zamawi</w:t>
      </w:r>
      <w:r w:rsidR="00B06FEE">
        <w:rPr>
          <w:rFonts w:ascii="Verdana" w:hAnsi="Verdana"/>
          <w:sz w:val="16"/>
          <w:szCs w:val="16"/>
        </w:rPr>
        <w:t>a</w:t>
      </w:r>
      <w:r w:rsidR="00B06FEE" w:rsidRPr="00B06FEE">
        <w:rPr>
          <w:rFonts w:ascii="Verdana" w:hAnsi="Verdana"/>
          <w:sz w:val="16"/>
          <w:szCs w:val="16"/>
        </w:rPr>
        <w:t xml:space="preserve">jący nie dopuszcza materiałów refabrykowanych i potrzymuje zapisy SIWZ. </w:t>
      </w:r>
    </w:p>
    <w:p w:rsidR="007F0967" w:rsidRDefault="007F0967" w:rsidP="00687DEC">
      <w:pPr>
        <w:autoSpaceDE w:val="0"/>
        <w:autoSpaceDN w:val="0"/>
        <w:adjustRightInd w:val="0"/>
        <w:spacing w:line="276" w:lineRule="auto"/>
        <w:jc w:val="both"/>
        <w:rPr>
          <w:rFonts w:ascii="Verdana" w:hAnsi="Verdana"/>
          <w:bCs/>
          <w:iCs/>
          <w:sz w:val="16"/>
          <w:szCs w:val="16"/>
          <w:lang w:val="pl-PL" w:eastAsia="pl-PL"/>
        </w:rPr>
      </w:pPr>
    </w:p>
    <w:p w:rsidR="000924EA" w:rsidRDefault="000924EA" w:rsidP="00687DEC">
      <w:pPr>
        <w:autoSpaceDE w:val="0"/>
        <w:autoSpaceDN w:val="0"/>
        <w:adjustRightInd w:val="0"/>
        <w:spacing w:line="276" w:lineRule="auto"/>
        <w:jc w:val="both"/>
        <w:rPr>
          <w:rFonts w:ascii="Verdana" w:hAnsi="Verdana" w:cs="Arial"/>
          <w:b/>
          <w:bCs/>
          <w:sz w:val="16"/>
          <w:szCs w:val="16"/>
          <w:lang w:eastAsia="pl-PL"/>
        </w:rPr>
      </w:pPr>
      <w:r>
        <w:rPr>
          <w:rFonts w:ascii="Verdana" w:hAnsi="Verdana"/>
          <w:b/>
          <w:bCs/>
          <w:iCs/>
          <w:sz w:val="16"/>
          <w:szCs w:val="16"/>
          <w:lang w:val="pl-PL" w:eastAsia="pl-PL"/>
        </w:rPr>
        <w:t xml:space="preserve">Pytanie 4 </w:t>
      </w:r>
      <w:r w:rsidRPr="0013746B">
        <w:rPr>
          <w:rFonts w:ascii="Verdana" w:hAnsi="Verdana"/>
          <w:b/>
          <w:bCs/>
          <w:iCs/>
          <w:sz w:val="16"/>
          <w:szCs w:val="16"/>
          <w:lang w:val="pl-PL" w:eastAsia="pl-PL"/>
        </w:rPr>
        <w:t xml:space="preserve">dotyczy </w:t>
      </w:r>
      <w:r>
        <w:rPr>
          <w:rFonts w:ascii="Verdana" w:hAnsi="Verdana" w:cs="Arial"/>
          <w:b/>
          <w:bCs/>
          <w:sz w:val="16"/>
          <w:szCs w:val="16"/>
          <w:lang w:eastAsia="pl-PL"/>
        </w:rPr>
        <w:t xml:space="preserve">opis przedmiotu zamówienia  </w:t>
      </w:r>
    </w:p>
    <w:p w:rsidR="00BB7079" w:rsidRPr="00CB4DB0" w:rsidRDefault="00BB7079" w:rsidP="00BB7079">
      <w:pPr>
        <w:autoSpaceDE w:val="0"/>
        <w:autoSpaceDN w:val="0"/>
        <w:adjustRightInd w:val="0"/>
        <w:spacing w:line="276" w:lineRule="auto"/>
        <w:jc w:val="both"/>
        <w:rPr>
          <w:rFonts w:ascii="Verdana" w:hAnsi="Verdana" w:cs="Arial"/>
          <w:bCs/>
          <w:sz w:val="16"/>
          <w:szCs w:val="16"/>
          <w:lang w:eastAsia="pl-PL"/>
        </w:rPr>
      </w:pPr>
      <w:r>
        <w:rPr>
          <w:rFonts w:ascii="Verdana" w:hAnsi="Verdana" w:cs="Arial"/>
          <w:bCs/>
          <w:sz w:val="16"/>
          <w:szCs w:val="16"/>
          <w:lang w:eastAsia="pl-PL"/>
        </w:rPr>
        <w:t xml:space="preserve">  Zwracam sie do Zamawiającego z prośbą o wyjaś</w:t>
      </w:r>
      <w:r w:rsidRPr="00CB4DB0">
        <w:rPr>
          <w:rFonts w:ascii="Verdana" w:hAnsi="Verdana" w:cs="Arial"/>
          <w:bCs/>
          <w:sz w:val="16"/>
          <w:szCs w:val="16"/>
          <w:lang w:eastAsia="pl-PL"/>
        </w:rPr>
        <w:t>nienie i sprecyzowanie wymagań dotyc</w:t>
      </w:r>
      <w:r>
        <w:rPr>
          <w:rFonts w:ascii="Verdana" w:hAnsi="Verdana" w:cs="Arial"/>
          <w:bCs/>
          <w:sz w:val="16"/>
          <w:szCs w:val="16"/>
          <w:lang w:eastAsia="pl-PL"/>
        </w:rPr>
        <w:t>zących speł</w:t>
      </w:r>
      <w:r w:rsidRPr="00CB4DB0">
        <w:rPr>
          <w:rFonts w:ascii="Verdana" w:hAnsi="Verdana" w:cs="Arial"/>
          <w:bCs/>
          <w:sz w:val="16"/>
          <w:szCs w:val="16"/>
          <w:lang w:eastAsia="pl-PL"/>
        </w:rPr>
        <w:t>nienia wy</w:t>
      </w:r>
      <w:r>
        <w:rPr>
          <w:rFonts w:ascii="Verdana" w:hAnsi="Verdana" w:cs="Arial"/>
          <w:bCs/>
          <w:sz w:val="16"/>
          <w:szCs w:val="16"/>
          <w:lang w:eastAsia="pl-PL"/>
        </w:rPr>
        <w:t>mogów</w:t>
      </w:r>
      <w:r w:rsidRPr="00CB4DB0">
        <w:rPr>
          <w:rFonts w:ascii="Verdana" w:hAnsi="Verdana" w:cs="Arial"/>
          <w:bCs/>
          <w:sz w:val="16"/>
          <w:szCs w:val="16"/>
          <w:lang w:eastAsia="pl-PL"/>
        </w:rPr>
        <w:t xml:space="preserve"> przez zaoferowane materiały równoważne. </w:t>
      </w:r>
    </w:p>
    <w:p w:rsidR="00BB7079" w:rsidRDefault="00BB7079" w:rsidP="00BB7079">
      <w:pPr>
        <w:autoSpaceDE w:val="0"/>
        <w:autoSpaceDN w:val="0"/>
        <w:adjustRightInd w:val="0"/>
        <w:spacing w:line="276" w:lineRule="auto"/>
        <w:jc w:val="both"/>
        <w:rPr>
          <w:rFonts w:ascii="Verdana" w:hAnsi="Verdana" w:cs="Arial"/>
          <w:bCs/>
          <w:sz w:val="16"/>
          <w:szCs w:val="16"/>
          <w:lang w:eastAsia="pl-PL"/>
        </w:rPr>
      </w:pPr>
      <w:r w:rsidRPr="00CB4DB0">
        <w:rPr>
          <w:rFonts w:ascii="Verdana" w:hAnsi="Verdana" w:cs="Arial"/>
          <w:bCs/>
          <w:sz w:val="16"/>
          <w:szCs w:val="16"/>
          <w:lang w:eastAsia="pl-PL"/>
        </w:rPr>
        <w:t>Z</w:t>
      </w:r>
      <w:r>
        <w:rPr>
          <w:rFonts w:ascii="Verdana" w:hAnsi="Verdana" w:cs="Arial"/>
          <w:bCs/>
          <w:sz w:val="16"/>
          <w:szCs w:val="16"/>
          <w:lang w:eastAsia="pl-PL"/>
        </w:rPr>
        <w:t>amawiają</w:t>
      </w:r>
      <w:r w:rsidRPr="00CB4DB0">
        <w:rPr>
          <w:rFonts w:ascii="Verdana" w:hAnsi="Verdana" w:cs="Arial"/>
          <w:bCs/>
          <w:sz w:val="16"/>
          <w:szCs w:val="16"/>
          <w:lang w:eastAsia="pl-PL"/>
        </w:rPr>
        <w:t xml:space="preserve">cy </w:t>
      </w:r>
      <w:r>
        <w:rPr>
          <w:rFonts w:ascii="Verdana" w:hAnsi="Verdana" w:cs="Arial"/>
          <w:bCs/>
          <w:sz w:val="16"/>
          <w:szCs w:val="16"/>
          <w:lang w:eastAsia="pl-PL"/>
        </w:rPr>
        <w:t>w SIWZ umieścił</w:t>
      </w:r>
      <w:r w:rsidRPr="00CB4DB0">
        <w:rPr>
          <w:rFonts w:ascii="Verdana" w:hAnsi="Verdana" w:cs="Arial"/>
          <w:bCs/>
          <w:sz w:val="16"/>
          <w:szCs w:val="16"/>
          <w:lang w:eastAsia="pl-PL"/>
        </w:rPr>
        <w:t xml:space="preserve"> zapis: </w:t>
      </w:r>
    </w:p>
    <w:p w:rsidR="00BB7079" w:rsidRPr="00CB4DB0" w:rsidRDefault="00BB7079" w:rsidP="00BB7079">
      <w:pPr>
        <w:autoSpaceDE w:val="0"/>
        <w:autoSpaceDN w:val="0"/>
        <w:adjustRightInd w:val="0"/>
        <w:spacing w:line="276" w:lineRule="auto"/>
        <w:jc w:val="both"/>
        <w:rPr>
          <w:rFonts w:ascii="Verdana" w:hAnsi="Verdana" w:cs="Arial"/>
          <w:bCs/>
          <w:sz w:val="16"/>
          <w:szCs w:val="16"/>
          <w:lang w:eastAsia="pl-PL"/>
        </w:rPr>
      </w:pPr>
    </w:p>
    <w:p w:rsidR="00BB7079" w:rsidRPr="00CE7D7A" w:rsidRDefault="00BB7079" w:rsidP="00BB7079">
      <w:pPr>
        <w:suppressAutoHyphens/>
        <w:spacing w:line="276" w:lineRule="auto"/>
        <w:jc w:val="both"/>
        <w:rPr>
          <w:rFonts w:ascii="Verdana" w:eastAsia="SimSun" w:hAnsi="Verdana" w:cs="Arial"/>
          <w:b/>
          <w:i/>
          <w:kern w:val="1"/>
          <w:sz w:val="16"/>
          <w:szCs w:val="16"/>
          <w:lang w:val="pl-PL" w:eastAsia="zh-CN" w:bidi="hi-IN"/>
        </w:rPr>
      </w:pPr>
      <w:r w:rsidRPr="00CE7D7A">
        <w:rPr>
          <w:rFonts w:ascii="Verdana" w:eastAsia="SimSun" w:hAnsi="Verdana" w:cs="Arial"/>
          <w:b/>
          <w:i/>
          <w:kern w:val="1"/>
          <w:sz w:val="16"/>
          <w:szCs w:val="16"/>
          <w:lang w:val="pl-PL" w:eastAsia="zh-CN" w:bidi="hi-IN"/>
        </w:rPr>
        <w:t>5.Przez materiał eksploatacyjny równoważny Zamawiający rozumie produkt o parametrach nie gorszych niż wskazane oraz:</w:t>
      </w:r>
    </w:p>
    <w:p w:rsidR="00BB7079" w:rsidRPr="00CE7D7A" w:rsidRDefault="00BB7079" w:rsidP="00BB7079">
      <w:pPr>
        <w:numPr>
          <w:ilvl w:val="0"/>
          <w:numId w:val="2"/>
        </w:numPr>
        <w:suppressAutoHyphens/>
        <w:spacing w:line="276" w:lineRule="auto"/>
        <w:jc w:val="both"/>
        <w:rPr>
          <w:rFonts w:ascii="Verdana" w:eastAsia="SimSun" w:hAnsi="Verdana" w:cs="Arial"/>
          <w:b/>
          <w:i/>
          <w:kern w:val="1"/>
          <w:sz w:val="16"/>
          <w:szCs w:val="16"/>
          <w:lang w:val="pl-PL" w:eastAsia="zh-CN" w:bidi="hi-IN"/>
        </w:rPr>
      </w:pPr>
      <w:r w:rsidRPr="00CE7D7A">
        <w:rPr>
          <w:rFonts w:ascii="Verdana" w:eastAsia="SimSun" w:hAnsi="Verdana" w:cs="Arial"/>
          <w:b/>
          <w:i/>
          <w:kern w:val="1"/>
          <w:sz w:val="16"/>
          <w:szCs w:val="16"/>
          <w:lang w:val="pl-PL" w:eastAsia="zh-CN" w:bidi="hi-IN"/>
        </w:rPr>
        <w:t>Fabrycznie nowy, nie regenerowanym, pochodzący z bieżącej produkcji, wytworzony seryjnie w cyklu produkcyjnym zgodnym z norm a ISO 9001 oraz ISO 14001 lub normami równoważnymi, do oferty wymagane jest dołączenie stosownym dokumentów),</w:t>
      </w:r>
    </w:p>
    <w:p w:rsidR="00BB7079" w:rsidRPr="00CE7D7A" w:rsidRDefault="00BB7079" w:rsidP="00BB7079">
      <w:pPr>
        <w:numPr>
          <w:ilvl w:val="0"/>
          <w:numId w:val="2"/>
        </w:numPr>
        <w:suppressAutoHyphens/>
        <w:spacing w:line="276" w:lineRule="auto"/>
        <w:jc w:val="both"/>
        <w:rPr>
          <w:rFonts w:ascii="Verdana" w:eastAsia="SimSun" w:hAnsi="Verdana" w:cs="Arial"/>
          <w:b/>
          <w:i/>
          <w:kern w:val="1"/>
          <w:sz w:val="16"/>
          <w:szCs w:val="16"/>
          <w:lang w:val="pl-PL" w:eastAsia="zh-CN" w:bidi="hi-IN"/>
        </w:rPr>
      </w:pPr>
      <w:r w:rsidRPr="00CE7D7A">
        <w:rPr>
          <w:rFonts w:ascii="Verdana" w:eastAsia="SimSun" w:hAnsi="Verdana" w:cs="Arial"/>
          <w:b/>
          <w:i/>
          <w:kern w:val="1"/>
          <w:sz w:val="16"/>
          <w:szCs w:val="16"/>
          <w:lang w:val="pl-PL" w:eastAsia="zh-CN" w:bidi="hi-IN"/>
        </w:rPr>
        <w:t xml:space="preserve"> Opakowany hermetycznie, nie noszący śladów uszkodzeń zewnętrznych oraz używania,</w:t>
      </w:r>
    </w:p>
    <w:p w:rsidR="00BB7079" w:rsidRPr="00CE7D7A" w:rsidRDefault="00BB7079" w:rsidP="00BB7079">
      <w:pPr>
        <w:numPr>
          <w:ilvl w:val="0"/>
          <w:numId w:val="2"/>
        </w:numPr>
        <w:suppressAutoHyphens/>
        <w:spacing w:line="276" w:lineRule="auto"/>
        <w:jc w:val="both"/>
        <w:rPr>
          <w:rFonts w:ascii="Verdana" w:eastAsia="SimSun" w:hAnsi="Verdana" w:cs="Arial"/>
          <w:b/>
          <w:i/>
          <w:kern w:val="1"/>
          <w:sz w:val="16"/>
          <w:szCs w:val="16"/>
          <w:lang w:val="pl-PL" w:eastAsia="zh-CN" w:bidi="hi-IN"/>
        </w:rPr>
      </w:pPr>
      <w:r w:rsidRPr="00CE7D7A">
        <w:rPr>
          <w:rFonts w:ascii="Verdana" w:eastAsia="SimSun" w:hAnsi="Verdana" w:cs="Arial"/>
          <w:b/>
          <w:i/>
          <w:kern w:val="1"/>
          <w:sz w:val="16"/>
          <w:szCs w:val="16"/>
          <w:lang w:val="pl-PL" w:eastAsia="zh-CN" w:bidi="hi-IN"/>
        </w:rPr>
        <w:t>Którego wydajność, zgodnie z normą:</w:t>
      </w:r>
    </w:p>
    <w:p w:rsidR="00BB7079" w:rsidRPr="00CE7D7A" w:rsidRDefault="00BB7079" w:rsidP="00BB7079">
      <w:pPr>
        <w:numPr>
          <w:ilvl w:val="0"/>
          <w:numId w:val="3"/>
        </w:numPr>
        <w:suppressAutoHyphens/>
        <w:spacing w:line="276" w:lineRule="auto"/>
        <w:jc w:val="both"/>
        <w:rPr>
          <w:rFonts w:ascii="Verdana" w:eastAsia="SimSun" w:hAnsi="Verdana" w:cs="Arial"/>
          <w:b/>
          <w:i/>
          <w:kern w:val="1"/>
          <w:sz w:val="16"/>
          <w:szCs w:val="16"/>
          <w:lang w:val="pl-PL" w:eastAsia="zh-CN" w:bidi="hi-IN"/>
        </w:rPr>
      </w:pPr>
      <w:r w:rsidRPr="00CE7D7A">
        <w:rPr>
          <w:rFonts w:ascii="Verdana" w:eastAsia="SimSun" w:hAnsi="Verdana" w:cs="Arial"/>
          <w:b/>
          <w:i/>
          <w:kern w:val="1"/>
          <w:sz w:val="16"/>
          <w:szCs w:val="16"/>
          <w:lang w:val="pl-PL" w:eastAsia="zh-CN" w:bidi="hi-IN"/>
        </w:rPr>
        <w:t>ISO 19752 - międzynarodowa norma dla tonerów monochromatycznych,</w:t>
      </w:r>
    </w:p>
    <w:p w:rsidR="00BB7079" w:rsidRPr="00CE7D7A" w:rsidRDefault="00BB7079" w:rsidP="00BB7079">
      <w:pPr>
        <w:numPr>
          <w:ilvl w:val="0"/>
          <w:numId w:val="3"/>
        </w:numPr>
        <w:suppressAutoHyphens/>
        <w:spacing w:line="276" w:lineRule="auto"/>
        <w:jc w:val="both"/>
        <w:rPr>
          <w:rFonts w:ascii="Verdana" w:eastAsia="SimSun" w:hAnsi="Verdana" w:cs="Arial"/>
          <w:b/>
          <w:i/>
          <w:kern w:val="1"/>
          <w:sz w:val="16"/>
          <w:szCs w:val="16"/>
          <w:lang w:val="pl-PL" w:eastAsia="zh-CN" w:bidi="hi-IN"/>
        </w:rPr>
      </w:pPr>
      <w:r w:rsidRPr="00CE7D7A">
        <w:rPr>
          <w:rFonts w:ascii="Verdana" w:eastAsia="SimSun" w:hAnsi="Verdana" w:cs="Arial"/>
          <w:b/>
          <w:i/>
          <w:kern w:val="1"/>
          <w:sz w:val="16"/>
          <w:szCs w:val="16"/>
          <w:lang w:val="pl-PL" w:eastAsia="zh-CN" w:bidi="hi-IN"/>
        </w:rPr>
        <w:t>ISO 19798 - międzynarodowa norma dla tonerów kolorowych,</w:t>
      </w:r>
    </w:p>
    <w:p w:rsidR="00BB7079" w:rsidRPr="00CE7D7A" w:rsidRDefault="00BB7079" w:rsidP="00BB7079">
      <w:pPr>
        <w:numPr>
          <w:ilvl w:val="0"/>
          <w:numId w:val="3"/>
        </w:numPr>
        <w:suppressAutoHyphens/>
        <w:spacing w:line="276" w:lineRule="auto"/>
        <w:jc w:val="both"/>
        <w:rPr>
          <w:rFonts w:ascii="Verdana" w:eastAsia="SimSun" w:hAnsi="Verdana" w:cs="Arial"/>
          <w:b/>
          <w:i/>
          <w:kern w:val="1"/>
          <w:sz w:val="16"/>
          <w:szCs w:val="16"/>
          <w:lang w:val="pl-PL" w:eastAsia="zh-CN" w:bidi="hi-IN"/>
        </w:rPr>
      </w:pPr>
      <w:r w:rsidRPr="00CE7D7A">
        <w:rPr>
          <w:rFonts w:ascii="Verdana" w:eastAsia="SimSun" w:hAnsi="Verdana" w:cs="Arial"/>
          <w:b/>
          <w:i/>
          <w:kern w:val="1"/>
          <w:sz w:val="16"/>
          <w:szCs w:val="16"/>
          <w:lang w:val="pl-PL" w:eastAsia="zh-CN" w:bidi="hi-IN"/>
        </w:rPr>
        <w:t>ISO 24711 - międzynarodowa norma określająca wytyczne do testowania wydajności w drukarkach atramentowych i urządzeniach wielofunkcyjnych</w:t>
      </w:r>
    </w:p>
    <w:p w:rsidR="00BB7079" w:rsidRPr="00CE7D7A" w:rsidRDefault="00BB7079" w:rsidP="00BB7079">
      <w:pPr>
        <w:suppressAutoHyphens/>
        <w:spacing w:line="276" w:lineRule="auto"/>
        <w:jc w:val="both"/>
        <w:rPr>
          <w:rFonts w:ascii="Verdana" w:eastAsia="SimSun" w:hAnsi="Verdana" w:cs="Arial"/>
          <w:b/>
          <w:i/>
          <w:kern w:val="1"/>
          <w:sz w:val="16"/>
          <w:szCs w:val="16"/>
          <w:lang w:val="pl-PL" w:eastAsia="zh-CN" w:bidi="hi-IN"/>
        </w:rPr>
      </w:pPr>
      <w:r w:rsidRPr="00CE7D7A">
        <w:rPr>
          <w:rFonts w:ascii="Verdana" w:eastAsia="SimSun" w:hAnsi="Verdana" w:cs="Arial"/>
          <w:b/>
          <w:i/>
          <w:kern w:val="1"/>
          <w:sz w:val="16"/>
          <w:szCs w:val="16"/>
          <w:lang w:val="pl-PL" w:eastAsia="zh-CN" w:bidi="hi-IN"/>
        </w:rPr>
        <w:t>jest co najmniej taka jak materiału zalecanego przez producentów sprzętu.</w:t>
      </w:r>
    </w:p>
    <w:p w:rsidR="00BB7079" w:rsidRPr="00CE7D7A" w:rsidRDefault="00BB7079" w:rsidP="00BB7079">
      <w:pPr>
        <w:numPr>
          <w:ilvl w:val="0"/>
          <w:numId w:val="2"/>
        </w:numPr>
        <w:suppressAutoHyphens/>
        <w:spacing w:line="276" w:lineRule="auto"/>
        <w:jc w:val="both"/>
        <w:rPr>
          <w:rFonts w:ascii="Verdana" w:eastAsia="SimSun" w:hAnsi="Verdana" w:cs="Arial"/>
          <w:b/>
          <w:i/>
          <w:kern w:val="1"/>
          <w:sz w:val="16"/>
          <w:szCs w:val="16"/>
          <w:lang w:val="pl-PL" w:eastAsia="zh-CN" w:bidi="hi-IN"/>
        </w:rPr>
      </w:pPr>
      <w:r w:rsidRPr="00CE7D7A">
        <w:rPr>
          <w:rFonts w:ascii="Verdana" w:eastAsia="SimSun" w:hAnsi="Verdana" w:cs="Arial"/>
          <w:b/>
          <w:i/>
          <w:kern w:val="1"/>
          <w:sz w:val="16"/>
          <w:szCs w:val="16"/>
          <w:lang w:val="pl-PL" w:eastAsia="zh-CN" w:bidi="hi-IN"/>
        </w:rPr>
        <w:t>Który zapewnia jakość wydruku co najmniej taką, jak materiał zalecany przez producenta sprzętu.</w:t>
      </w:r>
    </w:p>
    <w:p w:rsidR="00BB7079" w:rsidRPr="00CE7D7A" w:rsidRDefault="00BB7079" w:rsidP="00BB7079">
      <w:pPr>
        <w:numPr>
          <w:ilvl w:val="0"/>
          <w:numId w:val="2"/>
        </w:numPr>
        <w:suppressAutoHyphens/>
        <w:spacing w:line="276" w:lineRule="auto"/>
        <w:jc w:val="both"/>
        <w:rPr>
          <w:rFonts w:ascii="Verdana" w:eastAsia="SimSun" w:hAnsi="Verdana" w:cs="Arial"/>
          <w:b/>
          <w:i/>
          <w:kern w:val="1"/>
          <w:sz w:val="16"/>
          <w:szCs w:val="16"/>
          <w:lang w:val="pl-PL" w:eastAsia="zh-CN" w:bidi="hi-IN"/>
        </w:rPr>
      </w:pPr>
      <w:r w:rsidRPr="00CE7D7A">
        <w:rPr>
          <w:rFonts w:ascii="Verdana" w:eastAsia="SimSun" w:hAnsi="Verdana" w:cs="Arial"/>
          <w:b/>
          <w:i/>
          <w:kern w:val="1"/>
          <w:sz w:val="16"/>
          <w:szCs w:val="16"/>
          <w:lang w:val="pl-PL" w:eastAsia="zh-CN" w:bidi="hi-IN"/>
        </w:rPr>
        <w:t>Który nie ogranicza pełnej współpracy z programem sprzętu, monitorującym stan zasobników z tuszem lub tonerem,</w:t>
      </w:r>
    </w:p>
    <w:p w:rsidR="00BB7079" w:rsidRPr="00CE7D7A" w:rsidRDefault="00BB7079" w:rsidP="00BB7079">
      <w:pPr>
        <w:numPr>
          <w:ilvl w:val="0"/>
          <w:numId w:val="2"/>
        </w:numPr>
        <w:suppressAutoHyphens/>
        <w:spacing w:line="276" w:lineRule="auto"/>
        <w:jc w:val="both"/>
        <w:rPr>
          <w:rFonts w:ascii="Verdana" w:eastAsia="SimSun" w:hAnsi="Verdana" w:cs="Arial"/>
          <w:b/>
          <w:i/>
          <w:kern w:val="1"/>
          <w:sz w:val="16"/>
          <w:szCs w:val="16"/>
          <w:lang w:val="pl-PL" w:eastAsia="zh-CN" w:bidi="hi-IN"/>
        </w:rPr>
      </w:pPr>
      <w:r w:rsidRPr="00CE7D7A">
        <w:rPr>
          <w:rFonts w:ascii="Verdana" w:eastAsia="SimSun" w:hAnsi="Verdana" w:cs="Arial"/>
          <w:b/>
          <w:i/>
          <w:kern w:val="1"/>
          <w:sz w:val="16"/>
          <w:szCs w:val="16"/>
          <w:lang w:val="pl-PL" w:eastAsia="zh-CN" w:bidi="hi-IN"/>
        </w:rPr>
        <w:t>Który w żadnym stopniu nie narusza praw patentowych ani innej własności intelektualnej,</w:t>
      </w:r>
    </w:p>
    <w:p w:rsidR="00BB7079" w:rsidRPr="00CE7D7A" w:rsidRDefault="00BB7079" w:rsidP="00BB7079">
      <w:pPr>
        <w:numPr>
          <w:ilvl w:val="0"/>
          <w:numId w:val="2"/>
        </w:numPr>
        <w:suppressAutoHyphens/>
        <w:spacing w:line="276" w:lineRule="auto"/>
        <w:jc w:val="both"/>
        <w:rPr>
          <w:rFonts w:ascii="Verdana" w:eastAsia="SimSun" w:hAnsi="Verdana" w:cs="Arial"/>
          <w:b/>
          <w:i/>
          <w:kern w:val="1"/>
          <w:sz w:val="16"/>
          <w:szCs w:val="16"/>
          <w:lang w:val="pl-PL" w:eastAsia="zh-CN" w:bidi="hi-IN"/>
        </w:rPr>
      </w:pPr>
      <w:r w:rsidRPr="00CE7D7A">
        <w:rPr>
          <w:rFonts w:ascii="Verdana" w:eastAsia="SimSun" w:hAnsi="Verdana" w:cs="Arial"/>
          <w:b/>
          <w:i/>
          <w:kern w:val="1"/>
          <w:sz w:val="16"/>
          <w:szCs w:val="16"/>
          <w:lang w:val="pl-PL" w:eastAsia="zh-CN" w:bidi="hi-IN"/>
        </w:rPr>
        <w:t>W którym zastosowano toner/tusz dopasowany do pracy z danym urządzeniem.</w:t>
      </w:r>
    </w:p>
    <w:p w:rsidR="00BB7079" w:rsidRPr="00CE7D7A" w:rsidRDefault="00BB7079" w:rsidP="00BB7079">
      <w:pPr>
        <w:suppressAutoHyphens/>
        <w:spacing w:line="276" w:lineRule="auto"/>
        <w:jc w:val="both"/>
        <w:rPr>
          <w:rFonts w:ascii="Verdana" w:eastAsia="SimSun" w:hAnsi="Verdana" w:cs="Arial"/>
          <w:b/>
          <w:i/>
          <w:kern w:val="1"/>
          <w:sz w:val="16"/>
          <w:szCs w:val="16"/>
          <w:lang w:val="pl-PL" w:eastAsia="zh-CN" w:bidi="hi-IN"/>
        </w:rPr>
      </w:pPr>
      <w:r w:rsidRPr="00CE7D7A">
        <w:rPr>
          <w:rFonts w:ascii="Verdana" w:eastAsia="SimSun" w:hAnsi="Verdana" w:cs="Arial"/>
          <w:b/>
          <w:i/>
          <w:kern w:val="1"/>
          <w:sz w:val="16"/>
          <w:szCs w:val="16"/>
          <w:lang w:val="pl-PL" w:eastAsia="zh-CN" w:bidi="hi-IN"/>
        </w:rPr>
        <w:t>6.Wykonawca, który w ofercie powoła się na zastosowanie produktów równoważnych jest obowiązany wykazać, ze oferowane przez niego produkty spełniają wymagania określone przez Zamawiającego, a także dołączyć opis ze szczegółową specyfikacją, z której w sposób niebudzący wątpliwości winno wynikać, że ofertowany materiał eksploatacyjny posiada takie same lub lepsze parametry techniczne, jakościowe, niż określone przez Zamawiającego:</w:t>
      </w:r>
    </w:p>
    <w:p w:rsidR="00BB7079" w:rsidRPr="00CE7D7A" w:rsidRDefault="00BB7079" w:rsidP="00BB7079">
      <w:pPr>
        <w:numPr>
          <w:ilvl w:val="0"/>
          <w:numId w:val="4"/>
        </w:numPr>
        <w:suppressAutoHyphens/>
        <w:spacing w:line="276" w:lineRule="auto"/>
        <w:jc w:val="both"/>
        <w:rPr>
          <w:rFonts w:ascii="Verdana" w:eastAsia="SimSun" w:hAnsi="Verdana" w:cs="Arial"/>
          <w:b/>
          <w:i/>
          <w:kern w:val="1"/>
          <w:sz w:val="16"/>
          <w:szCs w:val="16"/>
          <w:lang w:val="pl-PL" w:eastAsia="zh-CN" w:bidi="hi-IN"/>
        </w:rPr>
      </w:pPr>
      <w:r w:rsidRPr="00CE7D7A">
        <w:rPr>
          <w:rFonts w:ascii="Verdana" w:eastAsia="SimSun" w:hAnsi="Verdana" w:cs="Arial"/>
          <w:b/>
          <w:i/>
          <w:kern w:val="1"/>
          <w:sz w:val="16"/>
          <w:szCs w:val="16"/>
          <w:lang w:val="pl-PL" w:eastAsia="zh-CN" w:bidi="hi-IN"/>
        </w:rPr>
        <w:t>Nie narusza praw gwarancyjnych producenta sprzętu,</w:t>
      </w:r>
    </w:p>
    <w:p w:rsidR="00BB7079" w:rsidRPr="00CE7D7A" w:rsidRDefault="00BB7079" w:rsidP="00BB7079">
      <w:pPr>
        <w:numPr>
          <w:ilvl w:val="0"/>
          <w:numId w:val="4"/>
        </w:numPr>
        <w:suppressAutoHyphens/>
        <w:spacing w:line="276" w:lineRule="auto"/>
        <w:jc w:val="both"/>
        <w:rPr>
          <w:rFonts w:ascii="Verdana" w:eastAsia="SimSun" w:hAnsi="Verdana" w:cs="Arial"/>
          <w:b/>
          <w:i/>
          <w:kern w:val="1"/>
          <w:sz w:val="16"/>
          <w:szCs w:val="16"/>
          <w:lang w:val="pl-PL" w:eastAsia="zh-CN" w:bidi="hi-IN"/>
        </w:rPr>
      </w:pPr>
      <w:r w:rsidRPr="00CE7D7A">
        <w:rPr>
          <w:rFonts w:ascii="Verdana" w:eastAsia="SimSun" w:hAnsi="Verdana" w:cs="Arial"/>
          <w:b/>
          <w:i/>
          <w:kern w:val="1"/>
          <w:sz w:val="16"/>
          <w:szCs w:val="16"/>
          <w:lang w:val="pl-PL" w:eastAsia="zh-CN" w:bidi="hi-IN"/>
        </w:rPr>
        <w:t>Jest fabrycznie nowy, nie gorszej jakości niż produkt zalecany przez producenta sprzętu,</w:t>
      </w:r>
    </w:p>
    <w:p w:rsidR="00BB7079" w:rsidRPr="00CE7D7A" w:rsidRDefault="00BB7079" w:rsidP="00BB7079">
      <w:pPr>
        <w:numPr>
          <w:ilvl w:val="0"/>
          <w:numId w:val="4"/>
        </w:numPr>
        <w:suppressAutoHyphens/>
        <w:spacing w:line="276" w:lineRule="auto"/>
        <w:jc w:val="both"/>
        <w:rPr>
          <w:rFonts w:ascii="Verdana" w:eastAsia="SimSun" w:hAnsi="Verdana" w:cs="Arial"/>
          <w:b/>
          <w:i/>
          <w:kern w:val="1"/>
          <w:sz w:val="16"/>
          <w:szCs w:val="16"/>
          <w:lang w:val="pl-PL" w:eastAsia="zh-CN" w:bidi="hi-IN"/>
        </w:rPr>
      </w:pPr>
      <w:r w:rsidRPr="00CE7D7A">
        <w:rPr>
          <w:rFonts w:ascii="Verdana" w:eastAsia="SimSun" w:hAnsi="Verdana" w:cs="Arial"/>
          <w:b/>
          <w:i/>
          <w:kern w:val="1"/>
          <w:sz w:val="16"/>
          <w:szCs w:val="16"/>
          <w:lang w:val="pl-PL" w:eastAsia="zh-CN" w:bidi="hi-IN"/>
        </w:rPr>
        <w:t>Posiada znak firmowy producenta oraz etykiety identyfikujące dany produkt, pojemność/wydajność (ilość uzyskanych kopii) nie może być mniejsza niż dla produktów zgodnie z normami ISO/IEC 19752, ISO/IEC 19798,ISO/IEC 24711, (do oferty wymagane jest załączenie stosownych dokumentów – testów).</w:t>
      </w:r>
    </w:p>
    <w:p w:rsidR="00BB7079" w:rsidRPr="00CE7D7A" w:rsidRDefault="00BB7079" w:rsidP="00BB7079">
      <w:pPr>
        <w:spacing w:line="276" w:lineRule="auto"/>
        <w:rPr>
          <w:rFonts w:ascii="Verdana" w:hAnsi="Verdana"/>
          <w:b/>
          <w:i/>
          <w:sz w:val="16"/>
          <w:szCs w:val="16"/>
        </w:rPr>
      </w:pPr>
    </w:p>
    <w:p w:rsidR="00BB7079" w:rsidRPr="00CB20CF" w:rsidRDefault="00BB7079" w:rsidP="00BB7079">
      <w:pPr>
        <w:spacing w:line="276" w:lineRule="auto"/>
        <w:jc w:val="both"/>
        <w:rPr>
          <w:rFonts w:ascii="Verdana" w:hAnsi="Verdana"/>
          <w:sz w:val="16"/>
          <w:szCs w:val="16"/>
        </w:rPr>
      </w:pPr>
      <w:r>
        <w:rPr>
          <w:rFonts w:ascii="Verdana" w:hAnsi="Verdana"/>
          <w:sz w:val="16"/>
          <w:szCs w:val="16"/>
        </w:rPr>
        <w:t xml:space="preserve"> </w:t>
      </w:r>
      <w:r w:rsidRPr="00CB20CF">
        <w:rPr>
          <w:rFonts w:ascii="Verdana" w:hAnsi="Verdana"/>
          <w:sz w:val="16"/>
          <w:szCs w:val="16"/>
        </w:rPr>
        <w:t xml:space="preserve">Zapis </w:t>
      </w:r>
      <w:r>
        <w:rPr>
          <w:rFonts w:ascii="Verdana" w:hAnsi="Verdana"/>
          <w:sz w:val="16"/>
          <w:szCs w:val="16"/>
        </w:rPr>
        <w:t>zamieszczony przez Zamawiają</w:t>
      </w:r>
      <w:r w:rsidRPr="00CB20CF">
        <w:rPr>
          <w:rFonts w:ascii="Verdana" w:hAnsi="Verdana"/>
          <w:sz w:val="16"/>
          <w:szCs w:val="16"/>
        </w:rPr>
        <w:t>cego informuje, ja</w:t>
      </w:r>
      <w:r>
        <w:rPr>
          <w:rFonts w:ascii="Verdana" w:hAnsi="Verdana"/>
          <w:sz w:val="16"/>
          <w:szCs w:val="16"/>
        </w:rPr>
        <w:t>kich dokumentów do materiałów równoważ</w:t>
      </w:r>
      <w:r w:rsidRPr="00CB20CF">
        <w:rPr>
          <w:rFonts w:ascii="Verdana" w:hAnsi="Verdana"/>
          <w:sz w:val="16"/>
          <w:szCs w:val="16"/>
        </w:rPr>
        <w:t>nych oczekuje. Dokument</w:t>
      </w:r>
      <w:r>
        <w:rPr>
          <w:rFonts w:ascii="Verdana" w:hAnsi="Verdana"/>
          <w:sz w:val="16"/>
          <w:szCs w:val="16"/>
        </w:rPr>
        <w:t>y</w:t>
      </w:r>
      <w:r w:rsidRPr="00CB20CF">
        <w:rPr>
          <w:rFonts w:ascii="Verdana" w:hAnsi="Verdana"/>
          <w:sz w:val="16"/>
          <w:szCs w:val="16"/>
        </w:rPr>
        <w:t xml:space="preserve"> </w:t>
      </w:r>
      <w:r>
        <w:rPr>
          <w:rFonts w:ascii="Verdana" w:hAnsi="Verdana"/>
          <w:sz w:val="16"/>
          <w:szCs w:val="16"/>
        </w:rPr>
        <w:t xml:space="preserve">te powinny mieć </w:t>
      </w:r>
      <w:r w:rsidRPr="00CB20CF">
        <w:rPr>
          <w:rFonts w:ascii="Verdana" w:hAnsi="Verdana"/>
          <w:sz w:val="16"/>
          <w:szCs w:val="16"/>
        </w:rPr>
        <w:t>na celu udowodnienie równoważności oferowanych produktów wg zasady mó</w:t>
      </w:r>
      <w:r>
        <w:rPr>
          <w:rFonts w:ascii="Verdana" w:hAnsi="Verdana"/>
          <w:sz w:val="16"/>
          <w:szCs w:val="16"/>
        </w:rPr>
        <w:t>wiącej że ciężar udowodnienia równoważnośc</w:t>
      </w:r>
      <w:r w:rsidRPr="00CB20CF">
        <w:rPr>
          <w:rFonts w:ascii="Verdana" w:hAnsi="Verdana"/>
          <w:sz w:val="16"/>
          <w:szCs w:val="16"/>
        </w:rPr>
        <w:t>i zaoferowanych materiałów spoczywa na Wykonawcy. Wykonawca jednak winien mieć określone w SIWZ wymagania c</w:t>
      </w:r>
      <w:r>
        <w:rPr>
          <w:rFonts w:ascii="Verdana" w:hAnsi="Verdana"/>
          <w:sz w:val="16"/>
          <w:szCs w:val="16"/>
        </w:rPr>
        <w:t>o do rodzaju dokumantów jakie z</w:t>
      </w:r>
      <w:r w:rsidRPr="00CB20CF">
        <w:rPr>
          <w:rFonts w:ascii="Verdana" w:hAnsi="Verdana"/>
          <w:sz w:val="16"/>
          <w:szCs w:val="16"/>
        </w:rPr>
        <w:t>daniem Zam</w:t>
      </w:r>
      <w:r>
        <w:rPr>
          <w:rFonts w:ascii="Verdana" w:hAnsi="Verdana"/>
          <w:sz w:val="16"/>
          <w:szCs w:val="16"/>
        </w:rPr>
        <w:t>awiają</w:t>
      </w:r>
      <w:r w:rsidRPr="00CB20CF">
        <w:rPr>
          <w:rFonts w:ascii="Verdana" w:hAnsi="Verdana"/>
          <w:sz w:val="16"/>
          <w:szCs w:val="16"/>
        </w:rPr>
        <w:t>cego</w:t>
      </w:r>
      <w:r>
        <w:rPr>
          <w:rFonts w:ascii="Verdana" w:hAnsi="Verdana"/>
          <w:sz w:val="16"/>
          <w:szCs w:val="16"/>
        </w:rPr>
        <w:t xml:space="preserve"> wyczerpująco udowodnią równoważność jakościową i wydajnościową</w:t>
      </w:r>
      <w:r w:rsidRPr="00CB20CF">
        <w:rPr>
          <w:rFonts w:ascii="Verdana" w:hAnsi="Verdana"/>
          <w:sz w:val="16"/>
          <w:szCs w:val="16"/>
        </w:rPr>
        <w:t xml:space="preserve"> w stosunku do</w:t>
      </w:r>
      <w:r>
        <w:rPr>
          <w:rFonts w:ascii="Verdana" w:hAnsi="Verdana"/>
          <w:sz w:val="16"/>
          <w:szCs w:val="16"/>
        </w:rPr>
        <w:t xml:space="preserve"> </w:t>
      </w:r>
      <w:r w:rsidRPr="00CB20CF">
        <w:rPr>
          <w:rFonts w:ascii="Verdana" w:hAnsi="Verdana"/>
          <w:sz w:val="16"/>
          <w:szCs w:val="16"/>
        </w:rPr>
        <w:t>produktów orginalnych, produkowany</w:t>
      </w:r>
      <w:r>
        <w:rPr>
          <w:rFonts w:ascii="Verdana" w:hAnsi="Verdana"/>
          <w:sz w:val="16"/>
          <w:szCs w:val="16"/>
        </w:rPr>
        <w:t>ch przez producenta sprzętu drukują</w:t>
      </w:r>
      <w:r w:rsidRPr="00CB20CF">
        <w:rPr>
          <w:rFonts w:ascii="Verdana" w:hAnsi="Verdana"/>
          <w:sz w:val="16"/>
          <w:szCs w:val="16"/>
        </w:rPr>
        <w:t xml:space="preserve">cego. </w:t>
      </w:r>
    </w:p>
    <w:p w:rsidR="00BB7079" w:rsidRPr="00CB20CF" w:rsidRDefault="00BB7079" w:rsidP="00BB7079">
      <w:pPr>
        <w:spacing w:line="276" w:lineRule="auto"/>
        <w:jc w:val="both"/>
        <w:rPr>
          <w:rFonts w:ascii="Verdana" w:hAnsi="Verdana"/>
          <w:sz w:val="16"/>
          <w:szCs w:val="16"/>
        </w:rPr>
      </w:pPr>
      <w:r w:rsidRPr="00CB20CF">
        <w:rPr>
          <w:rFonts w:ascii="Verdana" w:hAnsi="Verdana"/>
          <w:sz w:val="16"/>
          <w:szCs w:val="16"/>
        </w:rPr>
        <w:t xml:space="preserve">Dlatego </w:t>
      </w:r>
      <w:r>
        <w:rPr>
          <w:rFonts w:ascii="Verdana" w:hAnsi="Verdana"/>
          <w:sz w:val="16"/>
          <w:szCs w:val="16"/>
        </w:rPr>
        <w:t>też zwracamy sie z prośbą</w:t>
      </w:r>
      <w:r w:rsidRPr="00CB20CF">
        <w:rPr>
          <w:rFonts w:ascii="Verdana" w:hAnsi="Verdana"/>
          <w:sz w:val="16"/>
          <w:szCs w:val="16"/>
        </w:rPr>
        <w:t xml:space="preserve"> o wprowadzenie wymogu</w:t>
      </w:r>
      <w:r>
        <w:rPr>
          <w:rFonts w:ascii="Verdana" w:hAnsi="Verdana"/>
          <w:sz w:val="16"/>
          <w:szCs w:val="16"/>
        </w:rPr>
        <w:t xml:space="preserve"> przedstawienia przez Wykonawcę</w:t>
      </w:r>
      <w:r w:rsidRPr="00CB20CF">
        <w:rPr>
          <w:rFonts w:ascii="Verdana" w:hAnsi="Verdana"/>
          <w:sz w:val="16"/>
          <w:szCs w:val="16"/>
        </w:rPr>
        <w:t xml:space="preserve"> doku</w:t>
      </w:r>
      <w:r>
        <w:rPr>
          <w:rFonts w:ascii="Verdana" w:hAnsi="Verdana"/>
          <w:sz w:val="16"/>
          <w:szCs w:val="16"/>
        </w:rPr>
        <w:t>mentów potwierdzają</w:t>
      </w:r>
      <w:r w:rsidRPr="00CB20CF">
        <w:rPr>
          <w:rFonts w:ascii="Verdana" w:hAnsi="Verdana"/>
          <w:sz w:val="16"/>
          <w:szCs w:val="16"/>
        </w:rPr>
        <w:t>cych normy jakośc</w:t>
      </w:r>
      <w:r>
        <w:rPr>
          <w:rFonts w:ascii="Verdana" w:hAnsi="Verdana"/>
          <w:sz w:val="16"/>
          <w:szCs w:val="16"/>
        </w:rPr>
        <w:t>iowe i ś</w:t>
      </w:r>
      <w:r w:rsidRPr="00CB20CF">
        <w:rPr>
          <w:rFonts w:ascii="Verdana" w:hAnsi="Verdana"/>
          <w:sz w:val="16"/>
          <w:szCs w:val="16"/>
        </w:rPr>
        <w:t>rodowisko</w:t>
      </w:r>
      <w:r>
        <w:rPr>
          <w:rFonts w:ascii="Verdana" w:hAnsi="Verdana"/>
          <w:sz w:val="16"/>
          <w:szCs w:val="16"/>
        </w:rPr>
        <w:t>we zas</w:t>
      </w:r>
      <w:r w:rsidRPr="00CB20CF">
        <w:rPr>
          <w:rFonts w:ascii="Verdana" w:hAnsi="Verdana"/>
          <w:sz w:val="16"/>
          <w:szCs w:val="16"/>
        </w:rPr>
        <w:t>tosowane przez producentów wyro</w:t>
      </w:r>
      <w:r>
        <w:rPr>
          <w:rFonts w:ascii="Verdana" w:hAnsi="Verdana"/>
          <w:sz w:val="16"/>
          <w:szCs w:val="16"/>
        </w:rPr>
        <w:t>bów równoważnych w sposób niewą</w:t>
      </w:r>
      <w:r w:rsidRPr="00CB20CF">
        <w:rPr>
          <w:rFonts w:ascii="Verdana" w:hAnsi="Verdana"/>
          <w:sz w:val="16"/>
          <w:szCs w:val="16"/>
        </w:rPr>
        <w:t>tpl</w:t>
      </w:r>
      <w:r>
        <w:rPr>
          <w:rFonts w:ascii="Verdana" w:hAnsi="Verdana"/>
          <w:sz w:val="16"/>
          <w:szCs w:val="16"/>
        </w:rPr>
        <w:t>iwy i wyczerpują</w:t>
      </w:r>
      <w:r w:rsidRPr="00CB20CF">
        <w:rPr>
          <w:rFonts w:ascii="Verdana" w:hAnsi="Verdana"/>
          <w:sz w:val="16"/>
          <w:szCs w:val="16"/>
        </w:rPr>
        <w:t>cy, tj.:</w:t>
      </w:r>
    </w:p>
    <w:p w:rsidR="00BB7079" w:rsidRDefault="00BB7079" w:rsidP="00BB7079">
      <w:pPr>
        <w:pStyle w:val="Akapitzlist"/>
        <w:numPr>
          <w:ilvl w:val="0"/>
          <w:numId w:val="1"/>
        </w:numPr>
        <w:spacing w:line="276" w:lineRule="auto"/>
        <w:jc w:val="both"/>
        <w:rPr>
          <w:rFonts w:ascii="Verdana" w:hAnsi="Verdana"/>
          <w:sz w:val="16"/>
          <w:szCs w:val="16"/>
        </w:rPr>
      </w:pPr>
      <w:r>
        <w:rPr>
          <w:rFonts w:ascii="Verdana" w:hAnsi="Verdana"/>
          <w:sz w:val="16"/>
          <w:szCs w:val="16"/>
        </w:rPr>
        <w:t>Deklaracja producenta IT Eco</w:t>
      </w:r>
      <w:r w:rsidRPr="00CB20CF">
        <w:rPr>
          <w:rFonts w:ascii="Verdana" w:hAnsi="Verdana"/>
          <w:sz w:val="16"/>
          <w:szCs w:val="16"/>
        </w:rPr>
        <w:t xml:space="preserve"> Declaration zgodnie ze standa</w:t>
      </w:r>
      <w:r>
        <w:rPr>
          <w:rFonts w:ascii="Verdana" w:hAnsi="Verdana"/>
          <w:sz w:val="16"/>
          <w:szCs w:val="16"/>
        </w:rPr>
        <w:t>r</w:t>
      </w:r>
      <w:r w:rsidRPr="00CB20CF">
        <w:rPr>
          <w:rFonts w:ascii="Verdana" w:hAnsi="Verdana"/>
          <w:sz w:val="16"/>
          <w:szCs w:val="16"/>
        </w:rPr>
        <w:t>dem ECMA-370 do produktów</w:t>
      </w:r>
      <w:r>
        <w:rPr>
          <w:rFonts w:ascii="Verdana" w:hAnsi="Verdana"/>
          <w:sz w:val="16"/>
          <w:szCs w:val="16"/>
        </w:rPr>
        <w:t xml:space="preserve"> równoważ</w:t>
      </w:r>
      <w:r w:rsidRPr="00CB20CF">
        <w:rPr>
          <w:rFonts w:ascii="Verdana" w:hAnsi="Verdana"/>
          <w:sz w:val="16"/>
          <w:szCs w:val="16"/>
        </w:rPr>
        <w:t xml:space="preserve">nych stosowanych </w:t>
      </w:r>
      <w:r>
        <w:rPr>
          <w:rFonts w:ascii="Verdana" w:hAnsi="Verdana"/>
          <w:sz w:val="16"/>
          <w:szCs w:val="16"/>
        </w:rPr>
        <w:t>w urządzeniach których producenci posiadają IT Eco</w:t>
      </w:r>
      <w:r w:rsidRPr="00CB20CF">
        <w:rPr>
          <w:rFonts w:ascii="Verdana" w:hAnsi="Verdana"/>
          <w:sz w:val="16"/>
          <w:szCs w:val="16"/>
        </w:rPr>
        <w:t xml:space="preserve"> Declaration</w:t>
      </w:r>
      <w:r>
        <w:rPr>
          <w:rFonts w:ascii="Verdana" w:hAnsi="Verdana"/>
          <w:sz w:val="16"/>
          <w:szCs w:val="16"/>
        </w:rPr>
        <w:t>. Producenci materiałów eksploatacyjnych a także ich uż</w:t>
      </w:r>
      <w:r w:rsidRPr="00CB20CF">
        <w:rPr>
          <w:rFonts w:ascii="Verdana" w:hAnsi="Verdana"/>
          <w:sz w:val="16"/>
          <w:szCs w:val="16"/>
        </w:rPr>
        <w:t>ytkown</w:t>
      </w:r>
      <w:r>
        <w:rPr>
          <w:rFonts w:ascii="Verdana" w:hAnsi="Verdana"/>
          <w:sz w:val="16"/>
          <w:szCs w:val="16"/>
        </w:rPr>
        <w:t xml:space="preserve">icy instytucjonalni są </w:t>
      </w:r>
      <w:r w:rsidRPr="00CB20CF">
        <w:rPr>
          <w:rFonts w:ascii="Verdana" w:hAnsi="Verdana"/>
          <w:sz w:val="16"/>
          <w:szCs w:val="16"/>
        </w:rPr>
        <w:t>zobligowani do</w:t>
      </w:r>
      <w:r>
        <w:rPr>
          <w:rFonts w:ascii="Verdana" w:hAnsi="Verdana"/>
          <w:sz w:val="16"/>
          <w:szCs w:val="16"/>
        </w:rPr>
        <w:t xml:space="preserve"> zapobiegania zanieczyszczeniom ś</w:t>
      </w:r>
      <w:r w:rsidRPr="00CB20CF">
        <w:rPr>
          <w:rFonts w:ascii="Verdana" w:hAnsi="Verdana"/>
          <w:sz w:val="16"/>
          <w:szCs w:val="16"/>
        </w:rPr>
        <w:t>rodowiska naturalnego</w:t>
      </w:r>
      <w:r>
        <w:rPr>
          <w:rFonts w:ascii="Verdana" w:hAnsi="Verdana"/>
          <w:sz w:val="16"/>
          <w:szCs w:val="16"/>
        </w:rPr>
        <w:t xml:space="preserve"> </w:t>
      </w:r>
      <w:r w:rsidRPr="00CB20CF">
        <w:rPr>
          <w:rFonts w:ascii="Verdana" w:hAnsi="Verdana"/>
          <w:sz w:val="16"/>
          <w:szCs w:val="16"/>
        </w:rPr>
        <w:t>lub minimalizacji</w:t>
      </w:r>
      <w:r>
        <w:rPr>
          <w:rFonts w:ascii="Verdana" w:hAnsi="Verdana"/>
          <w:sz w:val="16"/>
          <w:szCs w:val="16"/>
        </w:rPr>
        <w:t xml:space="preserve"> wpływu czynników szkodliwych na </w:t>
      </w:r>
      <w:r w:rsidRPr="00CB20CF">
        <w:rPr>
          <w:rFonts w:ascii="Verdana" w:hAnsi="Verdana"/>
          <w:sz w:val="16"/>
          <w:szCs w:val="16"/>
        </w:rPr>
        <w:t>terenie instrytucji</w:t>
      </w:r>
      <w:r>
        <w:rPr>
          <w:rFonts w:ascii="Verdana" w:hAnsi="Verdana"/>
          <w:sz w:val="16"/>
          <w:szCs w:val="16"/>
        </w:rPr>
        <w:t>, w której pracują</w:t>
      </w:r>
      <w:r w:rsidRPr="00CB20CF">
        <w:rPr>
          <w:rFonts w:ascii="Verdana" w:hAnsi="Verdana"/>
          <w:sz w:val="16"/>
          <w:szCs w:val="16"/>
        </w:rPr>
        <w:t xml:space="preserve">. </w:t>
      </w:r>
    </w:p>
    <w:p w:rsidR="00BB7079" w:rsidRDefault="00BB7079" w:rsidP="00BB7079">
      <w:pPr>
        <w:spacing w:line="276" w:lineRule="auto"/>
        <w:jc w:val="both"/>
        <w:rPr>
          <w:rFonts w:ascii="Verdana" w:hAnsi="Verdana"/>
          <w:sz w:val="16"/>
          <w:szCs w:val="16"/>
        </w:rPr>
      </w:pPr>
    </w:p>
    <w:p w:rsidR="00BB7079" w:rsidRDefault="00BB7079" w:rsidP="00BB7079">
      <w:pPr>
        <w:spacing w:line="276" w:lineRule="auto"/>
        <w:jc w:val="both"/>
        <w:rPr>
          <w:rFonts w:ascii="Verdana" w:hAnsi="Verdana"/>
          <w:sz w:val="16"/>
          <w:szCs w:val="16"/>
        </w:rPr>
      </w:pPr>
      <w:r>
        <w:rPr>
          <w:rFonts w:ascii="Verdana" w:hAnsi="Verdana"/>
          <w:sz w:val="16"/>
          <w:szCs w:val="16"/>
        </w:rPr>
        <w:t xml:space="preserve">  W celu utrzymania odpowiedniego standardu w zakresie produkcji wyrobów nie szkodliwych dla środowiska wprowadzono dokument IT Eco Declaration, który posiadają niektórzy producenci materiałów eksploatacyjnych. </w:t>
      </w:r>
      <w:r w:rsidRPr="00F06CBD">
        <w:rPr>
          <w:rFonts w:ascii="Verdana" w:hAnsi="Verdana"/>
          <w:sz w:val="16"/>
          <w:szCs w:val="16"/>
          <w:u w:val="single"/>
        </w:rPr>
        <w:t>Materiały producentów nie posiadających niniejszego dokumantu są produktami nie równoważnymi z produktami orginalnymi producentów urządzeń HP i Lexmark, którzy posiadają takie dokumanty tym</w:t>
      </w:r>
      <w:r>
        <w:rPr>
          <w:rFonts w:ascii="Verdana" w:hAnsi="Verdana"/>
          <w:sz w:val="16"/>
          <w:szCs w:val="16"/>
        </w:rPr>
        <w:t xml:space="preserve"> samym łamią zasadę uczciwej konkurencji gdyż wymienieni powyżej producenci jak HP czy Lexmark, aby otrzymać i utrzymać Eco Declaration podlegają okresowym audytom, kontrolom i certyfikacji norm jakościowych w zakresie ekoprodukcji i zapobiegania zanieczyszczeniu środowiska, ponosząc przy tym koszty produkcji ekologicznej przekładające się na jakość i bezpieczeństwo użytkowania ich produktów, podczas gdy produkty </w:t>
      </w:r>
      <w:r>
        <w:rPr>
          <w:rFonts w:ascii="Verdana" w:hAnsi="Verdana"/>
          <w:sz w:val="16"/>
          <w:szCs w:val="16"/>
        </w:rPr>
        <w:lastRenderedPageBreak/>
        <w:t>producentów nie posiadających tych deklaracji są tańsze, ale łamią zasady uczciwej konkurencji i przede wszystkim moga być niebezpieczne dla zdrowia użytkowników. Są to również produkty potencjalnie szkodliwe dla środowiska, gdyż ani proces ich produkcji ani one same nigdy nie były przebadane pod tym kątem.</w:t>
      </w:r>
    </w:p>
    <w:p w:rsidR="00BB7079" w:rsidRDefault="00BB7079" w:rsidP="00BB7079">
      <w:pPr>
        <w:spacing w:line="276" w:lineRule="auto"/>
        <w:jc w:val="both"/>
        <w:rPr>
          <w:rFonts w:ascii="Verdana" w:hAnsi="Verdana"/>
          <w:sz w:val="16"/>
          <w:szCs w:val="16"/>
        </w:rPr>
      </w:pPr>
    </w:p>
    <w:p w:rsidR="00BB7079" w:rsidRDefault="00BB7079" w:rsidP="00BB7079">
      <w:pPr>
        <w:spacing w:line="276" w:lineRule="auto"/>
        <w:jc w:val="both"/>
        <w:rPr>
          <w:rFonts w:ascii="Verdana" w:hAnsi="Verdana"/>
          <w:sz w:val="16"/>
          <w:szCs w:val="16"/>
        </w:rPr>
      </w:pPr>
      <w:r>
        <w:rPr>
          <w:rFonts w:ascii="Verdana" w:hAnsi="Verdana"/>
          <w:sz w:val="16"/>
          <w:szCs w:val="16"/>
        </w:rPr>
        <w:t xml:space="preserve">  Istnieje wreszcie duże ryzyko, że materiały nieposiadające takich dokumantów nie bedą spełniały wymagań bezawaryjności i jakości wydruku, co w perspektywie może spowodować utrudnienia w realizacji umowy podpisanej z wykonawcą oferującym takie materiały oraz utrudnienia w pracy Państwa placówki, np. powtarzające się reklamacje, naprawy sprzętu, problemy w trakcie audytów i kontroli w zakresie działania infrastruktury technicznej etc.</w:t>
      </w:r>
    </w:p>
    <w:p w:rsidR="00BB7079" w:rsidRDefault="00BB7079" w:rsidP="00BB7079">
      <w:pPr>
        <w:spacing w:line="276" w:lineRule="auto"/>
        <w:jc w:val="both"/>
        <w:rPr>
          <w:rFonts w:ascii="Verdana" w:hAnsi="Verdana"/>
          <w:sz w:val="16"/>
          <w:szCs w:val="16"/>
        </w:rPr>
      </w:pPr>
    </w:p>
    <w:p w:rsidR="00BB7079" w:rsidRDefault="00BB7079" w:rsidP="00BB7079">
      <w:pPr>
        <w:spacing w:line="276" w:lineRule="auto"/>
        <w:jc w:val="both"/>
        <w:rPr>
          <w:rFonts w:ascii="Verdana" w:hAnsi="Verdana"/>
          <w:sz w:val="16"/>
          <w:szCs w:val="16"/>
        </w:rPr>
      </w:pPr>
      <w:r>
        <w:rPr>
          <w:rFonts w:ascii="Verdana" w:hAnsi="Verdana"/>
          <w:sz w:val="16"/>
          <w:szCs w:val="16"/>
        </w:rPr>
        <w:t xml:space="preserve">  Powyższe dokumenty, w przypadku zgody na wymóg ich złożenia, pozwalają Zamawiającemu ocenić jakość, wydajność, wpływ na środowisko tych produktów w porównaniu z materiałami oryginalnymi, a także ich kompatybilność, a tym samym zabezpieczyć interes Zamawiającego w postaci oferowania produktów odpowiedniej jakości oraz zgodności zaoferowanych materiałów z wymaganiami zawartymi w SIWZ.</w:t>
      </w:r>
    </w:p>
    <w:p w:rsidR="00BB7079" w:rsidRDefault="00BB7079" w:rsidP="00BB7079">
      <w:pPr>
        <w:spacing w:line="276" w:lineRule="auto"/>
        <w:jc w:val="both"/>
        <w:rPr>
          <w:rFonts w:ascii="Verdana" w:hAnsi="Verdana"/>
          <w:sz w:val="16"/>
          <w:szCs w:val="16"/>
        </w:rPr>
      </w:pPr>
    </w:p>
    <w:p w:rsidR="00BB7079" w:rsidRPr="00CB20CF" w:rsidRDefault="00BB7079" w:rsidP="00BB7079">
      <w:pPr>
        <w:spacing w:line="276" w:lineRule="auto"/>
        <w:jc w:val="both"/>
        <w:rPr>
          <w:rFonts w:ascii="Verdana" w:hAnsi="Verdana"/>
          <w:sz w:val="16"/>
          <w:szCs w:val="16"/>
        </w:rPr>
      </w:pPr>
      <w:r>
        <w:rPr>
          <w:rFonts w:ascii="Verdana" w:hAnsi="Verdana"/>
          <w:sz w:val="16"/>
          <w:szCs w:val="16"/>
        </w:rPr>
        <w:t xml:space="preserve"> Wprowadzenie wymogu złożenia dokumentów również powoduje niezłożenie oferty przez nierzetelnych i nieuczciwych wykonawców, a wiec zmniejszy ryzyko zaoferowania materiałów niezgodnie z wymaganiami.</w:t>
      </w:r>
    </w:p>
    <w:p w:rsidR="00BB7079" w:rsidRDefault="00BB7079" w:rsidP="00BB7079">
      <w:pPr>
        <w:spacing w:line="276" w:lineRule="auto"/>
        <w:jc w:val="both"/>
        <w:rPr>
          <w:rFonts w:ascii="Verdana" w:hAnsi="Verdana"/>
          <w:b/>
          <w:sz w:val="16"/>
          <w:szCs w:val="16"/>
        </w:rPr>
      </w:pPr>
    </w:p>
    <w:p w:rsidR="00BB7079" w:rsidRPr="009E2BDA" w:rsidRDefault="00BB7079" w:rsidP="00BB7079">
      <w:pPr>
        <w:spacing w:line="276" w:lineRule="auto"/>
        <w:jc w:val="both"/>
        <w:rPr>
          <w:rFonts w:ascii="Verdana" w:hAnsi="Verdana"/>
          <w:sz w:val="16"/>
          <w:szCs w:val="16"/>
        </w:rPr>
      </w:pPr>
      <w:r>
        <w:rPr>
          <w:rFonts w:ascii="Verdana" w:hAnsi="Verdana"/>
          <w:sz w:val="16"/>
          <w:szCs w:val="16"/>
        </w:rPr>
        <w:t xml:space="preserve">  </w:t>
      </w:r>
      <w:r w:rsidRPr="009E2BDA">
        <w:rPr>
          <w:rFonts w:ascii="Verdana" w:hAnsi="Verdana"/>
          <w:sz w:val="16"/>
          <w:szCs w:val="16"/>
        </w:rPr>
        <w:t>W</w:t>
      </w:r>
      <w:r>
        <w:rPr>
          <w:rFonts w:ascii="Verdana" w:hAnsi="Verdana"/>
          <w:sz w:val="16"/>
          <w:szCs w:val="16"/>
        </w:rPr>
        <w:t xml:space="preserve"> </w:t>
      </w:r>
      <w:r w:rsidRPr="009E2BDA">
        <w:rPr>
          <w:rFonts w:ascii="Verdana" w:hAnsi="Verdana"/>
          <w:sz w:val="16"/>
          <w:szCs w:val="16"/>
        </w:rPr>
        <w:t xml:space="preserve">związku z </w:t>
      </w:r>
      <w:r>
        <w:rPr>
          <w:rFonts w:ascii="Verdana" w:hAnsi="Verdana"/>
          <w:sz w:val="16"/>
          <w:szCs w:val="16"/>
        </w:rPr>
        <w:t>powyższym wnioskujemy o wymóg dołączenia do oferty certyf</w:t>
      </w:r>
      <w:r w:rsidRPr="009E2BDA">
        <w:rPr>
          <w:rFonts w:ascii="Verdana" w:hAnsi="Verdana"/>
          <w:sz w:val="16"/>
          <w:szCs w:val="16"/>
        </w:rPr>
        <w:t xml:space="preserve">ikatów </w:t>
      </w:r>
      <w:r>
        <w:rPr>
          <w:rFonts w:ascii="Verdana" w:hAnsi="Verdana"/>
          <w:sz w:val="16"/>
          <w:szCs w:val="16"/>
        </w:rPr>
        <w:t>Eco Declaration dla produktów równoważnych st</w:t>
      </w:r>
      <w:r w:rsidRPr="009E2BDA">
        <w:rPr>
          <w:rFonts w:ascii="Verdana" w:hAnsi="Verdana"/>
          <w:sz w:val="16"/>
          <w:szCs w:val="16"/>
        </w:rPr>
        <w:t>osowa</w:t>
      </w:r>
      <w:r>
        <w:rPr>
          <w:rFonts w:ascii="Verdana" w:hAnsi="Verdana"/>
          <w:sz w:val="16"/>
          <w:szCs w:val="16"/>
        </w:rPr>
        <w:t>nych do urzą</w:t>
      </w:r>
      <w:r w:rsidRPr="009E2BDA">
        <w:rPr>
          <w:rFonts w:ascii="Verdana" w:hAnsi="Verdana"/>
          <w:sz w:val="16"/>
          <w:szCs w:val="16"/>
        </w:rPr>
        <w:t>dzeń firm HP i Lexma</w:t>
      </w:r>
      <w:r>
        <w:rPr>
          <w:rFonts w:ascii="Verdana" w:hAnsi="Verdana"/>
          <w:sz w:val="16"/>
          <w:szCs w:val="16"/>
        </w:rPr>
        <w:t>rk gdyż tylko produkty posiadające takie dokumanty są w pełni ró</w:t>
      </w:r>
      <w:r w:rsidRPr="009E2BDA">
        <w:rPr>
          <w:rFonts w:ascii="Verdana" w:hAnsi="Verdana"/>
          <w:sz w:val="16"/>
          <w:szCs w:val="16"/>
        </w:rPr>
        <w:t>wnoważne z produktami firm HP i Lexmark</w:t>
      </w:r>
      <w:r>
        <w:rPr>
          <w:rFonts w:ascii="Verdana" w:hAnsi="Verdana"/>
          <w:sz w:val="16"/>
          <w:szCs w:val="16"/>
        </w:rPr>
        <w:t>.</w:t>
      </w:r>
      <w:r w:rsidRPr="009E2BDA">
        <w:rPr>
          <w:rFonts w:ascii="Verdana" w:hAnsi="Verdana"/>
          <w:sz w:val="16"/>
          <w:szCs w:val="16"/>
        </w:rPr>
        <w:t xml:space="preserve"> </w:t>
      </w:r>
    </w:p>
    <w:p w:rsidR="00CE7D7A" w:rsidRPr="009E2BDA" w:rsidRDefault="00CE7D7A" w:rsidP="00F37E80">
      <w:pPr>
        <w:spacing w:line="276" w:lineRule="auto"/>
        <w:jc w:val="both"/>
        <w:rPr>
          <w:rFonts w:ascii="Verdana" w:hAnsi="Verdana"/>
          <w:sz w:val="16"/>
          <w:szCs w:val="16"/>
        </w:rPr>
      </w:pPr>
    </w:p>
    <w:p w:rsidR="00B06FEE" w:rsidRPr="00961EA7" w:rsidRDefault="00EA0B3A" w:rsidP="00B06FEE">
      <w:pPr>
        <w:pStyle w:val="Akapitzlist"/>
        <w:spacing w:line="276" w:lineRule="auto"/>
        <w:ind w:left="0"/>
        <w:jc w:val="both"/>
        <w:rPr>
          <w:rFonts w:ascii="Verdana" w:hAnsi="Verdana"/>
          <w:sz w:val="16"/>
          <w:szCs w:val="16"/>
        </w:rPr>
      </w:pPr>
      <w:r w:rsidRPr="00EA0B3A">
        <w:rPr>
          <w:rFonts w:ascii="Verdana" w:hAnsi="Verdana"/>
          <w:b/>
          <w:sz w:val="16"/>
          <w:szCs w:val="16"/>
        </w:rPr>
        <w:t>Odpowiedź:</w:t>
      </w:r>
      <w:r>
        <w:rPr>
          <w:rFonts w:ascii="Verdana" w:hAnsi="Verdana"/>
          <w:b/>
          <w:sz w:val="16"/>
          <w:szCs w:val="16"/>
        </w:rPr>
        <w:t xml:space="preserve"> </w:t>
      </w:r>
      <w:r w:rsidR="00B06FEE" w:rsidRPr="00B06FEE">
        <w:rPr>
          <w:rFonts w:ascii="Verdana" w:hAnsi="Verdana"/>
          <w:sz w:val="16"/>
          <w:szCs w:val="16"/>
        </w:rPr>
        <w:t>Nie,</w:t>
      </w:r>
      <w:r w:rsidR="00B06FEE">
        <w:rPr>
          <w:rFonts w:ascii="Verdana" w:hAnsi="Verdana"/>
          <w:b/>
          <w:sz w:val="16"/>
          <w:szCs w:val="16"/>
        </w:rPr>
        <w:t xml:space="preserve"> </w:t>
      </w:r>
      <w:r w:rsidR="00B06FEE">
        <w:rPr>
          <w:rFonts w:ascii="Verdana" w:hAnsi="Verdana"/>
          <w:sz w:val="16"/>
          <w:szCs w:val="16"/>
        </w:rPr>
        <w:t>Zamawiający nie wymaga aby do oferty dołaczono certyfikat</w:t>
      </w:r>
      <w:r w:rsidR="00B06FEE" w:rsidRPr="009E2BDA">
        <w:rPr>
          <w:rFonts w:ascii="Verdana" w:hAnsi="Verdana"/>
          <w:sz w:val="16"/>
          <w:szCs w:val="16"/>
        </w:rPr>
        <w:t xml:space="preserve"> </w:t>
      </w:r>
      <w:r w:rsidR="00B06FEE">
        <w:rPr>
          <w:rFonts w:ascii="Verdana" w:hAnsi="Verdana"/>
          <w:sz w:val="16"/>
          <w:szCs w:val="16"/>
        </w:rPr>
        <w:t>Eco Declaration dla produktów równoważnych st</w:t>
      </w:r>
      <w:r w:rsidR="00B06FEE" w:rsidRPr="009E2BDA">
        <w:rPr>
          <w:rFonts w:ascii="Verdana" w:hAnsi="Verdana"/>
          <w:sz w:val="16"/>
          <w:szCs w:val="16"/>
        </w:rPr>
        <w:t>osowa</w:t>
      </w:r>
      <w:r w:rsidR="00B06FEE">
        <w:rPr>
          <w:rFonts w:ascii="Verdana" w:hAnsi="Verdana"/>
          <w:sz w:val="16"/>
          <w:szCs w:val="16"/>
        </w:rPr>
        <w:t>nych do urzą</w:t>
      </w:r>
      <w:r w:rsidR="00B06FEE" w:rsidRPr="009E2BDA">
        <w:rPr>
          <w:rFonts w:ascii="Verdana" w:hAnsi="Verdana"/>
          <w:sz w:val="16"/>
          <w:szCs w:val="16"/>
        </w:rPr>
        <w:t>dzeń firm HP i Lexma</w:t>
      </w:r>
      <w:r w:rsidR="00170BBB">
        <w:rPr>
          <w:rFonts w:ascii="Verdana" w:hAnsi="Verdana"/>
          <w:sz w:val="16"/>
          <w:szCs w:val="16"/>
        </w:rPr>
        <w:t>rk i podtrzymuje zapi</w:t>
      </w:r>
      <w:r w:rsidR="00B06FEE">
        <w:rPr>
          <w:rFonts w:ascii="Verdana" w:hAnsi="Verdana"/>
          <w:sz w:val="16"/>
          <w:szCs w:val="16"/>
        </w:rPr>
        <w:t xml:space="preserve">sy SIWZ. </w:t>
      </w:r>
      <w:r w:rsidR="00B06FEE" w:rsidRPr="00961EA7">
        <w:rPr>
          <w:rFonts w:ascii="Verdana" w:hAnsi="Verdana"/>
          <w:sz w:val="16"/>
          <w:szCs w:val="16"/>
        </w:rPr>
        <w:t xml:space="preserve">Zamawiający wymaga aby produkty równoważne charakteryzowały  się najwyższą jakością wydruku i bezawaryjnością, jak również spełniały wszelkie normy w zakresie zachowania odpowiedniego standardu w zakresie produkcji wyrobów nieszkodliwych dla środowiska. Wykonawca na dostarczone materiały eksploatacyjne do urządzeń drukujących dostarczy Oświadczenie, że oferowane materiały są zgodne z opisem przedmiotu zamówienia i </w:t>
      </w:r>
      <w:r w:rsidR="000B66AA">
        <w:rPr>
          <w:rFonts w:ascii="Verdana" w:hAnsi="Verdana"/>
          <w:sz w:val="16"/>
          <w:szCs w:val="16"/>
        </w:rPr>
        <w:t xml:space="preserve">spelniają </w:t>
      </w:r>
      <w:r w:rsidR="00B06FEE" w:rsidRPr="00961EA7">
        <w:rPr>
          <w:rFonts w:ascii="Verdana" w:hAnsi="Verdana"/>
          <w:sz w:val="16"/>
          <w:szCs w:val="16"/>
        </w:rPr>
        <w:t xml:space="preserve"> wymagania </w:t>
      </w:r>
      <w:r w:rsidR="000B66AA">
        <w:rPr>
          <w:rFonts w:ascii="Verdana" w:hAnsi="Verdana"/>
          <w:sz w:val="16"/>
          <w:szCs w:val="16"/>
        </w:rPr>
        <w:t xml:space="preserve">Zamawiającego </w:t>
      </w:r>
      <w:r w:rsidR="00B06FEE" w:rsidRPr="00961EA7">
        <w:rPr>
          <w:rFonts w:ascii="Verdana" w:hAnsi="Verdana"/>
          <w:sz w:val="16"/>
          <w:szCs w:val="16"/>
        </w:rPr>
        <w:t>przez cały okres obowiązywania umowy.</w:t>
      </w:r>
    </w:p>
    <w:p w:rsidR="008432C7" w:rsidRDefault="008432C7" w:rsidP="00B06FEE">
      <w:pPr>
        <w:spacing w:line="276" w:lineRule="auto"/>
        <w:jc w:val="both"/>
        <w:rPr>
          <w:rFonts w:ascii="Verdana" w:hAnsi="Verdana"/>
          <w:sz w:val="16"/>
          <w:szCs w:val="16"/>
        </w:rPr>
      </w:pPr>
    </w:p>
    <w:p w:rsidR="008432C7" w:rsidRPr="008432C7" w:rsidRDefault="008432C7" w:rsidP="008432C7">
      <w:pPr>
        <w:rPr>
          <w:rFonts w:ascii="Verdana" w:hAnsi="Verdana"/>
          <w:sz w:val="16"/>
          <w:szCs w:val="16"/>
        </w:rPr>
      </w:pPr>
    </w:p>
    <w:p w:rsidR="008432C7" w:rsidRDefault="008432C7" w:rsidP="008432C7">
      <w:pPr>
        <w:rPr>
          <w:rFonts w:ascii="Verdana" w:hAnsi="Verdana"/>
          <w:sz w:val="16"/>
          <w:szCs w:val="16"/>
        </w:rPr>
      </w:pPr>
    </w:p>
    <w:p w:rsidR="008432C7" w:rsidRDefault="008432C7" w:rsidP="008432C7">
      <w:pPr>
        <w:spacing w:line="276" w:lineRule="auto"/>
        <w:rPr>
          <w:rFonts w:ascii="Verdana" w:hAnsi="Verdana"/>
          <w:sz w:val="16"/>
          <w:szCs w:val="16"/>
        </w:rPr>
      </w:pPr>
      <w:bookmarkStart w:id="0" w:name="_GoBack"/>
      <w:r>
        <w:rPr>
          <w:rFonts w:ascii="Verdana" w:hAnsi="Verdana"/>
          <w:sz w:val="16"/>
          <w:szCs w:val="16"/>
        </w:rPr>
        <w:t xml:space="preserve">W załączeniu poprawiony: </w:t>
      </w:r>
    </w:p>
    <w:p w:rsidR="008432C7" w:rsidRDefault="008432C7" w:rsidP="008432C7">
      <w:pPr>
        <w:pStyle w:val="Akapitzlist"/>
        <w:numPr>
          <w:ilvl w:val="0"/>
          <w:numId w:val="5"/>
        </w:numPr>
        <w:spacing w:line="276" w:lineRule="auto"/>
        <w:rPr>
          <w:rFonts w:ascii="Verdana" w:hAnsi="Verdana"/>
          <w:sz w:val="16"/>
          <w:szCs w:val="16"/>
        </w:rPr>
      </w:pPr>
      <w:r>
        <w:rPr>
          <w:rFonts w:ascii="Verdana" w:hAnsi="Verdana"/>
          <w:sz w:val="16"/>
          <w:szCs w:val="16"/>
        </w:rPr>
        <w:t>SIWZ,</w:t>
      </w:r>
    </w:p>
    <w:p w:rsidR="00684C64" w:rsidRPr="008432C7" w:rsidRDefault="008432C7" w:rsidP="008432C7">
      <w:pPr>
        <w:pStyle w:val="Akapitzlist"/>
        <w:numPr>
          <w:ilvl w:val="0"/>
          <w:numId w:val="5"/>
        </w:numPr>
        <w:spacing w:line="276" w:lineRule="auto"/>
        <w:rPr>
          <w:rFonts w:ascii="Verdana" w:hAnsi="Verdana"/>
          <w:sz w:val="16"/>
          <w:szCs w:val="16"/>
        </w:rPr>
      </w:pPr>
      <w:r w:rsidRPr="008432C7">
        <w:rPr>
          <w:rFonts w:ascii="Verdana" w:hAnsi="Verdana"/>
          <w:sz w:val="16"/>
          <w:szCs w:val="16"/>
        </w:rPr>
        <w:t xml:space="preserve">zał nr 3 do SIWZ Oświadczenia </w:t>
      </w:r>
      <w:bookmarkEnd w:id="0"/>
    </w:p>
    <w:sectPr w:rsidR="00684C64" w:rsidRPr="008432C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082" w:rsidRDefault="00DA1082" w:rsidP="005B57E8">
      <w:r>
        <w:separator/>
      </w:r>
    </w:p>
  </w:endnote>
  <w:endnote w:type="continuationSeparator" w:id="0">
    <w:p w:rsidR="00DA1082" w:rsidRDefault="00DA1082" w:rsidP="005B5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082" w:rsidRDefault="00DA1082" w:rsidP="005B57E8">
      <w:r>
        <w:separator/>
      </w:r>
    </w:p>
  </w:footnote>
  <w:footnote w:type="continuationSeparator" w:id="0">
    <w:p w:rsidR="00DA1082" w:rsidRDefault="00DA1082" w:rsidP="005B57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B5580"/>
    <w:multiLevelType w:val="hybridMultilevel"/>
    <w:tmpl w:val="16341DA0"/>
    <w:lvl w:ilvl="0" w:tplc="5442FD32">
      <w:start w:val="3"/>
      <w:numFmt w:val="bullet"/>
      <w:lvlText w:val="-"/>
      <w:lvlJc w:val="left"/>
      <w:pPr>
        <w:ind w:left="720" w:hanging="360"/>
      </w:pPr>
      <w:rPr>
        <w:rFonts w:ascii="Verdana" w:eastAsia="Times New Roman" w:hAnsi="Verdan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9560119"/>
    <w:multiLevelType w:val="hybridMultilevel"/>
    <w:tmpl w:val="96B40CE8"/>
    <w:lvl w:ilvl="0" w:tplc="A4A281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29AF561C"/>
    <w:multiLevelType w:val="hybridMultilevel"/>
    <w:tmpl w:val="7D1C1B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B446B81"/>
    <w:multiLevelType w:val="hybridMultilevel"/>
    <w:tmpl w:val="491E54B0"/>
    <w:lvl w:ilvl="0" w:tplc="F0BC08C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nsid w:val="6BA26691"/>
    <w:multiLevelType w:val="hybridMultilevel"/>
    <w:tmpl w:val="2332BCF8"/>
    <w:lvl w:ilvl="0" w:tplc="0415000B">
      <w:start w:val="1"/>
      <w:numFmt w:val="bullet"/>
      <w:lvlText w:val=""/>
      <w:lvlJc w:val="left"/>
      <w:pPr>
        <w:ind w:left="2136" w:hanging="360"/>
      </w:pPr>
      <w:rPr>
        <w:rFonts w:ascii="Wingdings" w:hAnsi="Wingdings"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315"/>
    <w:rsid w:val="000134FB"/>
    <w:rsid w:val="00025C7D"/>
    <w:rsid w:val="000800B0"/>
    <w:rsid w:val="000924EA"/>
    <w:rsid w:val="000B66AA"/>
    <w:rsid w:val="000F20D9"/>
    <w:rsid w:val="00117129"/>
    <w:rsid w:val="00170BBB"/>
    <w:rsid w:val="00216A97"/>
    <w:rsid w:val="003E71CC"/>
    <w:rsid w:val="00467F7E"/>
    <w:rsid w:val="004E5C3D"/>
    <w:rsid w:val="00507138"/>
    <w:rsid w:val="00544F1A"/>
    <w:rsid w:val="005B57E8"/>
    <w:rsid w:val="006303F4"/>
    <w:rsid w:val="00687DEC"/>
    <w:rsid w:val="00733E48"/>
    <w:rsid w:val="0076010D"/>
    <w:rsid w:val="007B74D1"/>
    <w:rsid w:val="007F0967"/>
    <w:rsid w:val="008166A9"/>
    <w:rsid w:val="008432C7"/>
    <w:rsid w:val="008854E5"/>
    <w:rsid w:val="008D047C"/>
    <w:rsid w:val="00932891"/>
    <w:rsid w:val="00936F56"/>
    <w:rsid w:val="009A444F"/>
    <w:rsid w:val="009E2BDA"/>
    <w:rsid w:val="00B06FEE"/>
    <w:rsid w:val="00B1517C"/>
    <w:rsid w:val="00B8394C"/>
    <w:rsid w:val="00BB7079"/>
    <w:rsid w:val="00C4067E"/>
    <w:rsid w:val="00C709AC"/>
    <w:rsid w:val="00C7269E"/>
    <w:rsid w:val="00C90028"/>
    <w:rsid w:val="00CB20CF"/>
    <w:rsid w:val="00CB4DB0"/>
    <w:rsid w:val="00CE7D7A"/>
    <w:rsid w:val="00CF72A0"/>
    <w:rsid w:val="00D12F2F"/>
    <w:rsid w:val="00D23E67"/>
    <w:rsid w:val="00DA1082"/>
    <w:rsid w:val="00EA0B3A"/>
    <w:rsid w:val="00EF2315"/>
    <w:rsid w:val="00F06CBD"/>
    <w:rsid w:val="00F37E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5C7D"/>
    <w:pPr>
      <w:spacing w:after="0" w:line="240" w:lineRule="auto"/>
    </w:pPr>
    <w:rPr>
      <w:rFonts w:ascii="Times New Roman" w:eastAsia="Times New Roman" w:hAnsi="Times New Roman" w:cs="Times New Roman"/>
      <w:sz w:val="24"/>
      <w:szCs w:val="24"/>
      <w:lang w:val="sv-SE" w:eastAsia="sv-S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B57E8"/>
    <w:pPr>
      <w:tabs>
        <w:tab w:val="center" w:pos="4536"/>
        <w:tab w:val="right" w:pos="9072"/>
      </w:tabs>
    </w:pPr>
  </w:style>
  <w:style w:type="character" w:customStyle="1" w:styleId="NagwekZnak">
    <w:name w:val="Nagłówek Znak"/>
    <w:basedOn w:val="Domylnaczcionkaakapitu"/>
    <w:link w:val="Nagwek"/>
    <w:uiPriority w:val="99"/>
    <w:rsid w:val="005B57E8"/>
    <w:rPr>
      <w:rFonts w:ascii="Times New Roman" w:eastAsia="Times New Roman" w:hAnsi="Times New Roman" w:cs="Times New Roman"/>
      <w:sz w:val="24"/>
      <w:szCs w:val="24"/>
      <w:lang w:val="sv-SE" w:eastAsia="sv-SE"/>
    </w:rPr>
  </w:style>
  <w:style w:type="paragraph" w:styleId="Stopka">
    <w:name w:val="footer"/>
    <w:basedOn w:val="Normalny"/>
    <w:link w:val="StopkaZnak"/>
    <w:uiPriority w:val="99"/>
    <w:unhideWhenUsed/>
    <w:rsid w:val="005B57E8"/>
    <w:pPr>
      <w:tabs>
        <w:tab w:val="center" w:pos="4536"/>
        <w:tab w:val="right" w:pos="9072"/>
      </w:tabs>
    </w:pPr>
  </w:style>
  <w:style w:type="character" w:customStyle="1" w:styleId="StopkaZnak">
    <w:name w:val="Stopka Znak"/>
    <w:basedOn w:val="Domylnaczcionkaakapitu"/>
    <w:link w:val="Stopka"/>
    <w:uiPriority w:val="99"/>
    <w:rsid w:val="005B57E8"/>
    <w:rPr>
      <w:rFonts w:ascii="Times New Roman" w:eastAsia="Times New Roman" w:hAnsi="Times New Roman" w:cs="Times New Roman"/>
      <w:sz w:val="24"/>
      <w:szCs w:val="24"/>
      <w:lang w:val="sv-SE" w:eastAsia="sv-SE"/>
    </w:rPr>
  </w:style>
  <w:style w:type="paragraph" w:styleId="Akapitzlist">
    <w:name w:val="List Paragraph"/>
    <w:basedOn w:val="Normalny"/>
    <w:uiPriority w:val="34"/>
    <w:qFormat/>
    <w:rsid w:val="00CB20CF"/>
    <w:pPr>
      <w:ind w:left="720"/>
      <w:contextualSpacing/>
    </w:pPr>
  </w:style>
  <w:style w:type="paragraph" w:styleId="Tekstdymka">
    <w:name w:val="Balloon Text"/>
    <w:basedOn w:val="Normalny"/>
    <w:link w:val="TekstdymkaZnak"/>
    <w:uiPriority w:val="99"/>
    <w:semiHidden/>
    <w:unhideWhenUsed/>
    <w:rsid w:val="006303F4"/>
    <w:rPr>
      <w:rFonts w:ascii="Tahoma" w:hAnsi="Tahoma" w:cs="Tahoma"/>
      <w:sz w:val="16"/>
      <w:szCs w:val="16"/>
    </w:rPr>
  </w:style>
  <w:style w:type="character" w:customStyle="1" w:styleId="TekstdymkaZnak">
    <w:name w:val="Tekst dymka Znak"/>
    <w:basedOn w:val="Domylnaczcionkaakapitu"/>
    <w:link w:val="Tekstdymka"/>
    <w:uiPriority w:val="99"/>
    <w:semiHidden/>
    <w:rsid w:val="006303F4"/>
    <w:rPr>
      <w:rFonts w:ascii="Tahoma" w:eastAsia="Times New Roman" w:hAnsi="Tahoma" w:cs="Tahoma"/>
      <w:sz w:val="16"/>
      <w:szCs w:val="16"/>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5C7D"/>
    <w:pPr>
      <w:spacing w:after="0" w:line="240" w:lineRule="auto"/>
    </w:pPr>
    <w:rPr>
      <w:rFonts w:ascii="Times New Roman" w:eastAsia="Times New Roman" w:hAnsi="Times New Roman" w:cs="Times New Roman"/>
      <w:sz w:val="24"/>
      <w:szCs w:val="24"/>
      <w:lang w:val="sv-SE" w:eastAsia="sv-S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B57E8"/>
    <w:pPr>
      <w:tabs>
        <w:tab w:val="center" w:pos="4536"/>
        <w:tab w:val="right" w:pos="9072"/>
      </w:tabs>
    </w:pPr>
  </w:style>
  <w:style w:type="character" w:customStyle="1" w:styleId="NagwekZnak">
    <w:name w:val="Nagłówek Znak"/>
    <w:basedOn w:val="Domylnaczcionkaakapitu"/>
    <w:link w:val="Nagwek"/>
    <w:uiPriority w:val="99"/>
    <w:rsid w:val="005B57E8"/>
    <w:rPr>
      <w:rFonts w:ascii="Times New Roman" w:eastAsia="Times New Roman" w:hAnsi="Times New Roman" w:cs="Times New Roman"/>
      <w:sz w:val="24"/>
      <w:szCs w:val="24"/>
      <w:lang w:val="sv-SE" w:eastAsia="sv-SE"/>
    </w:rPr>
  </w:style>
  <w:style w:type="paragraph" w:styleId="Stopka">
    <w:name w:val="footer"/>
    <w:basedOn w:val="Normalny"/>
    <w:link w:val="StopkaZnak"/>
    <w:uiPriority w:val="99"/>
    <w:unhideWhenUsed/>
    <w:rsid w:val="005B57E8"/>
    <w:pPr>
      <w:tabs>
        <w:tab w:val="center" w:pos="4536"/>
        <w:tab w:val="right" w:pos="9072"/>
      </w:tabs>
    </w:pPr>
  </w:style>
  <w:style w:type="character" w:customStyle="1" w:styleId="StopkaZnak">
    <w:name w:val="Stopka Znak"/>
    <w:basedOn w:val="Domylnaczcionkaakapitu"/>
    <w:link w:val="Stopka"/>
    <w:uiPriority w:val="99"/>
    <w:rsid w:val="005B57E8"/>
    <w:rPr>
      <w:rFonts w:ascii="Times New Roman" w:eastAsia="Times New Roman" w:hAnsi="Times New Roman" w:cs="Times New Roman"/>
      <w:sz w:val="24"/>
      <w:szCs w:val="24"/>
      <w:lang w:val="sv-SE" w:eastAsia="sv-SE"/>
    </w:rPr>
  </w:style>
  <w:style w:type="paragraph" w:styleId="Akapitzlist">
    <w:name w:val="List Paragraph"/>
    <w:basedOn w:val="Normalny"/>
    <w:uiPriority w:val="34"/>
    <w:qFormat/>
    <w:rsid w:val="00CB20CF"/>
    <w:pPr>
      <w:ind w:left="720"/>
      <w:contextualSpacing/>
    </w:pPr>
  </w:style>
  <w:style w:type="paragraph" w:styleId="Tekstdymka">
    <w:name w:val="Balloon Text"/>
    <w:basedOn w:val="Normalny"/>
    <w:link w:val="TekstdymkaZnak"/>
    <w:uiPriority w:val="99"/>
    <w:semiHidden/>
    <w:unhideWhenUsed/>
    <w:rsid w:val="006303F4"/>
    <w:rPr>
      <w:rFonts w:ascii="Tahoma" w:hAnsi="Tahoma" w:cs="Tahoma"/>
      <w:sz w:val="16"/>
      <w:szCs w:val="16"/>
    </w:rPr>
  </w:style>
  <w:style w:type="character" w:customStyle="1" w:styleId="TekstdymkaZnak">
    <w:name w:val="Tekst dymka Znak"/>
    <w:basedOn w:val="Domylnaczcionkaakapitu"/>
    <w:link w:val="Tekstdymka"/>
    <w:uiPriority w:val="99"/>
    <w:semiHidden/>
    <w:rsid w:val="006303F4"/>
    <w:rPr>
      <w:rFonts w:ascii="Tahoma" w:eastAsia="Times New Roman" w:hAnsi="Tahoma" w:cs="Tahoma"/>
      <w:sz w:val="16"/>
      <w:szCs w:val="1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3</Pages>
  <Words>1558</Words>
  <Characters>9353</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22</cp:revision>
  <cp:lastPrinted>2018-11-15T12:19:00Z</cp:lastPrinted>
  <dcterms:created xsi:type="dcterms:W3CDTF">2018-11-13T09:46:00Z</dcterms:created>
  <dcterms:modified xsi:type="dcterms:W3CDTF">2018-11-16T08:29:00Z</dcterms:modified>
</cp:coreProperties>
</file>