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221EBE" w:rsidRPr="0006733E" w:rsidRDefault="00221EBE" w:rsidP="00221EBE">
      <w:pPr>
        <w:pStyle w:val="Standard"/>
        <w:tabs>
          <w:tab w:val="left" w:pos="7180"/>
        </w:tabs>
        <w:spacing w:line="300" w:lineRule="auto"/>
        <w:jc w:val="right"/>
        <w:rPr>
          <w:rFonts w:ascii="Arial" w:hAnsi="Arial"/>
          <w:sz w:val="22"/>
          <w:szCs w:val="22"/>
          <w:lang w:val="en-US"/>
        </w:rPr>
      </w:pPr>
      <w:r w:rsidRPr="0006733E">
        <w:rPr>
          <w:rFonts w:ascii="Arial" w:hAnsi="Arial"/>
          <w:sz w:val="22"/>
          <w:szCs w:val="22"/>
          <w:lang w:val="en-US"/>
        </w:rPr>
        <w:t xml:space="preserve">Zawiercie, dnia </w:t>
      </w:r>
      <w:r w:rsidR="009A09FF">
        <w:rPr>
          <w:rFonts w:ascii="Arial" w:hAnsi="Arial"/>
          <w:sz w:val="22"/>
          <w:szCs w:val="22"/>
          <w:lang w:val="en-US"/>
        </w:rPr>
        <w:t>21.09</w:t>
      </w:r>
      <w:r w:rsidR="00CB35C3" w:rsidRPr="0006733E">
        <w:rPr>
          <w:rFonts w:ascii="Arial" w:hAnsi="Arial"/>
          <w:sz w:val="22"/>
          <w:szCs w:val="22"/>
          <w:lang w:val="en-US"/>
        </w:rPr>
        <w:t>.2021</w:t>
      </w:r>
      <w:r w:rsidRPr="0006733E">
        <w:rPr>
          <w:rFonts w:ascii="Arial" w:hAnsi="Arial"/>
          <w:sz w:val="22"/>
          <w:szCs w:val="22"/>
          <w:lang w:val="en-US"/>
        </w:rPr>
        <w:t xml:space="preserve"> r.</w:t>
      </w:r>
    </w:p>
    <w:p w:rsidR="00221EBE" w:rsidRPr="00EB3F8D" w:rsidRDefault="00221EBE" w:rsidP="00221EBE">
      <w:pPr>
        <w:numPr>
          <w:ilvl w:val="0"/>
          <w:numId w:val="1"/>
        </w:numPr>
        <w:suppressAutoHyphens/>
        <w:spacing w:after="0" w:line="300" w:lineRule="auto"/>
        <w:jc w:val="both"/>
        <w:rPr>
          <w:rFonts w:ascii="Arial" w:hAnsi="Arial"/>
          <w:vanish/>
          <w:sz w:val="20"/>
          <w:szCs w:val="20"/>
        </w:rPr>
      </w:pPr>
    </w:p>
    <w:p w:rsidR="00221EBE" w:rsidRPr="00EB3F8D" w:rsidRDefault="00221EBE" w:rsidP="00221EBE">
      <w:pPr>
        <w:spacing w:after="120" w:line="300" w:lineRule="auto"/>
        <w:jc w:val="both"/>
        <w:rPr>
          <w:rFonts w:ascii="Arial" w:hAnsi="Arial"/>
          <w:b/>
          <w:sz w:val="20"/>
          <w:szCs w:val="20"/>
        </w:rPr>
      </w:pPr>
    </w:p>
    <w:p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rsidR="00221EBE" w:rsidRPr="00EB3F8D" w:rsidRDefault="00221EBE" w:rsidP="00221EBE">
      <w:pPr>
        <w:spacing w:line="300" w:lineRule="auto"/>
        <w:jc w:val="both"/>
        <w:rPr>
          <w:rFonts w:ascii="Arial" w:hAnsi="Arial"/>
          <w:sz w:val="20"/>
          <w:szCs w:val="20"/>
        </w:rPr>
      </w:pPr>
    </w:p>
    <w:p w:rsidR="00487FE7" w:rsidRPr="0006733E" w:rsidRDefault="00221EBE" w:rsidP="00487FE7">
      <w:pPr>
        <w:spacing w:line="276" w:lineRule="auto"/>
        <w:rPr>
          <w:rFonts w:ascii="Arial" w:eastAsia="Calibri" w:hAnsi="Arial" w:cs="Arial"/>
          <w:b/>
          <w:noProof/>
        </w:rPr>
      </w:pPr>
      <w:r w:rsidRPr="0006733E">
        <w:rPr>
          <w:rFonts w:ascii="Arial" w:hAnsi="Arial"/>
        </w:rPr>
        <w:t>dotyczy: DZP/</w:t>
      </w:r>
      <w:r w:rsidR="009A09FF">
        <w:rPr>
          <w:rFonts w:ascii="Arial" w:hAnsi="Arial"/>
        </w:rPr>
        <w:t>T</w:t>
      </w:r>
      <w:r w:rsidRPr="0006733E">
        <w:rPr>
          <w:rFonts w:ascii="Arial" w:hAnsi="Arial"/>
        </w:rPr>
        <w:t>P/</w:t>
      </w:r>
      <w:r w:rsidR="009A09FF">
        <w:rPr>
          <w:rFonts w:ascii="Arial" w:hAnsi="Arial"/>
        </w:rPr>
        <w:t>60</w:t>
      </w:r>
      <w:r w:rsidRPr="0006733E">
        <w:rPr>
          <w:rFonts w:ascii="Arial" w:hAnsi="Arial"/>
        </w:rPr>
        <w:t>/202</w:t>
      </w:r>
      <w:r w:rsidR="00CB35C3" w:rsidRPr="0006733E">
        <w:rPr>
          <w:rFonts w:ascii="Arial" w:hAnsi="Arial"/>
        </w:rPr>
        <w:t>1</w:t>
      </w:r>
      <w:r w:rsidRPr="0006733E">
        <w:rPr>
          <w:rFonts w:ascii="Arial" w:hAnsi="Arial"/>
        </w:rPr>
        <w:t xml:space="preserve"> – </w:t>
      </w:r>
      <w:r w:rsidR="00487FE7" w:rsidRPr="0006733E">
        <w:rPr>
          <w:rFonts w:ascii="Arial" w:eastAsia="Times New Roman" w:hAnsi="Arial" w:cs="Arial"/>
          <w:kern w:val="2"/>
          <w:lang w:eastAsia="hi-IN"/>
        </w:rPr>
        <w:t xml:space="preserve">Dostawa </w:t>
      </w:r>
      <w:r w:rsidR="009A09FF">
        <w:rPr>
          <w:rFonts w:ascii="Arial" w:eastAsia="Times New Roman" w:hAnsi="Arial" w:cs="Arial"/>
          <w:kern w:val="2"/>
          <w:lang w:eastAsia="hi-IN"/>
        </w:rPr>
        <w:t>foteli biurowych i krzeseł z oparciem</w:t>
      </w:r>
    </w:p>
    <w:p w:rsidR="00221EBE" w:rsidRPr="0006733E" w:rsidRDefault="00221EBE" w:rsidP="00221EBE">
      <w:pPr>
        <w:spacing w:line="276" w:lineRule="auto"/>
        <w:rPr>
          <w:rFonts w:ascii="Arial" w:eastAsia="Times New Roman" w:hAnsi="Arial"/>
          <w:kern w:val="2"/>
          <w:lang w:eastAsia="hi-IN"/>
        </w:rPr>
      </w:pPr>
    </w:p>
    <w:p w:rsidR="00221EBE" w:rsidRPr="0006733E" w:rsidRDefault="00221EBE" w:rsidP="00FB4A22">
      <w:pPr>
        <w:spacing w:after="240" w:line="276" w:lineRule="auto"/>
        <w:jc w:val="both"/>
        <w:rPr>
          <w:rFonts w:ascii="Arial" w:hAnsi="Arial" w:cs="Arial"/>
        </w:rPr>
      </w:pPr>
      <w:r w:rsidRPr="0006733E">
        <w:rPr>
          <w:rFonts w:ascii="Arial" w:hAnsi="Arial" w:cs="Arial"/>
        </w:rPr>
        <w:t>Zamawiający Szpital Powiatowy w Zawierciu odpowiadając na pytania informuje:</w:t>
      </w:r>
    </w:p>
    <w:p w:rsidR="00221EBE" w:rsidRPr="0006733E" w:rsidRDefault="00221EBE" w:rsidP="00FB4A22">
      <w:pPr>
        <w:spacing w:after="120" w:line="276" w:lineRule="auto"/>
        <w:jc w:val="both"/>
        <w:rPr>
          <w:rFonts w:ascii="Arial" w:hAnsi="Arial" w:cs="Arial"/>
          <w:b/>
        </w:rPr>
      </w:pPr>
      <w:r w:rsidRPr="0006733E">
        <w:rPr>
          <w:rFonts w:ascii="Arial" w:hAnsi="Arial" w:cs="Arial"/>
          <w:b/>
        </w:rPr>
        <w:t xml:space="preserve">Pytanie nr 1 </w:t>
      </w:r>
    </w:p>
    <w:p w:rsidR="009A09FF" w:rsidRPr="00EB44DD" w:rsidRDefault="009A09FF" w:rsidP="00EB44DD">
      <w:pPr>
        <w:spacing w:after="0" w:line="276" w:lineRule="auto"/>
        <w:contextualSpacing/>
        <w:jc w:val="both"/>
        <w:rPr>
          <w:rFonts w:ascii="Arial" w:eastAsia="Times New Roman" w:hAnsi="Arial" w:cs="Arial"/>
          <w:iCs/>
          <w:lang w:eastAsia="pl-PL"/>
        </w:rPr>
      </w:pPr>
      <w:r w:rsidRPr="00EB44DD">
        <w:rPr>
          <w:rFonts w:ascii="Arial" w:eastAsia="Times New Roman" w:hAnsi="Arial" w:cs="Arial"/>
          <w:iCs/>
          <w:lang w:eastAsia="pl-PL"/>
        </w:rPr>
        <w:t>W sekcji XI (Opis sposobu przygotowania oferty) zamawiający w punkcie 9.3 podpunkt f  wymaga, aby wraz z ofertą Wykonawca przedstawił Certyfikat zgodności CE lub równoważny. Jednak fotele przedmiotem w/w postępowania nie podlegają pod przepisy oznaczenia CE (nie są wyposażone w części elektryczne, nie posiadają części ruchomych silniczkami). Nie są także wyrobami medycznymi. Czy w związku z tym Zamawiający zrezygnuje z wymogu przedstawienia Certyfikatu CE bądź deklaracji zgodności dla foteli będących przedmiotem w/w postępowania?</w:t>
      </w:r>
    </w:p>
    <w:p w:rsidR="009A09FF" w:rsidRPr="00EB44DD" w:rsidRDefault="009A09FF" w:rsidP="00EB44DD">
      <w:pPr>
        <w:spacing w:line="276" w:lineRule="auto"/>
        <w:rPr>
          <w:rFonts w:ascii="Arial" w:hAnsi="Arial" w:cs="Arial"/>
          <w:u w:val="single"/>
        </w:rPr>
      </w:pPr>
      <w:r w:rsidRPr="00EB44DD">
        <w:rPr>
          <w:rFonts w:ascii="Arial" w:hAnsi="Arial" w:cs="Arial"/>
          <w:u w:val="single"/>
        </w:rPr>
        <w:t>Uzasadnienie dodatkowe:</w:t>
      </w:r>
    </w:p>
    <w:p w:rsidR="009A09FF" w:rsidRPr="009A09FF" w:rsidRDefault="009A09FF" w:rsidP="00EB44DD">
      <w:pPr>
        <w:spacing w:line="276" w:lineRule="auto"/>
        <w:jc w:val="both"/>
        <w:rPr>
          <w:rFonts w:ascii="Arial" w:hAnsi="Arial" w:cs="Arial"/>
          <w:spacing w:val="-15"/>
          <w:lang w:eastAsia="pl-PL"/>
        </w:rPr>
      </w:pPr>
      <w:r w:rsidRPr="009A09FF">
        <w:rPr>
          <w:rFonts w:ascii="Arial" w:hAnsi="Arial" w:cs="Arial"/>
          <w:b/>
          <w:bCs/>
          <w:spacing w:val="-15"/>
          <w:bdr w:val="none" w:sz="0" w:space="0" w:color="auto" w:frame="1"/>
          <w:lang w:eastAsia="pl-PL"/>
        </w:rPr>
        <w:t>1. MEBLE BEZ ZNAKU CE</w:t>
      </w:r>
    </w:p>
    <w:p w:rsidR="009A09FF" w:rsidRPr="009A09FF" w:rsidRDefault="009A09FF" w:rsidP="00EB44DD">
      <w:pPr>
        <w:spacing w:line="276" w:lineRule="auto"/>
        <w:rPr>
          <w:rFonts w:ascii="Arial" w:hAnsi="Arial" w:cs="Arial"/>
        </w:rPr>
      </w:pPr>
      <w:r w:rsidRPr="009A09FF">
        <w:rPr>
          <w:rFonts w:ascii="Arial" w:hAnsi="Arial" w:cs="Arial"/>
          <w:lang w:eastAsia="pl-PL"/>
        </w:rPr>
        <w:t>Najbardziej popularną grupą wyrobów niepodlegających oznakowaniu CE są meble. Nie można nadać znaku CE na szafę, półki, krzesła, łóżka, lady sklepowe, regały ani inne elementy wyposażenia domu, biura lub sklepu. Wyjątkiem będą tylko te meble, które zawierają na stałe wbudowane elementy elektryczne (np. oświetlenie) lub inne modyfikacje (np. regał z wbudowanym kominkiem, szafki otwierane na pilota). Takie wyjątkowe meble podlegają pod oznakowanie CE na mocy odpowiednich dyrektyw, np. niskonapięciowej (LVD 2006/95/WE) i o kompatybilności elektromagnetycznej (EMC 2004/108/WE). Jednak w przeważającej większości meble nie będą posiadały znaku CE i będzie to zgodne z prawem</w:t>
      </w:r>
    </w:p>
    <w:p w:rsidR="00221EBE" w:rsidRPr="00EE7087" w:rsidRDefault="00221EBE" w:rsidP="00EB44DD">
      <w:pPr>
        <w:pStyle w:val="Domylne"/>
        <w:spacing w:after="120" w:line="276" w:lineRule="auto"/>
        <w:jc w:val="both"/>
        <w:rPr>
          <w:rFonts w:ascii="Arial" w:hAnsi="Arial" w:cs="Arial"/>
          <w:b/>
          <w:color w:val="auto"/>
        </w:rPr>
      </w:pPr>
      <w:r w:rsidRPr="00EE7087">
        <w:rPr>
          <w:rFonts w:ascii="Arial" w:hAnsi="Arial" w:cs="Arial"/>
          <w:b/>
          <w:color w:val="auto"/>
        </w:rPr>
        <w:t>Odpowiedź:</w:t>
      </w:r>
    </w:p>
    <w:p w:rsidR="009A09FF" w:rsidRPr="009A09FF" w:rsidRDefault="009A09FF" w:rsidP="003971B4">
      <w:pPr>
        <w:spacing w:line="276" w:lineRule="auto"/>
        <w:jc w:val="both"/>
        <w:rPr>
          <w:rFonts w:ascii="Arial" w:hAnsi="Arial" w:cs="Arial"/>
        </w:rPr>
      </w:pPr>
      <w:r w:rsidRPr="009A09FF">
        <w:rPr>
          <w:rFonts w:ascii="Arial" w:hAnsi="Arial" w:cs="Arial"/>
          <w:lang w:eastAsia="pl-PL"/>
        </w:rPr>
        <w:t xml:space="preserve">Zamawiający odstępuje od </w:t>
      </w:r>
      <w:r w:rsidRPr="009A09FF">
        <w:rPr>
          <w:rFonts w:ascii="Arial" w:eastAsia="Times New Roman" w:hAnsi="Arial" w:cs="Arial"/>
          <w:iCs/>
          <w:lang w:eastAsia="pl-PL"/>
        </w:rPr>
        <w:t xml:space="preserve">wymogu </w:t>
      </w:r>
      <w:r w:rsidR="00700926">
        <w:rPr>
          <w:rFonts w:ascii="Arial" w:eastAsia="Times New Roman" w:hAnsi="Arial" w:cs="Arial"/>
          <w:iCs/>
          <w:lang w:eastAsia="pl-PL"/>
        </w:rPr>
        <w:t xml:space="preserve">złożenia wraz z ofertą </w:t>
      </w:r>
      <w:r w:rsidRPr="009A09FF">
        <w:rPr>
          <w:rFonts w:ascii="Arial" w:eastAsia="Times New Roman" w:hAnsi="Arial" w:cs="Arial"/>
          <w:iCs/>
          <w:lang w:eastAsia="pl-PL"/>
        </w:rPr>
        <w:t xml:space="preserve"> </w:t>
      </w:r>
      <w:r w:rsidR="00700926">
        <w:rPr>
          <w:rFonts w:ascii="Arial" w:eastAsia="Times New Roman" w:hAnsi="Arial" w:cs="Arial"/>
          <w:iCs/>
          <w:lang w:eastAsia="pl-PL"/>
        </w:rPr>
        <w:t>c</w:t>
      </w:r>
      <w:r w:rsidRPr="009A09FF">
        <w:rPr>
          <w:rFonts w:ascii="Arial" w:eastAsia="Times New Roman" w:hAnsi="Arial" w:cs="Arial"/>
          <w:iCs/>
          <w:lang w:eastAsia="pl-PL"/>
        </w:rPr>
        <w:t xml:space="preserve">ertyfikatu </w:t>
      </w:r>
      <w:r w:rsidR="00700926">
        <w:rPr>
          <w:rFonts w:ascii="Arial" w:eastAsia="Times New Roman" w:hAnsi="Arial" w:cs="Arial"/>
          <w:iCs/>
          <w:lang w:eastAsia="pl-PL"/>
        </w:rPr>
        <w:t xml:space="preserve">zgodności </w:t>
      </w:r>
      <w:r w:rsidRPr="009A09FF">
        <w:rPr>
          <w:rFonts w:ascii="Arial" w:eastAsia="Times New Roman" w:hAnsi="Arial" w:cs="Arial"/>
          <w:iCs/>
          <w:lang w:eastAsia="pl-PL"/>
        </w:rPr>
        <w:t xml:space="preserve">CE </w:t>
      </w:r>
      <w:r w:rsidR="00700926">
        <w:rPr>
          <w:rFonts w:ascii="Arial" w:eastAsia="Times New Roman" w:hAnsi="Arial" w:cs="Arial"/>
          <w:iCs/>
          <w:lang w:eastAsia="pl-PL"/>
        </w:rPr>
        <w:t>w zakresie</w:t>
      </w:r>
      <w:r w:rsidRPr="009A09FF">
        <w:rPr>
          <w:rFonts w:ascii="Arial" w:eastAsia="Times New Roman" w:hAnsi="Arial" w:cs="Arial"/>
          <w:iCs/>
          <w:lang w:eastAsia="pl-PL"/>
        </w:rPr>
        <w:t xml:space="preserve"> foteli</w:t>
      </w:r>
      <w:r w:rsidR="00700926">
        <w:rPr>
          <w:rFonts w:ascii="Arial" w:eastAsia="Times New Roman" w:hAnsi="Arial" w:cs="Arial"/>
          <w:iCs/>
          <w:lang w:eastAsia="pl-PL"/>
        </w:rPr>
        <w:t xml:space="preserve"> biurowych i tym samym dokonuje wykreślenia z Części XI SWZ zapisu ust. 9 pkt 3) f)</w:t>
      </w:r>
      <w:r>
        <w:rPr>
          <w:rFonts w:ascii="Arial" w:eastAsia="Times New Roman" w:hAnsi="Arial" w:cs="Arial"/>
          <w:iCs/>
          <w:lang w:eastAsia="pl-PL"/>
        </w:rPr>
        <w:t xml:space="preserve">. </w:t>
      </w:r>
    </w:p>
    <w:p w:rsidR="00221EBE" w:rsidRPr="00EE7087" w:rsidRDefault="00221EBE" w:rsidP="00EB44DD">
      <w:pPr>
        <w:spacing w:after="120" w:line="276" w:lineRule="auto"/>
        <w:jc w:val="both"/>
        <w:rPr>
          <w:rFonts w:ascii="Arial" w:hAnsi="Arial" w:cs="Arial"/>
          <w:b/>
        </w:rPr>
      </w:pPr>
      <w:r w:rsidRPr="00EE7087">
        <w:rPr>
          <w:rFonts w:ascii="Arial" w:hAnsi="Arial" w:cs="Arial"/>
          <w:b/>
        </w:rPr>
        <w:t xml:space="preserve">Pytanie nr 2 </w:t>
      </w:r>
    </w:p>
    <w:p w:rsidR="009A09FF" w:rsidRPr="009A09FF" w:rsidRDefault="009A09FF" w:rsidP="00EB44DD">
      <w:pPr>
        <w:spacing w:line="276" w:lineRule="auto"/>
        <w:contextualSpacing/>
        <w:jc w:val="both"/>
        <w:rPr>
          <w:rFonts w:ascii="Arial" w:hAnsi="Arial" w:cs="Arial"/>
        </w:rPr>
      </w:pPr>
      <w:r w:rsidRPr="009A09FF">
        <w:rPr>
          <w:rFonts w:ascii="Arial" w:hAnsi="Arial" w:cs="Arial"/>
          <w:iCs/>
          <w:lang w:eastAsia="pl-PL"/>
        </w:rPr>
        <w:t xml:space="preserve">W sekcji XI (Opis sposobu przygotowania oferty) zamawiający w punkcie 9.3 podpunkt b  wymaga, aby wraz z ofertą Wykonawca przedstawił świadectwa z badań potwierdzające klasę trudnopalności pianek zgodnie z normą. Czy zamawiający uzna iż wymaganie zostanie spełnione jeśli wykonawca przedstawi oświadczenie producenta o wykonaniu partii foteli w technologii pianek trudnopalnych wg wymaganych norm? </w:t>
      </w:r>
    </w:p>
    <w:p w:rsidR="00221EBE" w:rsidRPr="00EE7087" w:rsidRDefault="00221EBE" w:rsidP="00EB44DD">
      <w:pPr>
        <w:pStyle w:val="Domylne"/>
        <w:spacing w:after="120" w:line="276" w:lineRule="auto"/>
        <w:jc w:val="both"/>
        <w:rPr>
          <w:rFonts w:ascii="Arial" w:hAnsi="Arial" w:cs="Arial"/>
          <w:b/>
          <w:color w:val="auto"/>
        </w:rPr>
      </w:pPr>
      <w:r w:rsidRPr="00EE7087">
        <w:rPr>
          <w:rFonts w:ascii="Arial" w:hAnsi="Arial" w:cs="Arial"/>
          <w:b/>
          <w:color w:val="auto"/>
        </w:rPr>
        <w:t>Odpowiedź:</w:t>
      </w:r>
    </w:p>
    <w:p w:rsidR="00EE7087" w:rsidRPr="00EB44DD" w:rsidRDefault="00EB44DD" w:rsidP="00EB44DD">
      <w:pPr>
        <w:spacing w:line="276" w:lineRule="auto"/>
        <w:jc w:val="both"/>
        <w:rPr>
          <w:rFonts w:ascii="Arial" w:hAnsi="Arial" w:cs="Arial"/>
        </w:rPr>
      </w:pPr>
      <w:r w:rsidRPr="00EB44DD">
        <w:rPr>
          <w:rFonts w:ascii="Arial" w:hAnsi="Arial" w:cs="Arial"/>
        </w:rPr>
        <w:t>Zamawiający uzna</w:t>
      </w:r>
      <w:r w:rsidR="003971B4">
        <w:rPr>
          <w:rFonts w:ascii="Arial" w:hAnsi="Arial" w:cs="Arial"/>
        </w:rPr>
        <w:t>, że</w:t>
      </w:r>
      <w:r w:rsidRPr="00EB44DD">
        <w:rPr>
          <w:rFonts w:ascii="Arial" w:hAnsi="Arial" w:cs="Arial"/>
        </w:rPr>
        <w:t xml:space="preserve"> </w:t>
      </w:r>
      <w:r w:rsidRPr="00EB44DD">
        <w:rPr>
          <w:rFonts w:ascii="Arial" w:eastAsia="Times New Roman" w:hAnsi="Arial" w:cs="Arial"/>
          <w:iCs/>
          <w:lang w:eastAsia="pl-PL"/>
        </w:rPr>
        <w:t>przedstawienie</w:t>
      </w:r>
      <w:r>
        <w:rPr>
          <w:rFonts w:ascii="Arial" w:eastAsia="Times New Roman" w:hAnsi="Arial" w:cs="Arial"/>
          <w:iCs/>
          <w:lang w:eastAsia="pl-PL"/>
        </w:rPr>
        <w:t xml:space="preserve"> oświadczenia</w:t>
      </w:r>
      <w:r w:rsidRPr="00EB44DD">
        <w:rPr>
          <w:rFonts w:ascii="Arial" w:eastAsia="Times New Roman" w:hAnsi="Arial" w:cs="Arial"/>
          <w:iCs/>
          <w:lang w:eastAsia="pl-PL"/>
        </w:rPr>
        <w:t xml:space="preserve"> producenta o wykonaniu </w:t>
      </w:r>
      <w:r w:rsidR="00DA1C9B">
        <w:rPr>
          <w:rFonts w:ascii="Arial" w:eastAsia="Times New Roman" w:hAnsi="Arial" w:cs="Arial"/>
          <w:iCs/>
          <w:lang w:eastAsia="pl-PL"/>
        </w:rPr>
        <w:t xml:space="preserve">oferowanej </w:t>
      </w:r>
      <w:r w:rsidRPr="00EB44DD">
        <w:rPr>
          <w:rFonts w:ascii="Arial" w:eastAsia="Times New Roman" w:hAnsi="Arial" w:cs="Arial"/>
          <w:iCs/>
          <w:lang w:eastAsia="pl-PL"/>
        </w:rPr>
        <w:t xml:space="preserve">partii foteli </w:t>
      </w:r>
      <w:r w:rsidR="00DA1C9B">
        <w:rPr>
          <w:rFonts w:ascii="Arial" w:eastAsia="Times New Roman" w:hAnsi="Arial" w:cs="Arial"/>
          <w:iCs/>
          <w:lang w:eastAsia="pl-PL"/>
        </w:rPr>
        <w:br/>
      </w:r>
      <w:r w:rsidRPr="00EB44DD">
        <w:rPr>
          <w:rFonts w:ascii="Arial" w:eastAsia="Times New Roman" w:hAnsi="Arial" w:cs="Arial"/>
          <w:iCs/>
          <w:lang w:eastAsia="pl-PL"/>
        </w:rPr>
        <w:t>w technologii pianek trudnopalnych wg wymaganych norm spełni jego wymagania</w:t>
      </w:r>
      <w:r w:rsidRPr="00EB44DD">
        <w:rPr>
          <w:rFonts w:ascii="Arial" w:hAnsi="Arial" w:cs="Arial"/>
        </w:rPr>
        <w:t>.</w:t>
      </w:r>
      <w:bookmarkStart w:id="0" w:name="_GoBack"/>
      <w:bookmarkEnd w:id="0"/>
    </w:p>
    <w:p w:rsidR="00B83949" w:rsidRDefault="00B83949" w:rsidP="00FB4A22">
      <w:pPr>
        <w:spacing w:after="120" w:line="276" w:lineRule="auto"/>
        <w:jc w:val="both"/>
        <w:rPr>
          <w:rFonts w:ascii="Arial" w:hAnsi="Arial" w:cs="Arial"/>
          <w:b/>
        </w:rPr>
      </w:pPr>
    </w:p>
    <w:p w:rsidR="00221EBE" w:rsidRPr="00E23F4A" w:rsidRDefault="00221EBE" w:rsidP="00221EBE">
      <w:pPr>
        <w:pStyle w:val="Domylne"/>
        <w:jc w:val="both"/>
        <w:rPr>
          <w:rFonts w:ascii="Arial" w:hAnsi="Arial" w:cs="Arial"/>
          <w:color w:val="auto"/>
        </w:rPr>
      </w:pPr>
    </w:p>
    <w:p w:rsidR="00684C64" w:rsidRPr="00033FDE" w:rsidRDefault="00714693" w:rsidP="00221EBE">
      <w:pPr>
        <w:pStyle w:val="Standard"/>
        <w:tabs>
          <w:tab w:val="left" w:pos="7180"/>
        </w:tabs>
        <w:jc w:val="right"/>
      </w:pPr>
    </w:p>
    <w:sectPr w:rsidR="00684C64" w:rsidRPr="00033FD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93" w:rsidRDefault="00714693">
      <w:pPr>
        <w:spacing w:after="0" w:line="240" w:lineRule="auto"/>
      </w:pPr>
      <w:r>
        <w:separator/>
      </w:r>
    </w:p>
  </w:endnote>
  <w:endnote w:type="continuationSeparator" w:id="0">
    <w:p w:rsidR="00714693" w:rsidRDefault="0071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146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146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14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93" w:rsidRDefault="00714693">
      <w:pPr>
        <w:spacing w:after="0" w:line="240" w:lineRule="auto"/>
      </w:pPr>
      <w:r>
        <w:separator/>
      </w:r>
    </w:p>
  </w:footnote>
  <w:footnote w:type="continuationSeparator" w:id="0">
    <w:p w:rsidR="00714693" w:rsidRDefault="0071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1469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1469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1469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15E2BBA"/>
    <w:multiLevelType w:val="hybridMultilevel"/>
    <w:tmpl w:val="6C5A1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610B94"/>
    <w:multiLevelType w:val="hybridMultilevel"/>
    <w:tmpl w:val="6180E808"/>
    <w:lvl w:ilvl="0" w:tplc="9F5E7328">
      <w:start w:val="2"/>
      <w:numFmt w:val="decimal"/>
      <w:lvlText w:val="%1."/>
      <w:lvlJc w:val="left"/>
      <w:pPr>
        <w:ind w:left="720" w:hanging="360"/>
      </w:pPr>
      <w:rPr>
        <w:rFonts w:eastAsia="Times New Roman"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E50F33"/>
    <w:multiLevelType w:val="hybridMultilevel"/>
    <w:tmpl w:val="C9C2A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4"/>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3"/>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6733E"/>
    <w:rsid w:val="000800B0"/>
    <w:rsid w:val="000D742F"/>
    <w:rsid w:val="000F38A4"/>
    <w:rsid w:val="000F65BB"/>
    <w:rsid w:val="00121F38"/>
    <w:rsid w:val="00156CF0"/>
    <w:rsid w:val="0017474C"/>
    <w:rsid w:val="00182517"/>
    <w:rsid w:val="00183D6B"/>
    <w:rsid w:val="001A5BA7"/>
    <w:rsid w:val="001C0990"/>
    <w:rsid w:val="001D7516"/>
    <w:rsid w:val="001F6133"/>
    <w:rsid w:val="002058CF"/>
    <w:rsid w:val="00221EBE"/>
    <w:rsid w:val="00260F98"/>
    <w:rsid w:val="00273E77"/>
    <w:rsid w:val="00291CD6"/>
    <w:rsid w:val="002B6969"/>
    <w:rsid w:val="002E0C0D"/>
    <w:rsid w:val="002F432E"/>
    <w:rsid w:val="00303870"/>
    <w:rsid w:val="0031386E"/>
    <w:rsid w:val="0032476C"/>
    <w:rsid w:val="00332926"/>
    <w:rsid w:val="00350D56"/>
    <w:rsid w:val="003518C4"/>
    <w:rsid w:val="00352729"/>
    <w:rsid w:val="00363CF6"/>
    <w:rsid w:val="00365B36"/>
    <w:rsid w:val="00383FC9"/>
    <w:rsid w:val="0039467B"/>
    <w:rsid w:val="003971B4"/>
    <w:rsid w:val="00411B3D"/>
    <w:rsid w:val="00416462"/>
    <w:rsid w:val="00467F7E"/>
    <w:rsid w:val="0048297B"/>
    <w:rsid w:val="00487FE7"/>
    <w:rsid w:val="004B0E1D"/>
    <w:rsid w:val="004E1071"/>
    <w:rsid w:val="004F25CB"/>
    <w:rsid w:val="0055654B"/>
    <w:rsid w:val="00567144"/>
    <w:rsid w:val="00573482"/>
    <w:rsid w:val="005904E8"/>
    <w:rsid w:val="005F1936"/>
    <w:rsid w:val="00606732"/>
    <w:rsid w:val="006126C3"/>
    <w:rsid w:val="006361B9"/>
    <w:rsid w:val="00643571"/>
    <w:rsid w:val="006470CE"/>
    <w:rsid w:val="0066722C"/>
    <w:rsid w:val="006747A1"/>
    <w:rsid w:val="006C70F5"/>
    <w:rsid w:val="006D7538"/>
    <w:rsid w:val="006E62BE"/>
    <w:rsid w:val="006E6319"/>
    <w:rsid w:val="006F0AA3"/>
    <w:rsid w:val="006F7A35"/>
    <w:rsid w:val="00700926"/>
    <w:rsid w:val="00702AB0"/>
    <w:rsid w:val="00706DED"/>
    <w:rsid w:val="00714693"/>
    <w:rsid w:val="00777329"/>
    <w:rsid w:val="0078181E"/>
    <w:rsid w:val="007941BA"/>
    <w:rsid w:val="007944C5"/>
    <w:rsid w:val="00806467"/>
    <w:rsid w:val="00816CF1"/>
    <w:rsid w:val="0082284D"/>
    <w:rsid w:val="00825DE7"/>
    <w:rsid w:val="0083727B"/>
    <w:rsid w:val="0089490A"/>
    <w:rsid w:val="00895074"/>
    <w:rsid w:val="008A0B04"/>
    <w:rsid w:val="008C2B34"/>
    <w:rsid w:val="008E1B83"/>
    <w:rsid w:val="008F4E77"/>
    <w:rsid w:val="008F7E01"/>
    <w:rsid w:val="009225EE"/>
    <w:rsid w:val="0092297A"/>
    <w:rsid w:val="00936B6C"/>
    <w:rsid w:val="00960729"/>
    <w:rsid w:val="00967937"/>
    <w:rsid w:val="009A09FF"/>
    <w:rsid w:val="009A29CF"/>
    <w:rsid w:val="009B676B"/>
    <w:rsid w:val="009C33FA"/>
    <w:rsid w:val="009C46E7"/>
    <w:rsid w:val="009F437E"/>
    <w:rsid w:val="00A07DEB"/>
    <w:rsid w:val="00A14B79"/>
    <w:rsid w:val="00A21C7E"/>
    <w:rsid w:val="00AA55DF"/>
    <w:rsid w:val="00AB66B8"/>
    <w:rsid w:val="00AC7439"/>
    <w:rsid w:val="00B02312"/>
    <w:rsid w:val="00B36A4E"/>
    <w:rsid w:val="00B50007"/>
    <w:rsid w:val="00B629D9"/>
    <w:rsid w:val="00B83949"/>
    <w:rsid w:val="00B94E84"/>
    <w:rsid w:val="00BD392A"/>
    <w:rsid w:val="00BF7E54"/>
    <w:rsid w:val="00C25195"/>
    <w:rsid w:val="00C55C69"/>
    <w:rsid w:val="00C57215"/>
    <w:rsid w:val="00C62509"/>
    <w:rsid w:val="00C66377"/>
    <w:rsid w:val="00C7528A"/>
    <w:rsid w:val="00C97D6A"/>
    <w:rsid w:val="00CA6A7B"/>
    <w:rsid w:val="00CB35C3"/>
    <w:rsid w:val="00D062AD"/>
    <w:rsid w:val="00D223D6"/>
    <w:rsid w:val="00D4352D"/>
    <w:rsid w:val="00D63CA4"/>
    <w:rsid w:val="00D6576E"/>
    <w:rsid w:val="00D93F76"/>
    <w:rsid w:val="00D9632D"/>
    <w:rsid w:val="00DA06D7"/>
    <w:rsid w:val="00DA1C9B"/>
    <w:rsid w:val="00DB5F15"/>
    <w:rsid w:val="00DC24DB"/>
    <w:rsid w:val="00DC298C"/>
    <w:rsid w:val="00DC7D0D"/>
    <w:rsid w:val="00E322B8"/>
    <w:rsid w:val="00E37D5B"/>
    <w:rsid w:val="00E51B2A"/>
    <w:rsid w:val="00E65E01"/>
    <w:rsid w:val="00E67E09"/>
    <w:rsid w:val="00E82FF6"/>
    <w:rsid w:val="00EB44DD"/>
    <w:rsid w:val="00EB712C"/>
    <w:rsid w:val="00EC2706"/>
    <w:rsid w:val="00ED1E96"/>
    <w:rsid w:val="00EE7087"/>
    <w:rsid w:val="00F265EE"/>
    <w:rsid w:val="00FA02FB"/>
    <w:rsid w:val="00FA49A3"/>
    <w:rsid w:val="00FB00DF"/>
    <w:rsid w:val="00FB4A22"/>
    <w:rsid w:val="00FC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99"/>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99"/>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0CB0-F674-4567-A79A-8BAFF4AB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326</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8</cp:revision>
  <cp:lastPrinted>2021-09-21T11:50:00Z</cp:lastPrinted>
  <dcterms:created xsi:type="dcterms:W3CDTF">2021-09-21T11:31:00Z</dcterms:created>
  <dcterms:modified xsi:type="dcterms:W3CDTF">2021-09-21T12:34:00Z</dcterms:modified>
</cp:coreProperties>
</file>