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2" w:rsidRPr="00CA44ED" w:rsidRDefault="00DB04F2" w:rsidP="00CA44ED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CA44ED" w:rsidRDefault="00DB04F2" w:rsidP="00CA44ED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CA44ED" w:rsidRDefault="00DB04F2" w:rsidP="00CA44ED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7F258A" w:rsidRPr="00CA44ED" w:rsidRDefault="00DB04F2" w:rsidP="00CA44ED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CA44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CA44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CA44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</w:t>
      </w:r>
      <w:r w:rsidR="00D173BE" w:rsidRPr="00CA44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a</w:t>
      </w:r>
      <w:proofErr w:type="spellEnd"/>
      <w:r w:rsidR="00D173BE" w:rsidRPr="00CA44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 </w:t>
      </w:r>
      <w:r w:rsidR="00C24A31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29.</w:t>
      </w:r>
      <w:r w:rsidR="00D173BE" w:rsidRPr="00CA44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10</w:t>
      </w:r>
      <w:r w:rsidR="007F258A" w:rsidRPr="00CA44ED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7F258A" w:rsidRPr="00CA44ED" w:rsidRDefault="007F258A" w:rsidP="00CA44ED">
      <w:pPr>
        <w:numPr>
          <w:ilvl w:val="0"/>
          <w:numId w:val="4"/>
        </w:numPr>
        <w:suppressAutoHyphens/>
        <w:spacing w:after="200" w:line="276" w:lineRule="auto"/>
        <w:ind w:left="284" w:right="260"/>
        <w:jc w:val="both"/>
        <w:rPr>
          <w:rFonts w:ascii="Arial" w:eastAsiaTheme="minorHAnsi" w:hAnsi="Arial" w:cs="Arial"/>
          <w:vanish/>
          <w:color w:val="00000A"/>
          <w:sz w:val="20"/>
          <w:szCs w:val="20"/>
          <w:lang w:eastAsia="en-US"/>
        </w:rPr>
      </w:pPr>
    </w:p>
    <w:p w:rsidR="007F258A" w:rsidRPr="00CA44ED" w:rsidRDefault="007F258A" w:rsidP="00CA44ED">
      <w:pPr>
        <w:suppressAutoHyphens/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2959CD" w:rsidRPr="00CA44ED" w:rsidRDefault="002959CD" w:rsidP="00CA44ED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CA44ED" w:rsidRDefault="007F258A" w:rsidP="00CA44ED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 WSZYSTKICH WYKONAWCÓW</w:t>
      </w:r>
    </w:p>
    <w:p w:rsidR="007F258A" w:rsidRPr="00CA44ED" w:rsidRDefault="007F258A" w:rsidP="00CA44ED">
      <w:pPr>
        <w:tabs>
          <w:tab w:val="left" w:pos="3041"/>
        </w:tabs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CA44ED" w:rsidRDefault="007F258A" w:rsidP="00CA44ED">
      <w:pPr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CA44ED" w:rsidRDefault="00B4399B" w:rsidP="00CA44ED">
      <w:pPr>
        <w:spacing w:line="276" w:lineRule="auto"/>
        <w:jc w:val="both"/>
        <w:textAlignment w:val="baseline"/>
        <w:rPr>
          <w:rFonts w:ascii="Arial" w:eastAsia="Calibri" w:hAnsi="Arial" w:cs="Arial"/>
          <w:b/>
          <w:noProof/>
          <w:sz w:val="20"/>
          <w:szCs w:val="20"/>
        </w:rPr>
      </w:pPr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dotyczy: DZP/PN/</w:t>
      </w:r>
      <w:r w:rsidR="00D173BE"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70</w:t>
      </w:r>
      <w:r w:rsidR="007F258A"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/2021 – </w:t>
      </w:r>
      <w:r w:rsidR="00D173BE" w:rsidRPr="00CA44ED">
        <w:rPr>
          <w:rFonts w:ascii="Arial" w:eastAsia="Calibri" w:hAnsi="Arial" w:cs="Arial"/>
          <w:noProof/>
          <w:sz w:val="20"/>
          <w:szCs w:val="20"/>
        </w:rPr>
        <w:t>Dostawa produktów leczniczych i kontrastów – 5 pakietów.</w:t>
      </w:r>
    </w:p>
    <w:p w:rsidR="007F258A" w:rsidRPr="00CA44ED" w:rsidRDefault="007F258A" w:rsidP="00CA44ED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CA44ED" w:rsidRDefault="007F258A" w:rsidP="00CA44ED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CA44ED" w:rsidRDefault="007F258A" w:rsidP="00CA44ED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D173BE" w:rsidRPr="00CA44ED" w:rsidRDefault="00D173BE" w:rsidP="00CA44ED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D173BE" w:rsidRPr="00CA44ED" w:rsidRDefault="00D173BE" w:rsidP="00CA44ED">
      <w:pPr>
        <w:spacing w:line="276" w:lineRule="auto"/>
        <w:ind w:right="260"/>
        <w:jc w:val="both"/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Pytanie nr 1</w:t>
      </w:r>
    </w:p>
    <w:p w:rsidR="00D173BE" w:rsidRPr="00CA44ED" w:rsidRDefault="00D173BE" w:rsidP="006D1339">
      <w:pPr>
        <w:spacing w:line="276" w:lineRule="auto"/>
        <w:ind w:right="-142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Czy Zamawiający w Pakiecie nr 4 wymaga aby oferowany środek kontrastowy miał zarejestrowane wskazanie do podania doustnego?</w:t>
      </w:r>
    </w:p>
    <w:p w:rsidR="00F4439E" w:rsidRPr="00CA44ED" w:rsidRDefault="00D173BE" w:rsidP="00CA44ED">
      <w:pPr>
        <w:spacing w:after="120"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Odpowiedź:</w:t>
      </w:r>
      <w:r w:rsidR="00F4439E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Zamawiający nie wymaga ale dopuszcza takie rozwiązanie obok opisanego w </w:t>
      </w:r>
      <w:r w:rsidR="003C2F13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>specyfikacji warunków zamówienia.</w:t>
      </w:r>
      <w:bookmarkStart w:id="0" w:name="_GoBack"/>
      <w:bookmarkEnd w:id="0"/>
    </w:p>
    <w:p w:rsidR="002C0225" w:rsidRPr="00CA44ED" w:rsidRDefault="00D173BE" w:rsidP="00CA44ED">
      <w:pPr>
        <w:spacing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Pytanie nr 2</w:t>
      </w:r>
    </w:p>
    <w:p w:rsidR="00D173BE" w:rsidRPr="00CA44ED" w:rsidRDefault="00D173BE" w:rsidP="00CA44ED">
      <w:pPr>
        <w:spacing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Czy Zamawiający w Pakiecie nr 4 wymaga kontrastów w opakowaniach polipropylenowych, które pozwalają obniżyć koszt utylizacji odpadów o 75%?</w:t>
      </w:r>
    </w:p>
    <w:p w:rsidR="00D173BE" w:rsidRPr="00CA44ED" w:rsidRDefault="00D173BE" w:rsidP="00CA44ED">
      <w:pPr>
        <w:spacing w:after="120"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Odpowiedź:</w:t>
      </w:r>
      <w:r w:rsidR="00F4439E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Zamawiający nie wymaga ale dopuszcza takie rozwiązanie obok opisanego w </w:t>
      </w:r>
      <w:r w:rsidR="003C2F13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>specyfikacji warunków zamówienia.</w:t>
      </w:r>
    </w:p>
    <w:p w:rsidR="00D173BE" w:rsidRPr="00CA44ED" w:rsidRDefault="00D173BE" w:rsidP="00CA44ED">
      <w:pPr>
        <w:spacing w:line="276" w:lineRule="auto"/>
        <w:ind w:right="260"/>
        <w:jc w:val="both"/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Pytanie nr 3</w:t>
      </w:r>
    </w:p>
    <w:p w:rsidR="00D173BE" w:rsidRPr="00CA44ED" w:rsidRDefault="00D173BE" w:rsidP="006D1339">
      <w:pPr>
        <w:tabs>
          <w:tab w:val="left" w:pos="9072"/>
        </w:tabs>
        <w:spacing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Czy Zamawiający dopuś</w:t>
      </w:r>
      <w:r w:rsidR="00CA44ED"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ci złożenie oferty na niejonowy, </w:t>
      </w:r>
      <w:proofErr w:type="spellStart"/>
      <w:r w:rsidR="00CA44ED"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niskoosmolarny</w:t>
      </w:r>
      <w:proofErr w:type="spellEnd"/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, jodowy środek kontrastowy </w:t>
      </w:r>
      <w:proofErr w:type="spellStart"/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Ioversol</w:t>
      </w:r>
      <w:proofErr w:type="spellEnd"/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do </w:t>
      </w:r>
      <w:proofErr w:type="spellStart"/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wstrzykiwań</w:t>
      </w:r>
      <w:proofErr w:type="spellEnd"/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i infuzji o zawartości jodu elementarnego od 300-350 mg/ml o pojemności 50,100,500 ml?</w:t>
      </w:r>
    </w:p>
    <w:p w:rsidR="00D173BE" w:rsidRPr="00CA44ED" w:rsidRDefault="00D173BE" w:rsidP="006D1339">
      <w:pPr>
        <w:tabs>
          <w:tab w:val="left" w:pos="9072"/>
        </w:tabs>
        <w:spacing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Tym sposobem Zamawiający umożliwi przedstawienie oferty 4 oferentom którzy posiadają w swojej ofercie środki </w:t>
      </w:r>
      <w:proofErr w:type="spellStart"/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kontrasowe</w:t>
      </w:r>
      <w:proofErr w:type="spellEnd"/>
      <w:r w:rsidRPr="00CA44ED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do TK - aktualny zapis wskazuje bowiem tylko na 3 oferentów.</w:t>
      </w:r>
    </w:p>
    <w:p w:rsidR="006D73E4" w:rsidRPr="00CA44ED" w:rsidRDefault="00D173BE" w:rsidP="006D73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Odpowiedź:</w:t>
      </w:r>
      <w:r w:rsidR="00F4439E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6D73E4" w:rsidRPr="00CA44ED">
        <w:rPr>
          <w:rFonts w:ascii="Arial" w:hAnsi="Arial" w:cs="Arial"/>
          <w:sz w:val="20"/>
          <w:szCs w:val="20"/>
        </w:rPr>
        <w:t xml:space="preserve">Tak, Zamawiający </w:t>
      </w:r>
      <w:r w:rsidR="006D73E4">
        <w:rPr>
          <w:rFonts w:ascii="Arial" w:hAnsi="Arial" w:cs="Arial"/>
          <w:sz w:val="20"/>
          <w:szCs w:val="20"/>
        </w:rPr>
        <w:t>dopuszcza</w:t>
      </w:r>
      <w:r w:rsidR="006D73E4" w:rsidRPr="00CA44ED">
        <w:rPr>
          <w:rFonts w:ascii="Arial" w:hAnsi="Arial" w:cs="Arial"/>
          <w:sz w:val="20"/>
          <w:szCs w:val="20"/>
        </w:rPr>
        <w:t>, jednakże wymaga stosownego przeliczenia i odnotowania tego faktu w formularzu asortymentowo cenowym w postaci gwiazdki (*) i przypisu. Ilość należy przeliczyć z dokładnością do dwóch miejsc po przecinku.</w:t>
      </w:r>
    </w:p>
    <w:p w:rsidR="00CA44ED" w:rsidRPr="00CA44ED" w:rsidRDefault="00CA44ED" w:rsidP="006D73E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73BE" w:rsidRPr="00CA44ED" w:rsidRDefault="00D173BE" w:rsidP="00CA44ED">
      <w:pPr>
        <w:spacing w:line="276" w:lineRule="auto"/>
        <w:ind w:right="260"/>
        <w:jc w:val="both"/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</w:pPr>
      <w:r w:rsidRPr="00CA44ED">
        <w:rPr>
          <w:rFonts w:ascii="Arial" w:eastAsiaTheme="minorHAnsi" w:hAnsi="Arial" w:cs="Arial"/>
          <w:b/>
          <w:color w:val="00000A"/>
          <w:sz w:val="20"/>
          <w:szCs w:val="20"/>
          <w:lang w:eastAsia="en-US"/>
        </w:rPr>
        <w:t>Pytanie nr 4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 xml:space="preserve">Pkt XV.1.3 – kryterium termin dostawy „na cito” – czy Zamawiający wskaże najkrótszy termin dostawy na cito, jaki można zaoferować w ramach tego kryterium? Praktyka wskazuje, że wielu Wykonawców podaje nierealne, bardzo krótkie terminy, które i tak następnie nie są dotrzymywane, jednak pozwalają uzyskać maksymalną liczbę punktów w ramach tego kryterium. Wskazanie najkrótszego dopuszczalnego terminu zapobiegnie temu procederowi. 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3C2F13" w:rsidRPr="00CA44ED">
        <w:rPr>
          <w:rFonts w:ascii="Arial" w:hAnsi="Arial" w:cs="Arial"/>
          <w:sz w:val="20"/>
          <w:szCs w:val="20"/>
        </w:rPr>
        <w:t xml:space="preserve"> Nie, zamawiający nie wyraża zgody i podtrzymuje zapisy w specyfikacji warunków zamówienia.</w:t>
      </w:r>
    </w:p>
    <w:p w:rsidR="002C0225" w:rsidRPr="00CA44ED" w:rsidRDefault="002C0225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Pytanie nr 5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>Czy Zamawiający wykreśli zapis par. 2.2? Procedurę reklamacyjną regulują zapisy par. 4  i zakładają one, zgodnie z wymogami prawa udział Wykonawcy w rozpatrzeniu reklamacji. Tymczasem par 2.2 wprowadza jednostronny tryb ‘odmowy przyjęcia towaru’, który w istocie tożsamy jest z postępowaniem reklamacyjnym, jednak przebiega jednostronnie, w momencie odbioru towaru, bez udziału Wykonawcy i możliwości rozpatrzenia reklamacji. Jednostronna ‘odmowa przyjęcia’ może przy tym dotyczyć także wad jakościowych. Zgodnie z KC Wykonawca powinien mieć możliwość ustosunkowania się do reklamacji.</w:t>
      </w:r>
    </w:p>
    <w:p w:rsidR="003C2F13" w:rsidRPr="00CA44ED" w:rsidRDefault="00D173BE" w:rsidP="00CA44ED">
      <w:pPr>
        <w:spacing w:after="120"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3C2F13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Zamawiający nie wykreśla zapisu </w:t>
      </w:r>
      <w:r w:rsidR="003C2F13" w:rsidRPr="00CA44ED">
        <w:rPr>
          <w:rFonts w:ascii="Arial" w:eastAsiaTheme="minorHAnsi" w:hAnsi="Arial" w:cs="Arial"/>
          <w:sz w:val="20"/>
          <w:szCs w:val="20"/>
          <w:lang w:eastAsia="en-US"/>
        </w:rPr>
        <w:t>§2 ust. 2 projektowanych postanowień umowy</w:t>
      </w:r>
      <w:r w:rsidR="003C2F13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C2F13" w:rsidRPr="00CA44ED" w:rsidRDefault="003C2F13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Pytanie nr 6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>Czy Zamawiający zmniejszy wartość kary umownej określonej w par. 6.1.a w ten sposób, że naliczać ją będzie za dzień, a nie godzinę opóźnienia? Obecna kara – 24% wartości dostawy dziennie - jest rażąco wygórowana.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3C2F13" w:rsidRPr="00CA44ED">
        <w:rPr>
          <w:rFonts w:ascii="Arial" w:hAnsi="Arial" w:cs="Arial"/>
          <w:sz w:val="20"/>
          <w:szCs w:val="20"/>
        </w:rPr>
        <w:t xml:space="preserve"> Zamawiający podtrzymuje zapis §6 ust. 1 lit. a) projektowanych postanowień umowy.</w:t>
      </w:r>
    </w:p>
    <w:p w:rsidR="002C0225" w:rsidRPr="00CA44ED" w:rsidRDefault="002C0225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Pytanie nr 7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>Czy Zamawiający zmniejszy wartość kary umownej określonej w par. 6.1.d z 2% do wartości max. 0,5%? Obecna kara jest rażąco wygórowana.</w:t>
      </w:r>
    </w:p>
    <w:p w:rsidR="003C2F13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3C2F13" w:rsidRPr="00CA44ED">
        <w:rPr>
          <w:rFonts w:ascii="Arial" w:hAnsi="Arial" w:cs="Arial"/>
          <w:sz w:val="20"/>
          <w:szCs w:val="20"/>
        </w:rPr>
        <w:t xml:space="preserve"> Zamawiający podtrzymuje zapis §6 ust. 1 lit d) projektowanych postanowień umowy.</w:t>
      </w:r>
    </w:p>
    <w:p w:rsidR="002C0225" w:rsidRPr="00CA44ED" w:rsidRDefault="002C0225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Pytanie nr 8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>Czy Zamawiający zmniejszy wartość kary umownej określonej w par. 6.1.e z 20% do wartości max. 5%? Obecna kara jest rażąco wygórowana.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3C2F13" w:rsidRPr="00CA44ED">
        <w:rPr>
          <w:rFonts w:ascii="Arial" w:hAnsi="Arial" w:cs="Arial"/>
          <w:sz w:val="20"/>
          <w:szCs w:val="20"/>
        </w:rPr>
        <w:t xml:space="preserve"> Zamawiający podtrzymuje zapis §6 ust. 1 lit e) projektowanych postanowień umowy.</w:t>
      </w:r>
    </w:p>
    <w:p w:rsidR="002C0225" w:rsidRPr="00CA44ED" w:rsidRDefault="002C0225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Pytanie nr 9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 xml:space="preserve">Czy Zamawiający wyrazi zgodę na zaoferowanie w pakiecie nr 1 poz. 2 leku </w:t>
      </w:r>
      <w:proofErr w:type="spellStart"/>
      <w:r w:rsidRPr="00CA44ED">
        <w:rPr>
          <w:rFonts w:ascii="Arial" w:hAnsi="Arial" w:cs="Arial"/>
          <w:sz w:val="20"/>
          <w:szCs w:val="20"/>
        </w:rPr>
        <w:t>acidum</w:t>
      </w:r>
      <w:proofErr w:type="spellEnd"/>
      <w:r w:rsidRPr="00CA4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4ED">
        <w:rPr>
          <w:rFonts w:ascii="Arial" w:hAnsi="Arial" w:cs="Arial"/>
          <w:sz w:val="20"/>
          <w:szCs w:val="20"/>
        </w:rPr>
        <w:t>valproicum</w:t>
      </w:r>
      <w:proofErr w:type="spellEnd"/>
      <w:r w:rsidRPr="00CA44ED">
        <w:rPr>
          <w:rFonts w:ascii="Arial" w:hAnsi="Arial" w:cs="Arial"/>
          <w:sz w:val="20"/>
          <w:szCs w:val="20"/>
        </w:rPr>
        <w:t xml:space="preserve"> w postaci 1 fiolki +  </w:t>
      </w:r>
      <w:proofErr w:type="spellStart"/>
      <w:r w:rsidRPr="00CA44ED">
        <w:rPr>
          <w:rFonts w:ascii="Arial" w:hAnsi="Arial" w:cs="Arial"/>
          <w:sz w:val="20"/>
          <w:szCs w:val="20"/>
        </w:rPr>
        <w:t>amp.rozp</w:t>
      </w:r>
      <w:proofErr w:type="spellEnd"/>
      <w:r w:rsidRPr="00CA44ED">
        <w:rPr>
          <w:rFonts w:ascii="Arial" w:hAnsi="Arial" w:cs="Arial"/>
          <w:sz w:val="20"/>
          <w:szCs w:val="20"/>
        </w:rPr>
        <w:t>. wraz z przeliczeniem liczby wymaganych opakowań ?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3C2F13" w:rsidRPr="00CA44ED">
        <w:rPr>
          <w:rFonts w:ascii="Arial" w:hAnsi="Arial" w:cs="Arial"/>
          <w:sz w:val="20"/>
          <w:szCs w:val="20"/>
        </w:rPr>
        <w:t xml:space="preserve"> Tak, Zamawiający wyraża zgodę, jednakże wymaga stosownego przeliczenia i odnotowania tego faktu w formularzu asortymentowo cenowym w postaci gwiazdki (*) i przypisu. Ilość należy przeliczyć z dokładnością do dwóch miejsc po przecinku.</w:t>
      </w:r>
    </w:p>
    <w:p w:rsidR="002C0225" w:rsidRPr="00CA44ED" w:rsidRDefault="002C0225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Pytanie nr 10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 xml:space="preserve">Czy Zamawiający wyrazi zgodę na zaoferowanie w pakiecie nr 1 poz. 16, 17 leku </w:t>
      </w:r>
      <w:proofErr w:type="spellStart"/>
      <w:r w:rsidRPr="00CA44ED">
        <w:rPr>
          <w:rFonts w:ascii="Arial" w:hAnsi="Arial" w:cs="Arial"/>
          <w:sz w:val="20"/>
          <w:szCs w:val="20"/>
        </w:rPr>
        <w:t>Teicoplanina</w:t>
      </w:r>
      <w:proofErr w:type="spellEnd"/>
      <w:r w:rsidRPr="00CA44ED">
        <w:rPr>
          <w:rFonts w:ascii="Arial" w:hAnsi="Arial" w:cs="Arial"/>
          <w:sz w:val="20"/>
          <w:szCs w:val="20"/>
        </w:rPr>
        <w:t xml:space="preserve"> w postaci fiolki+ </w:t>
      </w:r>
      <w:proofErr w:type="spellStart"/>
      <w:r w:rsidRPr="00CA44ED">
        <w:rPr>
          <w:rFonts w:ascii="Arial" w:hAnsi="Arial" w:cs="Arial"/>
          <w:sz w:val="20"/>
          <w:szCs w:val="20"/>
        </w:rPr>
        <w:t>amp.rozp</w:t>
      </w:r>
      <w:proofErr w:type="spellEnd"/>
      <w:r w:rsidRPr="00CA44ED">
        <w:rPr>
          <w:rFonts w:ascii="Arial" w:hAnsi="Arial" w:cs="Arial"/>
          <w:sz w:val="20"/>
          <w:szCs w:val="20"/>
        </w:rPr>
        <w:t>.?</w:t>
      </w:r>
    </w:p>
    <w:p w:rsidR="003C2F13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3C2F13" w:rsidRPr="00CA44ED">
        <w:rPr>
          <w:rFonts w:ascii="Arial" w:hAnsi="Arial" w:cs="Arial"/>
          <w:sz w:val="20"/>
          <w:szCs w:val="20"/>
        </w:rPr>
        <w:t xml:space="preserve"> Tak, Zamawiający wyraża zgodę, jednakże wymaga stosownego przeliczenia i odnotowania tego faktu w formularzu asortymentowo cenowym w postaci gwiazdki (*) i przypisu. Ilość należy przeliczyć z dokładnością do dwóch miejsc po przecinku.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Pytanie nr 11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 xml:space="preserve">Czy Zamawiający wyrazi zgodę na zaoferowanie w pakiecie nr 1 poz. 8-12 insulin w postaci </w:t>
      </w:r>
      <w:proofErr w:type="spellStart"/>
      <w:r w:rsidRPr="00CA44ED">
        <w:rPr>
          <w:rFonts w:ascii="Arial" w:hAnsi="Arial" w:cs="Arial"/>
          <w:sz w:val="20"/>
          <w:szCs w:val="20"/>
        </w:rPr>
        <w:t>wstrzykiwaczy</w:t>
      </w:r>
      <w:proofErr w:type="spellEnd"/>
      <w:r w:rsidRPr="00CA4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4ED">
        <w:rPr>
          <w:rFonts w:ascii="Arial" w:hAnsi="Arial" w:cs="Arial"/>
          <w:sz w:val="20"/>
          <w:szCs w:val="20"/>
        </w:rPr>
        <w:t>SoloSTAR</w:t>
      </w:r>
      <w:proofErr w:type="spellEnd"/>
      <w:r w:rsidRPr="00CA44ED">
        <w:rPr>
          <w:rFonts w:ascii="Arial" w:hAnsi="Arial" w:cs="Arial"/>
          <w:sz w:val="20"/>
          <w:szCs w:val="20"/>
        </w:rPr>
        <w:t xml:space="preserve"> ?</w:t>
      </w:r>
    </w:p>
    <w:p w:rsidR="002C0225" w:rsidRPr="00CA44ED" w:rsidRDefault="00D173BE" w:rsidP="00CA44E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3C2F13" w:rsidRPr="00CA44ED">
        <w:rPr>
          <w:rFonts w:ascii="Arial" w:hAnsi="Arial" w:cs="Arial"/>
          <w:sz w:val="20"/>
          <w:szCs w:val="20"/>
        </w:rPr>
        <w:t xml:space="preserve"> </w:t>
      </w:r>
      <w:r w:rsidR="00A155BE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Zamawiający wyraża zgodę na takie rozwiązanie obok opisanego w specyfikacji warunków zamówienia </w:t>
      </w:r>
      <w:r w:rsidR="00A155BE" w:rsidRPr="00CA44ED">
        <w:rPr>
          <w:rFonts w:ascii="Arial" w:hAnsi="Arial" w:cs="Arial"/>
          <w:sz w:val="20"/>
          <w:szCs w:val="20"/>
        </w:rPr>
        <w:t>i odnotowania tego faktu w formularzu asortymentowo cenowym w postaci gwiazdki (*) i przypisu.</w:t>
      </w:r>
    </w:p>
    <w:p w:rsidR="00D173BE" w:rsidRPr="00CA44ED" w:rsidRDefault="00D173BE" w:rsidP="00CA44ED">
      <w:pPr>
        <w:tabs>
          <w:tab w:val="left" w:pos="120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Pytanie nr 12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>Czy Zamawiający wyrazi zgodę na przeliczenie łącznej ilości produktu leczniczego w Pakiecie 5 (</w:t>
      </w:r>
      <w:proofErr w:type="spellStart"/>
      <w:r w:rsidRPr="00CA44ED">
        <w:rPr>
          <w:rFonts w:ascii="Arial" w:hAnsi="Arial" w:cs="Arial"/>
          <w:sz w:val="20"/>
          <w:szCs w:val="20"/>
        </w:rPr>
        <w:t>Enoxaparinum</w:t>
      </w:r>
      <w:proofErr w:type="spellEnd"/>
      <w:r w:rsidRPr="00CA4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4ED">
        <w:rPr>
          <w:rFonts w:ascii="Arial" w:hAnsi="Arial" w:cs="Arial"/>
          <w:sz w:val="20"/>
          <w:szCs w:val="20"/>
        </w:rPr>
        <w:t>natricum</w:t>
      </w:r>
      <w:proofErr w:type="spellEnd"/>
      <w:r w:rsidRPr="00CA44ED">
        <w:rPr>
          <w:rFonts w:ascii="Arial" w:hAnsi="Arial" w:cs="Arial"/>
          <w:sz w:val="20"/>
          <w:szCs w:val="20"/>
        </w:rPr>
        <w:t xml:space="preserve">) z postaci ampułkostrzykawkowej na wielodawkową postać </w:t>
      </w:r>
      <w:proofErr w:type="spellStart"/>
      <w:r w:rsidRPr="00CA44ED">
        <w:rPr>
          <w:rFonts w:ascii="Arial" w:hAnsi="Arial" w:cs="Arial"/>
          <w:sz w:val="20"/>
          <w:szCs w:val="20"/>
        </w:rPr>
        <w:t>Enoksaparyna</w:t>
      </w:r>
      <w:proofErr w:type="spellEnd"/>
      <w:r w:rsidRPr="00CA44ED">
        <w:rPr>
          <w:rFonts w:ascii="Arial" w:hAnsi="Arial" w:cs="Arial"/>
          <w:sz w:val="20"/>
          <w:szCs w:val="20"/>
        </w:rPr>
        <w:t xml:space="preserve"> 300mg/3ml x 1 fiol. + zestaw do podania leku,  w ilości 4.040 fiolek+ zestaw? </w:t>
      </w:r>
    </w:p>
    <w:p w:rsidR="002C0225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2C0225" w:rsidRPr="00CA44ED">
        <w:rPr>
          <w:rFonts w:ascii="Arial" w:hAnsi="Arial" w:cs="Arial"/>
          <w:sz w:val="20"/>
          <w:szCs w:val="20"/>
        </w:rPr>
        <w:t xml:space="preserve"> Tak, Zamawiający wyraża zgodę, jednakże wymaga stosownego przeliczenia i odnotowania tego faktu w formularzu asortymentowo cenowym w postaci gwiazdki (*) i przypisu. Ilość należy przeliczyć z dokładnością do dwóch miejsc po przecinku.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Pytanie nr 13</w:t>
      </w:r>
    </w:p>
    <w:p w:rsidR="00D173BE" w:rsidRPr="00CA44ED" w:rsidRDefault="00D173BE" w:rsidP="00CA44ED">
      <w:pPr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 xml:space="preserve">Czy w pakiecie nr 3 Zamawiający wymaga zarejestrowanych wskazań do  </w:t>
      </w:r>
      <w:proofErr w:type="spellStart"/>
      <w:r w:rsidRPr="00CA44ED">
        <w:rPr>
          <w:rFonts w:ascii="Arial" w:hAnsi="Arial" w:cs="Arial"/>
          <w:sz w:val="20"/>
          <w:szCs w:val="20"/>
        </w:rPr>
        <w:t>Angio</w:t>
      </w:r>
      <w:proofErr w:type="spellEnd"/>
      <w:r w:rsidRPr="00CA44ED">
        <w:rPr>
          <w:rFonts w:ascii="Arial" w:hAnsi="Arial" w:cs="Arial"/>
          <w:sz w:val="20"/>
          <w:szCs w:val="20"/>
        </w:rPr>
        <w:t xml:space="preserve"> MR od 18 r.ż., Badanie całego ciała od wieku 6 m-</w:t>
      </w:r>
      <w:proofErr w:type="spellStart"/>
      <w:r w:rsidRPr="00CA44ED">
        <w:rPr>
          <w:rFonts w:ascii="Arial" w:hAnsi="Arial" w:cs="Arial"/>
          <w:sz w:val="20"/>
          <w:szCs w:val="20"/>
        </w:rPr>
        <w:t>cy</w:t>
      </w:r>
      <w:proofErr w:type="spellEnd"/>
      <w:r w:rsidRPr="00CA44ED">
        <w:rPr>
          <w:rFonts w:ascii="Arial" w:hAnsi="Arial" w:cs="Arial"/>
          <w:sz w:val="20"/>
          <w:szCs w:val="20"/>
        </w:rPr>
        <w:t xml:space="preserve"> i badanie OUN od 0 r.ż.?</w:t>
      </w:r>
    </w:p>
    <w:p w:rsidR="002C0225" w:rsidRDefault="00D173BE" w:rsidP="00CA44ED">
      <w:pPr>
        <w:spacing w:after="120"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2C0225" w:rsidRPr="00CA44E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Zamawiający nie wymaga ale dopuszcza takie rozwiązanie obok opisanego w specyfikacji warunków zamówienia.</w:t>
      </w:r>
    </w:p>
    <w:p w:rsidR="006D73E4" w:rsidRPr="00CA44ED" w:rsidRDefault="006D73E4" w:rsidP="00CA44ED">
      <w:pPr>
        <w:spacing w:after="120"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2C0225" w:rsidRPr="00CA44ED" w:rsidRDefault="002C0225" w:rsidP="00CA44ED">
      <w:pPr>
        <w:spacing w:after="120" w:line="276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D173BE" w:rsidRPr="00CA44ED" w:rsidRDefault="00D173BE" w:rsidP="00CA44ED">
      <w:pPr>
        <w:jc w:val="both"/>
        <w:rPr>
          <w:rFonts w:ascii="Arial" w:hAnsi="Arial" w:cs="Arial"/>
          <w:b/>
          <w:sz w:val="20"/>
          <w:szCs w:val="20"/>
        </w:rPr>
      </w:pPr>
    </w:p>
    <w:p w:rsidR="00D173BE" w:rsidRPr="00CA44ED" w:rsidRDefault="00D173BE" w:rsidP="00CA44ED">
      <w:pPr>
        <w:jc w:val="both"/>
        <w:rPr>
          <w:rFonts w:ascii="Arial" w:hAnsi="Arial" w:cs="Arial"/>
          <w:b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Pytanie nr 14</w:t>
      </w: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sz w:val="20"/>
          <w:szCs w:val="20"/>
        </w:rPr>
        <w:t>Zwracamy się z prośbą, o możliwość podania ceny jednostkowej za mg, ml</w:t>
      </w:r>
      <w:r w:rsidR="00DA3C50" w:rsidRPr="00CA44ED">
        <w:rPr>
          <w:rFonts w:ascii="Arial" w:hAnsi="Arial" w:cs="Arial"/>
          <w:sz w:val="20"/>
          <w:szCs w:val="20"/>
        </w:rPr>
        <w:t xml:space="preserve"> </w:t>
      </w:r>
      <w:r w:rsidRPr="00CA44ED">
        <w:rPr>
          <w:rFonts w:ascii="Arial" w:hAnsi="Arial" w:cs="Arial"/>
          <w:sz w:val="20"/>
          <w:szCs w:val="20"/>
        </w:rPr>
        <w:t>substancji czynnej do 4 miejsc po przecinku, wszędzie tam gdzie Zamawiający wymaga</w:t>
      </w:r>
      <w:r w:rsidR="00DA3C50" w:rsidRPr="00CA44ED">
        <w:rPr>
          <w:rFonts w:ascii="Arial" w:hAnsi="Arial" w:cs="Arial"/>
          <w:sz w:val="20"/>
          <w:szCs w:val="20"/>
        </w:rPr>
        <w:t xml:space="preserve"> </w:t>
      </w:r>
      <w:r w:rsidRPr="00CA44ED">
        <w:rPr>
          <w:rFonts w:ascii="Arial" w:hAnsi="Arial" w:cs="Arial"/>
          <w:sz w:val="20"/>
          <w:szCs w:val="20"/>
        </w:rPr>
        <w:t>podania ceny za mg, ml. Jednocześnie zapewniamy, że wartość netto i brutto</w:t>
      </w:r>
      <w:r w:rsidR="00DA3C50" w:rsidRPr="00CA44ED">
        <w:rPr>
          <w:rFonts w:ascii="Arial" w:hAnsi="Arial" w:cs="Arial"/>
          <w:sz w:val="20"/>
          <w:szCs w:val="20"/>
        </w:rPr>
        <w:t xml:space="preserve"> </w:t>
      </w:r>
      <w:r w:rsidRPr="00CA44ED">
        <w:rPr>
          <w:rFonts w:ascii="Arial" w:hAnsi="Arial" w:cs="Arial"/>
          <w:sz w:val="20"/>
          <w:szCs w:val="20"/>
        </w:rPr>
        <w:t>zamówienia zostanie wyrażona z dokładnością do 2 miejsc po przecinku.</w:t>
      </w:r>
    </w:p>
    <w:p w:rsidR="002C0225" w:rsidRPr="00CA44ED" w:rsidRDefault="00EC7523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4ED">
        <w:rPr>
          <w:rFonts w:ascii="Arial" w:hAnsi="Arial" w:cs="Arial"/>
          <w:b/>
          <w:sz w:val="20"/>
          <w:szCs w:val="20"/>
        </w:rPr>
        <w:t>Odpowiedź:</w:t>
      </w:r>
      <w:r w:rsidR="002C0225" w:rsidRPr="00CA44ED">
        <w:rPr>
          <w:rFonts w:ascii="Arial" w:hAnsi="Arial" w:cs="Arial"/>
          <w:sz w:val="20"/>
          <w:szCs w:val="20"/>
        </w:rPr>
        <w:t xml:space="preserve"> Nie, zamawiający nie wyraża zgody i podtrzymuje zapisy w specyfikacji warunków zamówienia.</w:t>
      </w:r>
    </w:p>
    <w:p w:rsidR="00EC7523" w:rsidRPr="00CA44ED" w:rsidRDefault="00EC7523" w:rsidP="00CA44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73BE" w:rsidRPr="00CA44ED" w:rsidRDefault="00D173BE" w:rsidP="00CA44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23DA" w:rsidRPr="00CA44ED" w:rsidRDefault="00B023DA" w:rsidP="00CA44ED">
      <w:pPr>
        <w:jc w:val="both"/>
        <w:rPr>
          <w:rFonts w:ascii="Arial" w:eastAsiaTheme="minorHAnsi" w:hAnsi="Arial" w:cs="Arial"/>
          <w:sz w:val="20"/>
          <w:szCs w:val="20"/>
        </w:rPr>
      </w:pPr>
    </w:p>
    <w:sectPr w:rsidR="00B023DA" w:rsidRPr="00CA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B7" w:rsidRDefault="002021B7" w:rsidP="007F258A">
      <w:r>
        <w:separator/>
      </w:r>
    </w:p>
  </w:endnote>
  <w:endnote w:type="continuationSeparator" w:id="0">
    <w:p w:rsidR="002021B7" w:rsidRDefault="002021B7" w:rsidP="007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B7" w:rsidRDefault="002021B7" w:rsidP="007F258A">
      <w:r>
        <w:separator/>
      </w:r>
    </w:p>
  </w:footnote>
  <w:footnote w:type="continuationSeparator" w:id="0">
    <w:p w:rsidR="002021B7" w:rsidRDefault="002021B7" w:rsidP="007F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2021B7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10926130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6411"/>
    <w:multiLevelType w:val="hybridMultilevel"/>
    <w:tmpl w:val="D42C2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31D"/>
    <w:multiLevelType w:val="hybridMultilevel"/>
    <w:tmpl w:val="B974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D"/>
    <w:rsid w:val="00015977"/>
    <w:rsid w:val="00066655"/>
    <w:rsid w:val="000800B0"/>
    <w:rsid w:val="000E266D"/>
    <w:rsid w:val="00114A17"/>
    <w:rsid w:val="00161DDC"/>
    <w:rsid w:val="001674C4"/>
    <w:rsid w:val="00170CE5"/>
    <w:rsid w:val="00176145"/>
    <w:rsid w:val="001A3DB9"/>
    <w:rsid w:val="002021B7"/>
    <w:rsid w:val="00212690"/>
    <w:rsid w:val="00245F4C"/>
    <w:rsid w:val="00267FA0"/>
    <w:rsid w:val="002959CD"/>
    <w:rsid w:val="00296955"/>
    <w:rsid w:val="002C0225"/>
    <w:rsid w:val="002C2AB4"/>
    <w:rsid w:val="002D5550"/>
    <w:rsid w:val="002D67FD"/>
    <w:rsid w:val="002F4A65"/>
    <w:rsid w:val="00311549"/>
    <w:rsid w:val="00345C1B"/>
    <w:rsid w:val="00350E97"/>
    <w:rsid w:val="003C2F13"/>
    <w:rsid w:val="003F447F"/>
    <w:rsid w:val="00405761"/>
    <w:rsid w:val="004156AD"/>
    <w:rsid w:val="00420DDE"/>
    <w:rsid w:val="00467F7E"/>
    <w:rsid w:val="004D31DE"/>
    <w:rsid w:val="005227B4"/>
    <w:rsid w:val="00524B3F"/>
    <w:rsid w:val="0054049B"/>
    <w:rsid w:val="00541C99"/>
    <w:rsid w:val="0054410E"/>
    <w:rsid w:val="0055057F"/>
    <w:rsid w:val="00562912"/>
    <w:rsid w:val="005838C8"/>
    <w:rsid w:val="005A2D9E"/>
    <w:rsid w:val="005E6227"/>
    <w:rsid w:val="00672FD4"/>
    <w:rsid w:val="006922A6"/>
    <w:rsid w:val="006C6BB5"/>
    <w:rsid w:val="006D1339"/>
    <w:rsid w:val="006D73E4"/>
    <w:rsid w:val="006D76DD"/>
    <w:rsid w:val="00732208"/>
    <w:rsid w:val="00773CBD"/>
    <w:rsid w:val="007C741C"/>
    <w:rsid w:val="007F258A"/>
    <w:rsid w:val="0081416E"/>
    <w:rsid w:val="00835DAE"/>
    <w:rsid w:val="00880B17"/>
    <w:rsid w:val="00891775"/>
    <w:rsid w:val="008B047C"/>
    <w:rsid w:val="008B1E80"/>
    <w:rsid w:val="008C2CA9"/>
    <w:rsid w:val="008E06E0"/>
    <w:rsid w:val="00901E1E"/>
    <w:rsid w:val="009410D7"/>
    <w:rsid w:val="0097588F"/>
    <w:rsid w:val="0098022F"/>
    <w:rsid w:val="00980F99"/>
    <w:rsid w:val="00983471"/>
    <w:rsid w:val="00A108EE"/>
    <w:rsid w:val="00A155BE"/>
    <w:rsid w:val="00A86CE9"/>
    <w:rsid w:val="00AA6213"/>
    <w:rsid w:val="00AA71A0"/>
    <w:rsid w:val="00AB6B76"/>
    <w:rsid w:val="00AE625D"/>
    <w:rsid w:val="00AF6E61"/>
    <w:rsid w:val="00B023DA"/>
    <w:rsid w:val="00B4399B"/>
    <w:rsid w:val="00B452B0"/>
    <w:rsid w:val="00B6534F"/>
    <w:rsid w:val="00C24A31"/>
    <w:rsid w:val="00CA44ED"/>
    <w:rsid w:val="00CD4E71"/>
    <w:rsid w:val="00CF0D46"/>
    <w:rsid w:val="00D173BE"/>
    <w:rsid w:val="00D315E2"/>
    <w:rsid w:val="00D32969"/>
    <w:rsid w:val="00D950B3"/>
    <w:rsid w:val="00DA3C50"/>
    <w:rsid w:val="00DA75D7"/>
    <w:rsid w:val="00DB04F2"/>
    <w:rsid w:val="00DB4CCD"/>
    <w:rsid w:val="00E07F93"/>
    <w:rsid w:val="00E12AED"/>
    <w:rsid w:val="00E87FF0"/>
    <w:rsid w:val="00EC7523"/>
    <w:rsid w:val="00ED2EE6"/>
    <w:rsid w:val="00EF114D"/>
    <w:rsid w:val="00F26308"/>
    <w:rsid w:val="00F26D3E"/>
    <w:rsid w:val="00F4439E"/>
    <w:rsid w:val="00F4770B"/>
    <w:rsid w:val="00F53A6C"/>
    <w:rsid w:val="00FA541F"/>
    <w:rsid w:val="00FD44C5"/>
    <w:rsid w:val="00FD7A28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47</cp:revision>
  <cp:lastPrinted>2021-10-29T07:00:00Z</cp:lastPrinted>
  <dcterms:created xsi:type="dcterms:W3CDTF">2021-06-21T12:15:00Z</dcterms:created>
  <dcterms:modified xsi:type="dcterms:W3CDTF">2021-10-29T08:59:00Z</dcterms:modified>
</cp:coreProperties>
</file>