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0" w:after="120"/>
        <w:ind w:left="1134" w:right="-286" w:hanging="0"/>
        <w:jc w:val="center"/>
        <w:rPr/>
      </w:pPr>
      <w:r>
        <w:rPr/>
        <w:drawing>
          <wp:inline distT="0" distB="0" distL="0" distR="0">
            <wp:extent cx="1200150" cy="11430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200150" cy="1143000"/>
                    </a:xfrm>
                    <a:prstGeom prst="rect">
                      <a:avLst/>
                    </a:prstGeom>
                  </pic:spPr>
                </pic:pic>
              </a:graphicData>
            </a:graphic>
          </wp:inline>
        </w:drawing>
      </w:r>
      <w:r>
        <w:rPr>
          <w:spacing w:val="40"/>
          <w:sz w:val="32"/>
        </w:rPr>
        <w:t>Szpital Powiatowy w Zawierciu</w:t>
      </w:r>
    </w:p>
    <w:p>
      <w:pPr>
        <w:pStyle w:val="Normal"/>
        <w:ind w:left="1134" w:right="-286" w:hanging="0"/>
        <w:jc w:val="center"/>
        <w:rPr>
          <w:sz w:val="18"/>
          <w:szCs w:val="18"/>
        </w:rPr>
      </w:pPr>
      <w:r>
        <w:rPr>
          <w:sz w:val="18"/>
          <w:szCs w:val="18"/>
        </w:rPr>
        <w:t xml:space="preserve">42-400 Zawiercie • ul. Miodowa 14 •  tel/fax (032) 67-40-361 </w:t>
      </w:r>
    </w:p>
    <w:p>
      <w:pPr>
        <w:pStyle w:val="Normal"/>
        <w:ind w:left="1134" w:right="-286" w:hanging="0"/>
        <w:jc w:val="center"/>
        <w:rPr>
          <w:bCs/>
          <w:sz w:val="16"/>
        </w:rPr>
      </w:pPr>
      <w:r>
        <w:rPr>
          <w:bCs/>
          <w:sz w:val="16"/>
        </w:rPr>
        <w:t>Regon 27621110,    NIP 649-19-18-293</w:t>
      </w:r>
    </w:p>
    <w:p>
      <w:pPr>
        <w:pStyle w:val="Nagwek1"/>
        <w:spacing w:before="0" w:after="120"/>
        <w:ind w:left="1134" w:right="-286" w:hanging="0"/>
        <w:jc w:val="center"/>
        <w:rPr>
          <w:rFonts w:ascii="Verdana" w:hAnsi="Verdana" w:cs="Verdana"/>
          <w:spacing w:val="40"/>
          <w:sz w:val="16"/>
          <w:szCs w:val="16"/>
        </w:rPr>
      </w:pPr>
      <w:r>
        <w:rPr>
          <w:rFonts w:cs="Verdana" w:ascii="Verdana" w:hAnsi="Verdana"/>
          <w:spacing w:val="40"/>
          <w:sz w:val="16"/>
          <w:szCs w:val="16"/>
        </w:rPr>
      </w:r>
    </w:p>
    <w:p>
      <w:pPr>
        <w:pStyle w:val="Nagwek1"/>
        <w:spacing w:before="0" w:after="120"/>
        <w:ind w:right="-286" w:hanging="0"/>
        <w:jc w:val="center"/>
        <w:rPr/>
      </w:pPr>
      <w:r>
        <w:rPr>
          <w:rFonts w:cs="Verdana" w:ascii="Verdana" w:hAnsi="Verdana"/>
          <w:spacing w:val="40"/>
          <w:sz w:val="16"/>
          <w:szCs w:val="16"/>
        </w:rPr>
        <w:t>Certyfikat Jakości ISO 9001/2008, ISO 14001:2004, PN-N18001:2004</w:t>
      </w:r>
      <w:r>
        <w:rPr>
          <w:rFonts w:cs="Verdana" w:ascii="Verdana" w:hAnsi="Verdana"/>
          <w:spacing w:val="20"/>
          <w:sz w:val="16"/>
          <w:szCs w:val="16"/>
        </w:rPr>
        <w:t>04</w:t>
      </w:r>
    </w:p>
    <w:p>
      <w:pPr>
        <w:pStyle w:val="Nagwek3"/>
        <w:keepNext/>
        <w:numPr>
          <w:ilvl w:val="2"/>
          <w:numId w:val="12"/>
        </w:numPr>
        <w:suppressAutoHyphens w:val="true"/>
        <w:spacing w:lineRule="auto" w:line="360" w:before="0" w:after="200"/>
        <w:jc w:val="center"/>
        <w:rPr>
          <w:rFonts w:ascii="Verdana" w:hAnsi="Verdana" w:cs="Verdana"/>
          <w:spacing w:val="20"/>
          <w:sz w:val="16"/>
          <w:szCs w:val="16"/>
        </w:rPr>
      </w:pPr>
      <w:r>
        <w:rPr>
          <w:rFonts w:cs="Verdana" w:ascii="Verdana" w:hAnsi="Verdana"/>
          <w:spacing w:val="20"/>
          <w:sz w:val="16"/>
          <w:szCs w:val="16"/>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Look w:val="0000"/>
      </w:tblPr>
      <w:tblGrid>
        <w:gridCol w:w="4822"/>
        <w:gridCol w:w="4822"/>
      </w:tblGrid>
      <w:tr>
        <w:trPr/>
        <w:tc>
          <w:tcPr>
            <w:tcW w:w="4822" w:type="dxa"/>
            <w:tcBorders/>
            <w:shd w:color="auto" w:fill="auto" w:val="clear"/>
          </w:tcPr>
          <w:p>
            <w:pPr>
              <w:pStyle w:val="Normal"/>
              <w:spacing w:lineRule="auto" w:line="288" w:before="0" w:after="57"/>
              <w:jc w:val="both"/>
              <w:rPr/>
            </w:pPr>
            <w:r>
              <w:rPr>
                <w:rFonts w:eastAsia="Times New Roman" w:ascii="Verdana" w:hAnsi="Verdana"/>
                <w:color w:val="000000"/>
                <w:sz w:val="16"/>
                <w:szCs w:val="16"/>
                <w:lang w:eastAsia="pl-PL"/>
              </w:rPr>
              <w:t>Znak sprawy: DZP/PN/24/2017</w:t>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c>
        <w:tc>
          <w:tcPr>
            <w:tcW w:w="4822" w:type="dxa"/>
            <w:tcBorders/>
            <w:shd w:color="auto" w:fill="auto" w:val="clear"/>
          </w:tcPr>
          <w:p>
            <w:pPr>
              <w:pStyle w:val="Normal"/>
              <w:spacing w:lineRule="auto" w:line="288" w:before="0" w:after="57"/>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 xml:space="preserve">Zawiercie, </w:t>
            </w:r>
            <w:r>
              <w:rPr>
                <w:rFonts w:eastAsia="Times New Roman" w:ascii="Verdana" w:hAnsi="Verdana"/>
                <w:color w:val="000000"/>
                <w:sz w:val="16"/>
                <w:szCs w:val="16"/>
                <w:lang w:eastAsia="pl-PL"/>
              </w:rPr>
              <w:t>18</w:t>
            </w:r>
            <w:r>
              <w:rPr>
                <w:rFonts w:eastAsia="Times New Roman" w:ascii="Verdana" w:hAnsi="Verdana"/>
                <w:color w:val="000000"/>
                <w:sz w:val="16"/>
                <w:szCs w:val="16"/>
                <w:lang w:eastAsia="pl-PL"/>
              </w:rPr>
              <w:t>.05.2017 r.</w:t>
            </w:r>
          </w:p>
        </w:tc>
      </w:tr>
    </w:tbl>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center"/>
        <w:rPr>
          <w:rFonts w:ascii="Verdana" w:hAnsi="Verdana" w:eastAsia="Times New Roman" w:cs="Times New Roman"/>
          <w:b/>
          <w:b/>
          <w:bCs/>
          <w:caps/>
          <w:color w:val="000000"/>
          <w:sz w:val="16"/>
          <w:szCs w:val="16"/>
          <w:lang w:eastAsia="pl-PL"/>
        </w:rPr>
      </w:pPr>
      <w:r>
        <w:rPr>
          <w:rFonts w:eastAsia="Times New Roman" w:cs="Times New Roman" w:ascii="Verdana" w:hAnsi="Verdana"/>
          <w:b/>
          <w:bCs/>
          <w:caps/>
          <w:color w:val="000000"/>
          <w:sz w:val="16"/>
          <w:szCs w:val="16"/>
          <w:lang w:eastAsia="pl-PL"/>
        </w:rPr>
        <w:t>Specyfikacja istotnych warunków zamówienia</w:t>
      </w:r>
    </w:p>
    <w:p>
      <w:pPr>
        <w:pStyle w:val="Normal"/>
        <w:spacing w:lineRule="auto" w:line="360" w:before="0" w:after="0"/>
        <w:jc w:val="center"/>
        <w:rPr/>
      </w:pPr>
      <w:bookmarkStart w:id="0" w:name="__DdeLink__260_429764751"/>
      <w:bookmarkEnd w:id="0"/>
      <w:r>
        <w:rPr>
          <w:rFonts w:eastAsia="Times New Roman" w:cs="Times New Roman" w:ascii="Verdana" w:hAnsi="Verdana"/>
          <w:b/>
          <w:bCs/>
          <w:caps/>
          <w:color w:val="000000"/>
          <w:sz w:val="16"/>
          <w:szCs w:val="16"/>
          <w:lang w:eastAsia="pl-PL"/>
        </w:rPr>
        <w:t>DOSTAWA sprzętu medycznego – stacja diagnostyczna rtg</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(t.j. Dz. U. 2015 r., poz. 2164 ze zm.)</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Look w:val="0000"/>
      </w:tblPr>
      <w:tblGrid>
        <w:gridCol w:w="4822"/>
        <w:gridCol w:w="4822"/>
      </w:tblGrid>
      <w:tr>
        <w:trPr/>
        <w:tc>
          <w:tcPr>
            <w:tcW w:w="4822" w:type="dxa"/>
            <w:tcBorders/>
            <w:shd w:color="auto" w:fill="auto" w:val="clear"/>
          </w:tcPr>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c>
        <w:tc>
          <w:tcPr>
            <w:tcW w:w="4822" w:type="dxa"/>
            <w:tcBorders/>
            <w:shd w:color="auto" w:fill="auto" w:val="clear"/>
          </w:tcPr>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Zatwierdzono w dniu:</w:t>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9.05.2017r.</w:t>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t>
            </w:r>
            <w:r>
              <w:rPr>
                <w:rFonts w:eastAsia="Times New Roman" w:ascii="Verdana" w:hAnsi="Verdana"/>
                <w:color w:val="000000"/>
                <w:sz w:val="16"/>
                <w:szCs w:val="16"/>
                <w:lang w:eastAsia="pl-PL"/>
              </w:rPr>
              <w:t>............................................................................</w:t>
            </w:r>
          </w:p>
        </w:tc>
      </w:tr>
    </w:tbl>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Użyte skróty: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Ustawa Pzp – ustawa z dnia 29 stycznia 2004 roku Prawo zamówień publicznych (t.j. Dz. U. 2015 r., poz. 2164 ze zm.),</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SIWZ – specyfikacja istotnych warunków zamówienia.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r>
        <w:br w:type="page"/>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 Zamawiający</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Szpital Powiatowy Zawiercie</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42-400 Zawiercie</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ul. Miodowa 14</w:t>
      </w:r>
    </w:p>
    <w:p>
      <w:pPr>
        <w:pStyle w:val="Normal"/>
        <w:spacing w:lineRule="auto" w:line="360" w:before="0" w:after="0"/>
        <w:jc w:val="both"/>
        <w:rPr>
          <w:rFonts w:ascii="Verdana" w:hAnsi="Verdana" w:eastAsia="Times New Roman"/>
          <w:color w:val="000000"/>
          <w:sz w:val="16"/>
          <w:szCs w:val="16"/>
          <w:lang w:val="de-DE" w:eastAsia="pl-PL"/>
        </w:rPr>
      </w:pPr>
      <w:r>
        <w:rPr>
          <w:rFonts w:eastAsia="Times New Roman" w:ascii="Verdana" w:hAnsi="Verdana"/>
          <w:color w:val="000000"/>
          <w:sz w:val="16"/>
          <w:szCs w:val="16"/>
          <w:lang w:val="de-DE" w:eastAsia="pl-PL"/>
        </w:rPr>
        <w:t>e-mail: zampub@szpitalzawiercie.pl</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tel. 32 67 40 361</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Godziny pracy: od poniedziałku do piątku od 07:25 do 15:00</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II. Tryb udzielenia zamówienia</w:t>
      </w:r>
    </w:p>
    <w:p>
      <w:pPr>
        <w:pStyle w:val="Normal"/>
        <w:numPr>
          <w:ilvl w:val="0"/>
          <w:numId w:val="1"/>
        </w:numPr>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Postępowanie prowadzone będzie w trybie przetargu nieograniczonego na podstawie art. 39 i nast. ustawy z dnia 29 stycznia 2004 r. Prawo Zamówień Publicznych zwanej dalej „ustawą PZP”. </w:t>
      </w:r>
    </w:p>
    <w:p>
      <w:pPr>
        <w:pStyle w:val="Normal"/>
        <w:numPr>
          <w:ilvl w:val="0"/>
          <w:numId w:val="1"/>
        </w:numPr>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W zakresie nieuregulowanym niniejszą Specyfikacją Istotnych Warunków Zamówienia, zwaną dalej „SIWZ”, zastosowanie mają przepisy ustawy PZP. </w:t>
      </w:r>
    </w:p>
    <w:p>
      <w:pPr>
        <w:pStyle w:val="Normal"/>
        <w:numPr>
          <w:ilvl w:val="0"/>
          <w:numId w:val="0"/>
        </w:numPr>
        <w:spacing w:lineRule="auto" w:line="360" w:before="0" w:after="0"/>
        <w:outlineLvl w:val="0"/>
        <w:rPr/>
      </w:pPr>
      <w:r>
        <w:rPr>
          <w:rFonts w:eastAsia="Times New Roman" w:ascii="Verdana" w:hAnsi="Verdana"/>
          <w:b/>
          <w:bCs/>
          <w:color w:val="000000"/>
          <w:sz w:val="16"/>
          <w:szCs w:val="16"/>
          <w:lang w:eastAsia="pl-PL"/>
        </w:rPr>
        <w:t>III. Opis przedmiotu zamówienia</w:t>
      </w:r>
    </w:p>
    <w:p>
      <w:pPr>
        <w:pStyle w:val="Normal"/>
        <w:numPr>
          <w:ilvl w:val="0"/>
          <w:numId w:val="0"/>
        </w:numPr>
        <w:spacing w:lineRule="auto" w:line="360" w:before="0" w:after="0"/>
        <w:outlineLvl w:val="0"/>
        <w:rPr/>
      </w:pPr>
      <w:r>
        <w:rPr>
          <w:rFonts w:eastAsia="Times New Roman" w:ascii="Verdana" w:hAnsi="Verdana"/>
          <w:b w:val="false"/>
          <w:bCs w:val="false"/>
          <w:color w:val="000000"/>
          <w:sz w:val="16"/>
          <w:szCs w:val="16"/>
          <w:lang w:eastAsia="pl-PL"/>
        </w:rPr>
        <w:t>1.</w:t>
      </w:r>
      <w:r>
        <w:rPr>
          <w:rFonts w:eastAsia="Times New Roman" w:ascii="Verdana" w:hAnsi="Verdana"/>
          <w:b/>
          <w:bCs/>
          <w:color w:val="000000"/>
          <w:sz w:val="16"/>
          <w:szCs w:val="16"/>
          <w:lang w:eastAsia="pl-PL"/>
        </w:rPr>
        <w:t xml:space="preserve"> </w:t>
      </w:r>
      <w:r>
        <w:rPr>
          <w:rFonts w:eastAsia="Times New Roman" w:ascii="Verdana" w:hAnsi="Verdana"/>
          <w:color w:val="000000"/>
          <w:sz w:val="16"/>
          <w:szCs w:val="16"/>
          <w:lang w:eastAsia="pl-PL"/>
        </w:rPr>
        <w:t>Przedmiotem zamówienia jest: Dostawa sprzętu medycznego – stacji diagnostycznej RTG – zgodnie z zapisami zawartymi w formularzu cenowym stanowiącym załącznik nr 2 do SIWZ.</w:t>
      </w:r>
    </w:p>
    <w:p>
      <w:pPr>
        <w:pStyle w:val="Normal"/>
        <w:numPr>
          <w:ilvl w:val="0"/>
          <w:numId w:val="0"/>
        </w:numPr>
        <w:spacing w:lineRule="auto" w:line="360" w:before="0" w:after="0"/>
        <w:outlineLvl w:val="0"/>
        <w:rPr/>
      </w:pPr>
      <w:r>
        <w:rPr>
          <w:rFonts w:eastAsia="Times New Roman" w:ascii="Verdana" w:hAnsi="Verdana"/>
          <w:color w:val="000000"/>
          <w:sz w:val="16"/>
          <w:szCs w:val="16"/>
          <w:lang w:eastAsia="pl-PL"/>
        </w:rPr>
        <w:t>2. Zapłata za dostawę nastąpi w ratach.</w:t>
      </w:r>
    </w:p>
    <w:p>
      <w:pPr>
        <w:pStyle w:val="ListParagraph"/>
        <w:numPr>
          <w:ilvl w:val="0"/>
          <w:numId w:val="0"/>
        </w:numPr>
        <w:spacing w:lineRule="auto" w:line="360"/>
        <w:ind w:left="720" w:hanging="0"/>
        <w:jc w:val="both"/>
        <w:rPr/>
      </w:pPr>
      <w:r>
        <w:rPr>
          <w:rFonts w:ascii="Verdana" w:hAnsi="Verdana"/>
          <w:sz w:val="16"/>
          <w:szCs w:val="16"/>
        </w:rPr>
        <w:t xml:space="preserve">3. Warunki dotyczące sprzedaży ratalnej: </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a). okres trwania sprzedaży ratalnej - 6 miesięcy,</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b). zamawiający nie przewiduje opłat wstępnych, manipulacyjnych itp.,</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c). wartość przedstawiona w ofercie jest wartością całkowitą jaką poniesie Zamawiający,</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d). raty płatne według harmonogramu na podstawie prawidłowo wystawionych faktur VAT. Zamawiający wymaga wystawienia jednej faktury Vat za sprzęt medyczny będący przedmiotem zamówienia oraz za koszt finansowania,</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e). raty za sprzęt będą równe, stałe i niezmienne w okresie 6 miesięcy,</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f). raty za finansowanie stałe i niezmienne w okresie 6 miesięcy,</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 xml:space="preserve">g). termin zapłaty 1 raty nastąpi na koniec miesiąca następującego po podpisaniu końcowego protokołu zdawczo – odbiorczego, </w:t>
      </w:r>
    </w:p>
    <w:p>
      <w:pPr>
        <w:pStyle w:val="ListParagraph"/>
        <w:numPr>
          <w:ilvl w:val="0"/>
          <w:numId w:val="0"/>
        </w:numPr>
        <w:spacing w:lineRule="auto" w:line="360"/>
        <w:ind w:left="1440" w:hanging="0"/>
        <w:jc w:val="both"/>
        <w:rPr/>
      </w:pPr>
      <w:r>
        <w:rPr>
          <w:rFonts w:ascii="Verdana" w:hAnsi="Verdana"/>
          <w:sz w:val="16"/>
          <w:szCs w:val="16"/>
        </w:rPr>
        <w:t>h). waluta rozliczenia złoty polski PLN.</w:t>
      </w:r>
    </w:p>
    <w:p>
      <w:pPr>
        <w:pStyle w:val="ListParagraph"/>
        <w:numPr>
          <w:ilvl w:val="0"/>
          <w:numId w:val="0"/>
        </w:numPr>
        <w:spacing w:lineRule="auto" w:line="360"/>
        <w:ind w:left="1440"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4. Wspólny Słownik Zamówień:  33.15.00.00-6.</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 xml:space="preserve">5. Zgodnie z art. 30 ust. 4 ustawy Pzp Zamawiający dopuszcza produkty równoważne opisywanym. </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6. Zamawiający nie dopuszcza składania ofert wariantowych.</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7. Zamawiający dopuszcza możliwość powierzenia przez Wykonawcę wykonania części zamówienia podwykonawcom. W takim przypadku Wykonawca zobowiązany jest do wskazania w swej ofercie części zamówienia (zakresu), których wykonanie zamierza powierzyć podwykonawcom.</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 xml:space="preserve">8. Zamawiający nie dopuszcza do składania ofert częściowych. Oferty niezawierające pełnego zakresu przedmiotu zamówienia zostaną odrzucone. </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9. W celu spełnienia wymagań dotyczących przedmiotu zamówienia Zamawiający wymaga:</w:t>
      </w:r>
    </w:p>
    <w:p>
      <w:pPr>
        <w:pStyle w:val="Normal"/>
        <w:numPr>
          <w:ilvl w:val="1"/>
          <w:numId w:val="2"/>
        </w:numPr>
        <w:spacing w:lineRule="auto" w:line="360" w:before="0" w:after="0"/>
        <w:jc w:val="both"/>
        <w:rPr/>
      </w:pPr>
      <w:r>
        <w:rPr>
          <w:rFonts w:eastAsia="Times New Roman" w:ascii="Verdana" w:hAnsi="Verdana"/>
          <w:color w:val="000000"/>
          <w:sz w:val="16"/>
          <w:szCs w:val="16"/>
          <w:lang w:eastAsia="pl-PL"/>
        </w:rPr>
        <w:t xml:space="preserve">Oświadczenia Wykonawcy, że zaoferowany sprzęt spełnia wymagania określone w ustawie z dnia 20 maja 2010 r. </w:t>
      </w:r>
      <w:r>
        <w:rPr>
          <w:rFonts w:eastAsia="Times New Roman" w:ascii="Verdana" w:hAnsi="Verdana"/>
          <w:b w:val="false"/>
          <w:bCs w:val="false"/>
          <w:color w:val="000000"/>
          <w:sz w:val="16"/>
          <w:szCs w:val="16"/>
          <w:lang w:eastAsia="pl-PL"/>
        </w:rPr>
        <w:t>o wyrobach medycznych</w:t>
      </w:r>
      <w:r>
        <w:rPr>
          <w:rFonts w:eastAsia="Times New Roman" w:ascii="Verdana" w:hAnsi="Verdana"/>
          <w:color w:val="000000"/>
          <w:sz w:val="16"/>
          <w:szCs w:val="16"/>
          <w:lang w:eastAsia="pl-PL"/>
        </w:rPr>
        <w:t xml:space="preserve"> (Dz. U. z 2015 r. poz. 876 ze zm.) a ponadto, że Wykonawca jest gotowy w każdej chwili na żądanie Zamawiającego potwierdzić to poprzez przesłanie kopii odpowiedniej dokumentacji (o ile dotyczy) lub oświadczenie, że oferowany produkt nie jest wyrobem medycznym;</w:t>
      </w:r>
    </w:p>
    <w:p>
      <w:pPr>
        <w:pStyle w:val="Normal"/>
        <w:numPr>
          <w:ilvl w:val="1"/>
          <w:numId w:val="2"/>
        </w:numPr>
        <w:spacing w:lineRule="auto" w:line="360" w:before="0" w:after="0"/>
        <w:jc w:val="both"/>
        <w:rPr/>
      </w:pPr>
      <w:r>
        <w:rPr>
          <w:rFonts w:eastAsia="Times New Roman" w:ascii="Verdana" w:hAnsi="Verdana"/>
          <w:color w:val="000000"/>
          <w:sz w:val="16"/>
          <w:szCs w:val="16"/>
          <w:lang w:eastAsia="pl-PL"/>
        </w:rPr>
        <w:t>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pPr>
        <w:pStyle w:val="Normal"/>
        <w:numPr>
          <w:ilvl w:val="1"/>
          <w:numId w:val="2"/>
        </w:numPr>
        <w:spacing w:lineRule="auto" w:line="360" w:before="0" w:after="0"/>
        <w:jc w:val="both"/>
        <w:rPr/>
      </w:pPr>
      <w:r>
        <w:rPr>
          <w:rFonts w:eastAsia="Times New Roman" w:ascii="Verdana" w:hAnsi="Verdana"/>
          <w:color w:val="000000"/>
          <w:sz w:val="16"/>
          <w:szCs w:val="16"/>
          <w:lang w:eastAsia="pl-PL"/>
        </w:rPr>
        <w:t>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pPr>
        <w:pStyle w:val="ListParagraph"/>
        <w:numPr>
          <w:ilvl w:val="1"/>
          <w:numId w:val="2"/>
        </w:numPr>
        <w:spacing w:lineRule="auto" w:line="276" w:before="0" w:after="0"/>
        <w:rPr/>
      </w:pPr>
      <w:r>
        <w:rPr>
          <w:rFonts w:eastAsia="Times New Roman" w:ascii="Verdana" w:hAnsi="Verdana"/>
          <w:color w:val="000000"/>
          <w:sz w:val="16"/>
          <w:szCs w:val="16"/>
          <w:lang w:eastAsia="pl-PL"/>
        </w:rPr>
        <w:t xml:space="preserve">Oświadczenie Wykonawcy, że zapewni </w:t>
      </w:r>
      <w:r>
        <w:rPr>
          <w:rFonts w:cs="Verdana" w:ascii="Verdana" w:hAnsi="Verdana"/>
          <w:color w:val="000000"/>
          <w:sz w:val="16"/>
          <w:szCs w:val="16"/>
        </w:rPr>
        <w:t xml:space="preserve">szkolenie obsługi, </w:t>
      </w:r>
      <w:r>
        <w:rPr>
          <w:rFonts w:cs="Czcionka tekstu podstawowego" w:ascii="Verdana" w:hAnsi="Verdana"/>
          <w:color w:val="000000"/>
          <w:sz w:val="16"/>
          <w:szCs w:val="16"/>
        </w:rPr>
        <w:t>szkolenie personelu technicznego przy odbiorze technicznym producentów;</w:t>
      </w:r>
    </w:p>
    <w:p>
      <w:pPr>
        <w:pStyle w:val="ListParagraph"/>
        <w:spacing w:lineRule="auto" w:line="240" w:before="0" w:after="0"/>
        <w:ind w:left="1440" w:hanging="0"/>
        <w:rPr>
          <w:rFonts w:ascii="Verdana" w:hAnsi="Verdana" w:cs="Czcionka tekstu podstawowego"/>
          <w:color w:val="000000"/>
          <w:sz w:val="16"/>
          <w:szCs w:val="16"/>
        </w:rPr>
      </w:pPr>
      <w:r>
        <w:rPr>
          <w:rFonts w:cs="Czcionka tekstu podstawowego" w:ascii="Verdana" w:hAnsi="Verdana"/>
          <w:color w:val="000000"/>
          <w:sz w:val="16"/>
          <w:szCs w:val="16"/>
        </w:rPr>
      </w:r>
    </w:p>
    <w:p>
      <w:pPr>
        <w:pStyle w:val="ListParagraph"/>
        <w:numPr>
          <w:ilvl w:val="1"/>
          <w:numId w:val="2"/>
        </w:numPr>
        <w:spacing w:lineRule="auto" w:line="240" w:before="0" w:after="0"/>
        <w:rPr/>
      </w:pPr>
      <w:r>
        <w:rPr>
          <w:rFonts w:cs="Verdana" w:ascii="Verdana" w:hAnsi="Verdana"/>
          <w:color w:val="00000A"/>
          <w:sz w:val="16"/>
          <w:szCs w:val="16"/>
        </w:rPr>
        <w:t xml:space="preserve">Oświadczenie Wykonawcy, że zapewni serwis pogwarancyjny, </w:t>
      </w:r>
      <w:r>
        <w:rPr>
          <w:rFonts w:cs="Czcionka tekstu podstawowego" w:ascii="Verdana" w:hAnsi="Verdana"/>
          <w:color w:val="00000A"/>
          <w:sz w:val="16"/>
          <w:szCs w:val="16"/>
        </w:rPr>
        <w:t>odpłatny przez okres min. 5 lat licząc od daty dostawy,</w:t>
      </w:r>
    </w:p>
    <w:p>
      <w:pPr>
        <w:pStyle w:val="Normal"/>
        <w:spacing w:lineRule="auto" w:line="240" w:before="0" w:after="0"/>
        <w:rPr>
          <w:rFonts w:ascii="Verdana" w:hAnsi="Verdana" w:cs="Czcionka tekstu podstawowego"/>
          <w:color w:val="00000A"/>
          <w:sz w:val="16"/>
          <w:szCs w:val="16"/>
        </w:rPr>
      </w:pPr>
      <w:r>
        <w:rPr>
          <w:rFonts w:cs="Czcionka tekstu podstawowego" w:ascii="Verdana" w:hAnsi="Verdana"/>
          <w:color w:val="00000A"/>
          <w:sz w:val="16"/>
          <w:szCs w:val="16"/>
        </w:rPr>
      </w:r>
    </w:p>
    <w:p>
      <w:pPr>
        <w:pStyle w:val="ListParagraph"/>
        <w:numPr>
          <w:ilvl w:val="1"/>
          <w:numId w:val="2"/>
        </w:numPr>
        <w:spacing w:lineRule="auto" w:line="240" w:before="0" w:after="0"/>
        <w:rPr/>
      </w:pPr>
      <w:r>
        <w:rPr>
          <w:rFonts w:cs="Verdana" w:ascii="Verdana" w:hAnsi="Verdana"/>
          <w:color w:val="00000A"/>
          <w:sz w:val="16"/>
          <w:szCs w:val="16"/>
        </w:rPr>
        <w:t xml:space="preserve">Oświadczenie Wykonawcy, że gwarantuje </w:t>
      </w:r>
      <w:r>
        <w:rPr>
          <w:rFonts w:ascii="Verdana" w:hAnsi="Verdana"/>
          <w:color w:val="00000A"/>
          <w:sz w:val="16"/>
          <w:szCs w:val="16"/>
        </w:rPr>
        <w:t>zakup części zamiennych przez okres 5 lat licząc od daty dostawy,</w:t>
      </w:r>
    </w:p>
    <w:p>
      <w:pPr>
        <w:pStyle w:val="Normal"/>
        <w:spacing w:lineRule="auto" w:line="240" w:before="0" w:after="0"/>
        <w:rPr>
          <w:rFonts w:ascii="Verdana" w:hAnsi="Verdana"/>
          <w:color w:val="00000A"/>
          <w:sz w:val="16"/>
          <w:szCs w:val="16"/>
        </w:rPr>
      </w:pPr>
      <w:r>
        <w:rPr>
          <w:rFonts w:ascii="Verdana" w:hAnsi="Verdana"/>
          <w:color w:val="00000A"/>
          <w:sz w:val="16"/>
          <w:szCs w:val="16"/>
        </w:rPr>
      </w:r>
    </w:p>
    <w:p>
      <w:pPr>
        <w:pStyle w:val="Normal"/>
        <w:spacing w:lineRule="auto" w:line="240" w:before="0" w:after="0"/>
        <w:ind w:left="1080" w:hanging="0"/>
        <w:rPr/>
      </w:pPr>
      <w:r>
        <w:rPr>
          <w:rFonts w:cs="Verdana" w:ascii="Verdana" w:hAnsi="Verdana"/>
          <w:color w:val="00000A"/>
          <w:sz w:val="16"/>
          <w:szCs w:val="16"/>
        </w:rPr>
        <w:t xml:space="preserve">i.    Oświadczenie Wykonawcy, że zapewni czas reakcji serwisu </w:t>
      </w:r>
      <w:r>
        <w:rPr>
          <w:rFonts w:ascii="Verdana" w:hAnsi="Verdana"/>
          <w:color w:val="00000A"/>
          <w:sz w:val="16"/>
          <w:szCs w:val="16"/>
        </w:rPr>
        <w:t>max. do 72 godz.</w:t>
      </w:r>
    </w:p>
    <w:p>
      <w:pPr>
        <w:pStyle w:val="Normal"/>
        <w:spacing w:lineRule="auto" w:line="240" w:before="0" w:after="0"/>
        <w:ind w:left="1080" w:hanging="0"/>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val="en-US" w:eastAsia="pl-PL"/>
        </w:rPr>
      </w:pPr>
      <w:r>
        <w:rPr>
          <w:rFonts w:eastAsia="Times New Roman" w:ascii="Verdana" w:hAnsi="Verdana"/>
          <w:color w:val="000000"/>
          <w:sz w:val="16"/>
          <w:szCs w:val="16"/>
          <w:lang w:val="en-US" w:eastAsia="pl-PL"/>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 xml:space="preserve">IV. Informacja o przewidywanych zamówieniach z upoważnienia (art. 67 ust. 1 pkt 7 ustawy PZP) </w:t>
      </w:r>
    </w:p>
    <w:p>
      <w:pPr>
        <w:pStyle w:val="Normal"/>
        <w:numPr>
          <w:ilvl w:val="0"/>
          <w:numId w:val="0"/>
        </w:numPr>
        <w:spacing w:lineRule="auto" w:line="360" w:before="0" w:after="0"/>
        <w:outlineLvl w:val="0"/>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Zamawiający nie przewiduje udzielenia zamówienia, o którym mowa w art. 67 ust. 1 pkt 7 ustawy Pzp, </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 Termin wykonania zamówienia</w:t>
      </w:r>
    </w:p>
    <w:p>
      <w:pPr>
        <w:pStyle w:val="Normal"/>
        <w:spacing w:lineRule="auto" w:line="360" w:before="0" w:after="0"/>
        <w:jc w:val="both"/>
        <w:rPr/>
      </w:pPr>
      <w:bookmarkStart w:id="1" w:name="__RefHeading__53_1278912072"/>
      <w:bookmarkEnd w:id="1"/>
      <w:r>
        <w:rPr>
          <w:rFonts w:eastAsia="Times New Roman" w:ascii="Verdana" w:hAnsi="Verdana"/>
          <w:color w:val="000000"/>
          <w:sz w:val="16"/>
          <w:szCs w:val="16"/>
          <w:lang w:eastAsia="pl-PL"/>
        </w:rPr>
        <w:t>Zamówienie zostanie zrealizowane w terminie do 14 dni od dnia zawarcia umowy.</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VI. Warunki udziału w postępowaniu oraz opis sposobu dokonywania oceny spełniania tych warunków:</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1.O udzielenie zamówienia mogą ubiegać się Wykonawcy, którzy: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1.1.nie podlegają wykluczeniu z art.24 ust.1 pkt. 12-23 ustawy PZP</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1.2. spełniają warunki udziału w postępowaniu dotyczące: </w:t>
      </w:r>
    </w:p>
    <w:p>
      <w:pPr>
        <w:pStyle w:val="Normal"/>
        <w:numPr>
          <w:ilvl w:val="0"/>
          <w:numId w:val="3"/>
        </w:numPr>
        <w:spacing w:lineRule="auto" w:line="360" w:before="0" w:after="0"/>
        <w:jc w:val="both"/>
        <w:rPr/>
      </w:pPr>
      <w:r>
        <w:rPr>
          <w:rFonts w:eastAsia="Times New Roman" w:ascii="Verdana"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załącznik nr 3 do SIWZ</w:t>
      </w:r>
      <w:r>
        <w:rPr>
          <w:rFonts w:eastAsia="Times New Roman" w:ascii="Verdana" w:hAnsi="Verdana"/>
          <w:color w:val="000000"/>
          <w:sz w:val="16"/>
          <w:szCs w:val="16"/>
          <w:lang w:eastAsia="pl-PL"/>
        </w:rPr>
        <w:t xml:space="preserve">. </w:t>
      </w:r>
    </w:p>
    <w:p>
      <w:pPr>
        <w:pStyle w:val="Normal"/>
        <w:numPr>
          <w:ilvl w:val="0"/>
          <w:numId w:val="3"/>
        </w:numPr>
        <w:spacing w:lineRule="auto" w:line="360" w:before="0" w:after="0"/>
        <w:jc w:val="both"/>
        <w:rPr/>
      </w:pPr>
      <w:r>
        <w:rPr>
          <w:rFonts w:eastAsia="Times New Roman" w:ascii="Verdana"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 xml:space="preserve">załącznik nr 3 do SIWZ </w:t>
      </w:r>
    </w:p>
    <w:p>
      <w:pPr>
        <w:pStyle w:val="Normal"/>
        <w:numPr>
          <w:ilvl w:val="0"/>
          <w:numId w:val="3"/>
        </w:numPr>
        <w:spacing w:lineRule="auto" w:line="360" w:before="0" w:after="0"/>
        <w:jc w:val="both"/>
        <w:rPr/>
      </w:pPr>
      <w:r>
        <w:rPr>
          <w:rFonts w:eastAsia="Times New Roman" w:ascii="Verdana" w:hAnsi="Verdana"/>
          <w:color w:val="000000"/>
          <w:sz w:val="16"/>
          <w:szCs w:val="16"/>
          <w:lang w:eastAsia="pl-PL"/>
        </w:rPr>
        <w:t xml:space="preserve">zdolności technicznej lub zawodowej.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 xml:space="preserve">załącznik nr 3 do SIWZ </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pPr>
        <w:pStyle w:val="Normal"/>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pPr>
        <w:pStyle w:val="Normal"/>
        <w:spacing w:lineRule="auto" w:line="360"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a) zakresu dostępnych Wykonawcy zasobów innego podmiotu,</w:t>
      </w:r>
    </w:p>
    <w:p>
      <w:pPr>
        <w:pStyle w:val="Normal"/>
        <w:spacing w:lineRule="auto" w:line="360"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b) sposobu wykorzystania zasobów innego podmiotu, przez Wykonawcę przy wykonywaniu zamówienia,</w:t>
      </w:r>
    </w:p>
    <w:p>
      <w:pPr>
        <w:pStyle w:val="Normal"/>
        <w:spacing w:lineRule="auto" w:line="360"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c) charakteru stosunku, jaki będzie łączył Wykonawcę z innym podmiotem,</w:t>
      </w:r>
    </w:p>
    <w:p>
      <w:pPr>
        <w:pStyle w:val="Normal"/>
        <w:spacing w:lineRule="auto" w:line="360" w:before="0" w:after="0"/>
        <w:ind w:left="709" w:hanging="0"/>
        <w:jc w:val="both"/>
        <w:rPr/>
      </w:pPr>
      <w:r>
        <w:rPr>
          <w:rFonts w:eastAsia="Times New Roman" w:ascii="Verdana" w:hAnsi="Verdana"/>
          <w:color w:val="000000"/>
          <w:sz w:val="16"/>
          <w:szCs w:val="16"/>
          <w:lang w:eastAsia="pl-PL"/>
        </w:rPr>
        <w:t>d) zakresu i okresu udziału innego podmiotu przy wykonywaniu zamówienia.</w:t>
      </w:r>
    </w:p>
    <w:p>
      <w:pPr>
        <w:pStyle w:val="Normal"/>
        <w:numPr>
          <w:ilvl w:val="0"/>
          <w:numId w:val="0"/>
        </w:numPr>
        <w:spacing w:lineRule="auto" w:line="360" w:before="0" w:after="0"/>
        <w:jc w:val="both"/>
        <w:outlineLvl w:val="1"/>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 xml:space="preserve">VII. Wykaz oświadczeń lub dokumentów, potwierdzających spełnienie warunków udziału w postępowaniu oraz brak podstaw do wykluczenia </w:t>
      </w:r>
    </w:p>
    <w:p>
      <w:pPr>
        <w:pStyle w:val="Normal"/>
        <w:spacing w:lineRule="auto" w:line="360" w:before="0" w:after="0"/>
        <w:jc w:val="both"/>
        <w:rPr/>
      </w:pPr>
      <w:r>
        <w:rPr>
          <w:rFonts w:eastAsia="Times New Roman" w:ascii="Verdana" w:hAnsi="Verdana"/>
          <w:color w:val="000000"/>
          <w:sz w:val="16"/>
          <w:szCs w:val="16"/>
          <w:lang w:eastAsia="pl-PL"/>
        </w:rPr>
        <w:t xml:space="preserve">1. Do oferty każdy Wykonawca musi dołączyć aktualne na dzień składania ofert oświadczenie w zakresie wskazanym </w:t>
      </w:r>
      <w:r>
        <w:rPr>
          <w:rFonts w:eastAsia="Times New Roman" w:ascii="Verdana" w:hAnsi="Verdana"/>
          <w:b/>
          <w:bCs/>
          <w:color w:val="000000"/>
          <w:sz w:val="16"/>
          <w:szCs w:val="16"/>
          <w:lang w:eastAsia="pl-PL"/>
        </w:rPr>
        <w:t>w załączniku nr 3 do SIWZ</w:t>
      </w:r>
      <w:r>
        <w:rPr>
          <w:rFonts w:eastAsia="Times New Roman" w:ascii="Verdana" w:hAnsi="Verdana"/>
          <w:color w:val="000000"/>
          <w:sz w:val="16"/>
          <w:szCs w:val="16"/>
          <w:lang w:eastAsia="pl-PL"/>
        </w:rPr>
        <w:t>. Informacje zawarte w oświadczeniu będą stanowić wstępne potwierdzenie, że Wykonawca nie podlega wykluczeniu oraz spełnia warunki udziału w postępowaniu.</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pPr>
        <w:pStyle w:val="Normal"/>
        <w:spacing w:lineRule="auto" w:line="360" w:before="0" w:after="0"/>
        <w:jc w:val="both"/>
        <w:rPr/>
      </w:pPr>
      <w:r>
        <w:rPr>
          <w:rFonts w:eastAsia="Times New Roman" w:ascii="Verdana" w:hAnsi="Verdana"/>
          <w:color w:val="000000"/>
          <w:sz w:val="16"/>
          <w:szCs w:val="16"/>
          <w:lang w:eastAsia="pl-PL"/>
        </w:rPr>
        <w:t xml:space="preserve">5. </w:t>
      </w:r>
      <w:r>
        <w:rPr>
          <w:rFonts w:eastAsia="Times New Roman" w:ascii="Verdana"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pPr>
        <w:pStyle w:val="Normal"/>
        <w:numPr>
          <w:ilvl w:val="0"/>
          <w:numId w:val="4"/>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pPr>
        <w:pStyle w:val="Normal"/>
        <w:numPr>
          <w:ilvl w:val="0"/>
          <w:numId w:val="4"/>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pPr>
        <w:pStyle w:val="Normal"/>
        <w:numPr>
          <w:ilvl w:val="0"/>
          <w:numId w:val="4"/>
        </w:numPr>
        <w:spacing w:lineRule="auto" w:line="360" w:before="0" w:after="0"/>
        <w:jc w:val="both"/>
        <w:rPr>
          <w:rFonts w:ascii="Verdana" w:hAnsi="Verdana" w:eastAsia="Times New Roman"/>
          <w:color w:val="000000"/>
          <w:sz w:val="16"/>
          <w:szCs w:val="16"/>
          <w:lang w:eastAsia="pl-PL"/>
        </w:rPr>
      </w:pPr>
      <w:r>
        <w:rPr>
          <w:rFonts w:eastAsia="Times New Roman" w:ascii="Verdana" w:hAnsi="Verdana"/>
          <w:b w:val="false"/>
          <w:bCs w:val="false"/>
          <w:color w:val="000000"/>
          <w:sz w:val="16"/>
          <w:szCs w:val="16"/>
          <w:lang w:eastAsia="pl-PL"/>
        </w:rPr>
        <w:t xml:space="preserve">W zakresie opisu przedmiotu zamówienia: </w:t>
      </w:r>
    </w:p>
    <w:p>
      <w:pPr>
        <w:pStyle w:val="Normal"/>
        <w:spacing w:lineRule="auto" w:line="360" w:before="0" w:after="0"/>
        <w:ind w:firstLine="708"/>
        <w:jc w:val="both"/>
        <w:rPr>
          <w:b/>
          <w:b/>
          <w:bCs/>
        </w:rPr>
      </w:pPr>
      <w:r>
        <w:rPr>
          <w:rFonts w:eastAsia="Times New Roman" w:ascii="Verdana" w:hAnsi="Verdana"/>
          <w:b w:val="false"/>
          <w:bCs w:val="false"/>
          <w:color w:val="000000"/>
          <w:sz w:val="16"/>
          <w:szCs w:val="16"/>
          <w:lang w:eastAsia="pl-PL"/>
        </w:rPr>
        <w:t>Kartę produktu (ulotkę, kartę techniczna) potwierdzającą wymogi określone przez Zamawiającego</w:t>
      </w:r>
      <w:r>
        <w:rPr>
          <w:rFonts w:eastAsia="Times New Roman" w:ascii="Verdana" w:hAnsi="Verdana"/>
          <w:b w:val="false"/>
          <w:bCs w:val="false"/>
          <w:color w:val="000000"/>
          <w:sz w:val="16"/>
          <w:szCs w:val="16"/>
          <w:lang w:val="en-US" w:eastAsia="pl-PL"/>
        </w:rPr>
        <w:t>.</w:t>
      </w:r>
    </w:p>
    <w:p>
      <w:pPr>
        <w:pStyle w:val="Normal"/>
        <w:spacing w:lineRule="auto" w:line="360" w:before="0" w:after="0"/>
        <w:jc w:val="both"/>
        <w:rPr/>
      </w:pPr>
      <w:r>
        <w:rPr>
          <w:rFonts w:eastAsia="Times New Roman" w:ascii="Verdana" w:hAnsi="Verdana"/>
          <w:color w:val="000000"/>
          <w:sz w:val="16"/>
          <w:szCs w:val="16"/>
          <w:lang w:eastAsia="pl-PL"/>
        </w:rPr>
        <w:t xml:space="preserve">6.Wykonawca </w:t>
      </w:r>
      <w:r>
        <w:rPr>
          <w:rFonts w:eastAsia="Times New Roman" w:ascii="Verdana" w:hAnsi="Verdana"/>
          <w:b/>
          <w:bCs/>
          <w:color w:val="000000"/>
          <w:sz w:val="16"/>
          <w:szCs w:val="16"/>
          <w:lang w:eastAsia="pl-PL"/>
        </w:rPr>
        <w:t>w terminie 3 dni</w:t>
      </w:r>
      <w:r>
        <w:rPr>
          <w:rFonts w:eastAsia="Times New Roman" w:ascii="Verdana"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eastAsia="Times New Roman" w:ascii="Verdana" w:hAnsi="Verdana"/>
          <w:b/>
          <w:bCs/>
          <w:color w:val="000000"/>
          <w:sz w:val="16"/>
          <w:szCs w:val="16"/>
          <w:lang w:eastAsia="pl-PL"/>
        </w:rPr>
        <w:t>- zgodnego z zał. Nr 4 do SIWZ.</w:t>
      </w:r>
      <w:r>
        <w:rPr>
          <w:rFonts w:eastAsia="Times New Roman" w:ascii="Verdana"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9. Jeżeli Wykonawca ma siedzibę lub miejsce zamieszkania poza terytorium Rzeczypospolitej Polskiej; </w:t>
      </w:r>
    </w:p>
    <w:p>
      <w:pPr>
        <w:pStyle w:val="Normal"/>
        <w:spacing w:lineRule="auto" w:line="360" w:before="0" w:after="0"/>
        <w:ind w:left="709" w:hanging="0"/>
        <w:jc w:val="both"/>
        <w:rPr/>
      </w:pPr>
      <w:r>
        <w:rPr>
          <w:rFonts w:eastAsia="Times New Roman" w:ascii="Verdana"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pPr>
        <w:pStyle w:val="Normal"/>
        <w:spacing w:lineRule="auto" w:line="360" w:before="0" w:after="0"/>
        <w:ind w:left="709" w:hanging="0"/>
        <w:jc w:val="both"/>
        <w:rPr/>
      </w:pPr>
      <w:r>
        <w:rPr>
          <w:rFonts w:eastAsia="Times New Roman" w:ascii="Verdana" w:hAnsi="Verdana"/>
          <w:color w:val="000000"/>
          <w:sz w:val="16"/>
          <w:szCs w:val="16"/>
          <w:lang w:eastAsia="pl-PL"/>
        </w:rPr>
        <w:t>b)Dokumenty, o których mowa w pkt 5 pkt a i b - powinny być wystawione nie wcześniej niż 3 miesiące przed upływem terminu składania ofert.</w:t>
      </w:r>
    </w:p>
    <w:p>
      <w:pPr>
        <w:pStyle w:val="Normal"/>
        <w:spacing w:lineRule="auto" w:line="360" w:before="0" w:after="0"/>
        <w:ind w:left="709" w:hanging="0"/>
        <w:jc w:val="both"/>
        <w:rPr/>
      </w:pPr>
      <w:r>
        <w:rPr>
          <w:rFonts w:eastAsia="Times New Roman" w:ascii="Verdana"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eastAsia="Times New Roman" w:ascii="Verdana"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eastAsia="Times New Roman" w:ascii="Verdana" w:hAnsi="Verdana"/>
          <w:color w:val="000000"/>
          <w:sz w:val="16"/>
          <w:szCs w:val="16"/>
          <w:lang w:eastAsia="pl-PL"/>
        </w:rPr>
        <w:t xml:space="preserve"> zamieszkania osoby lub kraju, w którym Wykonawca ma siedzibę lub miejsce zamieszkania, </w:t>
      </w:r>
    </w:p>
    <w:p>
      <w:pPr>
        <w:pStyle w:val="Normal"/>
        <w:spacing w:lineRule="auto" w:line="360" w:before="0" w:after="0"/>
        <w:ind w:left="709" w:hanging="0"/>
        <w:jc w:val="both"/>
        <w:rPr/>
      </w:pPr>
      <w:r>
        <w:rPr>
          <w:rFonts w:eastAsia="Times New Roman" w:ascii="Verdana" w:hAnsi="Verdana"/>
          <w:color w:val="000000"/>
          <w:sz w:val="16"/>
          <w:szCs w:val="16"/>
          <w:lang w:eastAsia="pl-PL"/>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pPr>
        <w:pStyle w:val="Normal"/>
        <w:spacing w:lineRule="auto" w:line="360"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10. Ocena spełnienia warunków dokonana zostanie przez komisję przetargową zgodnie z ustawą Pzp oraz niniejszą SIWZ. </w:t>
      </w:r>
    </w:p>
    <w:p>
      <w:pPr>
        <w:pStyle w:val="Normal"/>
        <w:numPr>
          <w:ilvl w:val="0"/>
          <w:numId w:val="0"/>
        </w:numPr>
        <w:spacing w:lineRule="auto" w:line="360" w:before="0" w:after="0"/>
        <w:jc w:val="both"/>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korespondencji kierowanej do Zamawiającego Wykonawca winien posługiwać się numerem sprawy określonym w SIWZ.</w:t>
      </w:r>
    </w:p>
    <w:p>
      <w:pPr>
        <w:pStyle w:val="Normal"/>
        <w:numPr>
          <w:ilvl w:val="0"/>
          <w:numId w:val="5"/>
        </w:numPr>
        <w:spacing w:lineRule="auto" w:line="360" w:before="0" w:after="0"/>
        <w:jc w:val="both"/>
        <w:outlineLvl w:val="1"/>
        <w:rPr/>
      </w:pPr>
      <w:r>
        <w:rPr>
          <w:rFonts w:eastAsia="Times New Roman" w:ascii="Verdana"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p>
    <w:p>
      <w:pPr>
        <w:pStyle w:val="Normal"/>
        <w:numPr>
          <w:ilvl w:val="0"/>
          <w:numId w:val="5"/>
        </w:numPr>
        <w:spacing w:lineRule="auto" w:line="360" w:before="0" w:after="0"/>
        <w:jc w:val="both"/>
        <w:outlineLvl w:val="1"/>
        <w:rPr/>
      </w:pPr>
      <w:r>
        <w:rPr>
          <w:rFonts w:eastAsia="Times New Roman" w:ascii="Verdana" w:hAnsi="Verdana"/>
          <w:color w:val="000000"/>
          <w:sz w:val="16"/>
          <w:szCs w:val="16"/>
          <w:lang w:eastAsia="pl-PL"/>
        </w:rPr>
        <w:t xml:space="preserve">Zawiadomienia, oświadczenia, wnioski oraz informacje przekazywane przez Wykonawcę drogą elektroniczną winny być kierowane na adres: </w:t>
      </w:r>
      <w:hyperlink r:id="rId3">
        <w:r>
          <w:rPr>
            <w:rStyle w:val="Czeinternetowe"/>
            <w:rFonts w:eastAsia="Times New Roman" w:ascii="Verdana" w:hAnsi="Verdana"/>
            <w:sz w:val="16"/>
            <w:szCs w:val="16"/>
            <w:lang w:eastAsia="pl-PL"/>
          </w:rPr>
          <w:t>zam</w:t>
        </w:r>
      </w:hyperlink>
      <w:r>
        <w:rPr>
          <w:rFonts w:eastAsia="Times New Roman" w:ascii="Verdana" w:hAnsi="Verdana"/>
          <w:color w:val="0000FF"/>
          <w:sz w:val="16"/>
          <w:szCs w:val="16"/>
          <w:u w:val="single"/>
          <w:lang w:eastAsia="pl-PL"/>
        </w:rPr>
        <w:t>pub@szpitalzawiercie.pl</w:t>
      </w:r>
      <w:r>
        <w:rPr>
          <w:rFonts w:eastAsia="Times New Roman" w:ascii="Verdana" w:hAnsi="Verdana"/>
          <w:color w:val="000000"/>
          <w:sz w:val="16"/>
          <w:szCs w:val="16"/>
          <w:u w:val="single"/>
          <w:lang w:eastAsia="pl-PL"/>
        </w:rPr>
        <w:t>.</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pPr>
        <w:pStyle w:val="Normal"/>
        <w:numPr>
          <w:ilvl w:val="0"/>
          <w:numId w:val="5"/>
        </w:numPr>
        <w:spacing w:lineRule="auto" w:line="360" w:before="0" w:after="0"/>
        <w:jc w:val="both"/>
        <w:outlineLvl w:val="1"/>
        <w:rPr/>
      </w:pPr>
      <w:r>
        <w:rPr>
          <w:rFonts w:eastAsia="Times New Roman" w:ascii="Verdana" w:hAnsi="Verdana"/>
          <w:color w:val="000000"/>
          <w:sz w:val="16"/>
          <w:szCs w:val="16"/>
          <w:lang w:eastAsia="pl-PL"/>
        </w:rPr>
        <w:t xml:space="preserve">Wykonawca może zwrócić się do Zamawiającego o wyjaśnienie treści SIWZ. </w:t>
      </w:r>
    </w:p>
    <w:p>
      <w:pPr>
        <w:pStyle w:val="Normal"/>
        <w:numPr>
          <w:ilvl w:val="0"/>
          <w:numId w:val="5"/>
        </w:numPr>
        <w:spacing w:lineRule="auto" w:line="360" w:before="0" w:after="0"/>
        <w:jc w:val="both"/>
        <w:outlineLvl w:val="1"/>
        <w:rPr/>
      </w:pPr>
      <w:r>
        <w:rPr>
          <w:rFonts w:eastAsia="Times New Roman" w:ascii="Verdana"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r>
        <w:rPr>
          <w:rFonts w:eastAsia="Times New Roman" w:ascii="Verdana" w:hAnsi="Verdana"/>
          <w:b/>
          <w:bCs/>
          <w:color w:val="000000"/>
          <w:sz w:val="16"/>
          <w:szCs w:val="16"/>
          <w:lang w:eastAsia="pl-PL"/>
        </w:rPr>
        <w:t>……….</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Przedłużenie terminu składania ofert nie wpływa na bieg terminu składania wniosku, o którym mowa w rozdz. VIII. 7 niniejszej SIWZ.</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przewiduje zwołania zebrania Wykonawców.</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Osobą uprawnioną przez Zamawiającego do porozumiewania się z Wykonawcami:</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 w kwestiach formalnych, w zakresie proceduralnym, osobami upoważnionymi do kontaktu z Wykonawcami jest:</w:t>
      </w:r>
    </w:p>
    <w:p>
      <w:pPr>
        <w:pStyle w:val="Normal"/>
        <w:numPr>
          <w:ilvl w:val="0"/>
          <w:numId w:val="6"/>
        </w:numPr>
        <w:spacing w:lineRule="auto" w:line="360" w:before="0" w:after="0"/>
        <w:jc w:val="both"/>
        <w:rPr/>
      </w:pPr>
      <w:r>
        <w:rPr>
          <w:rFonts w:eastAsia="Times New Roman" w:ascii="Verdana" w:hAnsi="Verdana"/>
          <w:color w:val="000000"/>
          <w:sz w:val="16"/>
          <w:szCs w:val="16"/>
          <w:lang w:eastAsia="pl-PL"/>
        </w:rPr>
        <w:t>Grzegorz Bartos – Dział Zamówień Publicznych, tel. 32 67 40 361,</w:t>
      </w:r>
      <w:r>
        <w:rPr>
          <w:rFonts w:eastAsia="Times New Roman" w:ascii="Verdana" w:hAnsi="Verdana"/>
          <w:color w:val="000000"/>
          <w:sz w:val="16"/>
          <w:szCs w:val="16"/>
          <w:lang w:val="de-DE" w:eastAsia="pl-PL"/>
        </w:rPr>
        <w:t xml:space="preserve"> e-mail: zampub@szpitalzawiercie.pl,</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b) w zakresie merytorycznym osobami upoważnionymi do kontaktu z Wykonawcami jest:</w:t>
      </w:r>
    </w:p>
    <w:p>
      <w:pPr>
        <w:pStyle w:val="Normal"/>
        <w:numPr>
          <w:ilvl w:val="0"/>
          <w:numId w:val="7"/>
        </w:numPr>
        <w:spacing w:lineRule="auto" w:line="360" w:before="0" w:after="0"/>
        <w:jc w:val="both"/>
        <w:rPr/>
      </w:pPr>
      <w:r>
        <w:rPr>
          <w:rFonts w:eastAsia="Times New Roman" w:ascii="Verdana" w:hAnsi="Verdana"/>
          <w:color w:val="000000"/>
          <w:sz w:val="16"/>
          <w:szCs w:val="16"/>
          <w:lang w:eastAsia="pl-PL"/>
        </w:rPr>
        <w:t xml:space="preserve">Grzegorz Kwiecień – Sekcja Aparatury Medycznej - tel. 32 67 40 360, </w:t>
      </w:r>
    </w:p>
    <w:p>
      <w:pPr>
        <w:pStyle w:val="Normal"/>
        <w:numPr>
          <w:ilvl w:val="0"/>
          <w:numId w:val="7"/>
        </w:numPr>
        <w:spacing w:lineRule="auto" w:line="360" w:before="0" w:after="0"/>
        <w:jc w:val="both"/>
        <w:rPr/>
      </w:pPr>
      <w:r>
        <w:rPr>
          <w:rFonts w:eastAsia="Times New Roman" w:ascii="Verdana" w:hAnsi="Verdana"/>
          <w:b w:val="false"/>
          <w:bCs w:val="false"/>
          <w:color w:val="000000"/>
          <w:sz w:val="16"/>
          <w:szCs w:val="16"/>
          <w:lang w:eastAsia="pl-PL"/>
        </w:rPr>
        <w:t>lek. Paweł Łakota – Kierownik Zakładu RTG</w:t>
      </w:r>
      <w:r>
        <w:rPr>
          <w:rFonts w:eastAsia="Times New Roman" w:ascii="Verdana" w:hAnsi="Verdana"/>
          <w:color w:val="000000"/>
          <w:sz w:val="16"/>
          <w:szCs w:val="16"/>
          <w:lang w:eastAsia="pl-PL"/>
        </w:rPr>
        <w:t xml:space="preserve"> -   tel. 32 67 40 225.</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Jednocześnie Zamawiający informuje, że przepisy ustawy PZP nie pozwalają na jakikolwiek inny kontakt </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zarówno z Zamawiającym jak i osobami uprawnionymi do porozumiewania się z Wykonawcami - niż wskazany w niniejszym rozdziale SIWZ.</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IX. Wadium</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przewiduje wniesienia wadium.</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 Termin związania ofertą</w:t>
      </w:r>
    </w:p>
    <w:p>
      <w:pPr>
        <w:pStyle w:val="Normal"/>
        <w:numPr>
          <w:ilvl w:val="0"/>
          <w:numId w:val="8"/>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Wykonawca pozostaje związany ofertą przez okres 30 dni.</w:t>
      </w:r>
    </w:p>
    <w:p>
      <w:pPr>
        <w:pStyle w:val="Normal"/>
        <w:numPr>
          <w:ilvl w:val="0"/>
          <w:numId w:val="8"/>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Bieg terminu związania ofertą rozpoczyna się wraz z upływem terminu składania ofert. </w:t>
      </w:r>
    </w:p>
    <w:p>
      <w:pPr>
        <w:pStyle w:val="Normal"/>
        <w:numPr>
          <w:ilvl w:val="0"/>
          <w:numId w:val="8"/>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 Opis sposobu przygotowywania oferty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 Oferta powinna zawierać:</w:t>
      </w:r>
    </w:p>
    <w:p>
      <w:pPr>
        <w:pStyle w:val="Normal"/>
        <w:numPr>
          <w:ilvl w:val="0"/>
          <w:numId w:val="0"/>
        </w:numPr>
        <w:spacing w:lineRule="auto" w:line="360" w:before="0" w:after="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a). podpisany przez Wykonawcę Formularz ofertowy według załącznika nr 1 do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b). podpisany przez Wykonawcę Formularz cenowy według załącznika nr 2 do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 podpisane przez Wykonawcę oświadczenie stanowiące załącznik nr 3 do SIWZ.</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3. Wykonawca może złożyć tylko jedną ofertę.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4. Zamawiający nie przewiduje zwrotu kosztów udziału w postępowaniu.</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6. Ofertę wraz ze stanowiącymi jej integralną część załącznikami Wykonawca sporządza ściśle według postanowień niniejszej SIWZ.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9. Do oferty należy załączyć spis załączników – wykaz dokumentów załączonych kolejno do oferty.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12. Wykonawca zamieszcza ofertę w kopercie oznaczonej nazwą i adresem Zamawiającego i Wykonawcy oraz opisanej w następujący sposób: </w:t>
      </w:r>
    </w:p>
    <w:p>
      <w:pPr>
        <w:pStyle w:val="Normal"/>
        <w:numPr>
          <w:ilvl w:val="0"/>
          <w:numId w:val="0"/>
        </w:numPr>
        <w:spacing w:lineRule="auto" w:line="360" w:before="0" w:after="0"/>
        <w:jc w:val="center"/>
        <w:outlineLvl w:val="0"/>
        <w:rPr/>
      </w:pPr>
      <w:r>
        <w:rPr>
          <w:rFonts w:eastAsia="Times New Roman" w:ascii="Verdana" w:hAnsi="Verdana"/>
          <w:b/>
          <w:bCs/>
          <w:color w:val="000000"/>
          <w:sz w:val="16"/>
          <w:szCs w:val="16"/>
          <w:lang w:eastAsia="pl-PL"/>
        </w:rPr>
        <w:t>„</w:t>
      </w:r>
      <w:r>
        <w:rPr>
          <w:rFonts w:eastAsia="Times New Roman" w:ascii="Verdana" w:hAnsi="Verdana"/>
          <w:b/>
          <w:bCs/>
          <w:color w:val="000000"/>
          <w:sz w:val="16"/>
          <w:szCs w:val="16"/>
          <w:lang w:eastAsia="pl-PL"/>
        </w:rPr>
        <w:t>Oferta na</w:t>
      </w:r>
      <w:r>
        <w:rPr>
          <w:rFonts w:eastAsia="Times New Roman" w:ascii="Verdana" w:hAnsi="Verdana"/>
          <w:color w:val="000000"/>
          <w:sz w:val="16"/>
          <w:szCs w:val="16"/>
          <w:lang w:eastAsia="pl-PL"/>
        </w:rPr>
        <w:t xml:space="preserve"> : </w:t>
      </w:r>
      <w:r>
        <w:rPr>
          <w:rFonts w:eastAsia="Times New Roman" w:ascii="Verdana" w:hAnsi="Verdana"/>
          <w:b/>
          <w:bCs/>
          <w:color w:val="000000"/>
          <w:sz w:val="16"/>
          <w:szCs w:val="16"/>
          <w:lang w:eastAsia="pl-PL"/>
        </w:rPr>
        <w:t>Dostawę sprzętu medycznego – stacji diagnostycznej RTG,</w:t>
      </w:r>
    </w:p>
    <w:p>
      <w:pPr>
        <w:pStyle w:val="Normal"/>
        <w:numPr>
          <w:ilvl w:val="0"/>
          <w:numId w:val="0"/>
        </w:numPr>
        <w:spacing w:lineRule="auto" w:line="360" w:before="0" w:after="0"/>
        <w:jc w:val="center"/>
        <w:outlineLvl w:val="0"/>
        <w:rPr/>
      </w:pPr>
      <w:r>
        <w:rPr>
          <w:rFonts w:eastAsia="Times New Roman" w:ascii="Verdana" w:hAnsi="Verdana"/>
          <w:b/>
          <w:bCs/>
          <w:color w:val="000000"/>
          <w:sz w:val="16"/>
          <w:szCs w:val="16"/>
          <w:lang w:eastAsia="pl-PL"/>
        </w:rPr>
        <w:t xml:space="preserve">nie otwierać przed </w:t>
      </w:r>
      <w:r>
        <w:rPr>
          <w:rFonts w:eastAsia="Times New Roman" w:ascii="Verdana" w:hAnsi="Verdana"/>
          <w:b/>
          <w:bCs/>
          <w:color w:val="000000"/>
          <w:sz w:val="16"/>
          <w:szCs w:val="16"/>
          <w:lang w:eastAsia="pl-PL"/>
        </w:rPr>
        <w:t>29</w:t>
      </w:r>
      <w:r>
        <w:rPr>
          <w:rFonts w:eastAsia="Times New Roman" w:ascii="Verdana" w:hAnsi="Verdana"/>
          <w:b/>
          <w:bCs/>
          <w:color w:val="000000"/>
          <w:sz w:val="16"/>
          <w:szCs w:val="16"/>
          <w:lang w:eastAsia="pl-PL"/>
        </w:rPr>
        <w:t>.05.2017 r. o godz. 11.00</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14. Za ofertę złożoną po terminie uważa się ofertę, która bez względu na przyczynę dotarła do Zamawiającego do Działu zamówień publicznych, pok. 14 – po upływie terminu składania ofert.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15. Wszelkie poprawki lub zmiany w tekście oferty muszą być parafowane przez osobę (osoby) podpisujące ofertę i opatrzone datami ich dokonania.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16. Obowiązkiem składającego ofertę jest uzyskać wszelkie informacje konieczne do prawidłowego przygotowania ofert.</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XII. Miejsce oraz termin składania i otwarcia ofert</w:t>
      </w:r>
    </w:p>
    <w:p>
      <w:pPr>
        <w:pStyle w:val="Normal"/>
        <w:spacing w:lineRule="auto" w:line="360" w:before="0" w:after="0"/>
        <w:jc w:val="both"/>
        <w:rPr/>
      </w:pPr>
      <w:r>
        <w:rPr>
          <w:rFonts w:eastAsia="Times New Roman" w:ascii="Verdana" w:hAnsi="Verdana"/>
          <w:color w:val="000000"/>
          <w:sz w:val="16"/>
          <w:szCs w:val="16"/>
          <w:lang w:eastAsia="pl-PL"/>
        </w:rPr>
        <w:t xml:space="preserve">1. Oferty należy składać w siedzibie Zamawiającego, pokój nr 14 do dnia </w:t>
      </w:r>
      <w:r>
        <w:rPr>
          <w:rFonts w:eastAsia="Times New Roman" w:ascii="Verdana" w:hAnsi="Verdana"/>
          <w:b/>
          <w:bCs/>
          <w:color w:val="000000"/>
          <w:sz w:val="16"/>
          <w:szCs w:val="16"/>
          <w:lang w:eastAsia="pl-PL"/>
        </w:rPr>
        <w:t>29</w:t>
      </w:r>
      <w:r>
        <w:rPr>
          <w:rFonts w:eastAsia="Times New Roman" w:ascii="Verdana" w:hAnsi="Verdana"/>
          <w:b/>
          <w:bCs/>
          <w:color w:val="000000"/>
          <w:sz w:val="16"/>
          <w:szCs w:val="16"/>
          <w:lang w:eastAsia="pl-PL"/>
        </w:rPr>
        <w:t>.05.2017 do godz. 10.00</w:t>
      </w:r>
    </w:p>
    <w:p>
      <w:pPr>
        <w:pStyle w:val="Normal"/>
        <w:spacing w:lineRule="auto" w:line="360" w:before="0" w:after="0"/>
        <w:ind w:left="142" w:hanging="142"/>
        <w:jc w:val="both"/>
        <w:rPr/>
      </w:pPr>
      <w:r>
        <w:rPr>
          <w:rFonts w:eastAsia="Times New Roman" w:ascii="Verdana" w:hAnsi="Verdana"/>
          <w:color w:val="000000"/>
          <w:sz w:val="16"/>
          <w:szCs w:val="16"/>
          <w:lang w:eastAsia="pl-PL"/>
        </w:rPr>
        <w:t>2. Zamawiający otworzy oferty w obecności Wykonawców, którzy zechcą przybyć na otwarcie ofert w dniu</w:t>
      </w:r>
      <w:r>
        <w:rPr>
          <w:rFonts w:eastAsia="Times New Roman" w:ascii="Verdana" w:hAnsi="Verdana"/>
          <w:b/>
          <w:bCs/>
          <w:color w:val="000000"/>
          <w:sz w:val="16"/>
          <w:szCs w:val="16"/>
          <w:lang w:eastAsia="pl-PL"/>
        </w:rPr>
        <w:t xml:space="preserve"> </w:t>
      </w:r>
      <w:r>
        <w:rPr>
          <w:rFonts w:eastAsia="Times New Roman" w:ascii="Verdana" w:hAnsi="Verdana"/>
          <w:b/>
          <w:bCs/>
          <w:color w:val="000000"/>
          <w:sz w:val="16"/>
          <w:szCs w:val="16"/>
          <w:lang w:eastAsia="pl-PL"/>
        </w:rPr>
        <w:t>2</w:t>
      </w:r>
      <w:r>
        <w:rPr>
          <w:rFonts w:eastAsia="Times New Roman" w:ascii="Verdana" w:hAnsi="Verdana"/>
          <w:b/>
          <w:bCs/>
          <w:color w:val="000000"/>
          <w:sz w:val="16"/>
          <w:szCs w:val="16"/>
          <w:lang w:eastAsia="pl-PL"/>
        </w:rPr>
        <w:t>9.05.2017 o godz. 11:00</w:t>
      </w:r>
      <w:r>
        <w:rPr>
          <w:rFonts w:eastAsia="Times New Roman" w:ascii="Verdana" w:hAnsi="Verdana"/>
          <w:color w:val="000000"/>
          <w:sz w:val="16"/>
          <w:szCs w:val="16"/>
          <w:lang w:eastAsia="pl-PL"/>
        </w:rPr>
        <w:t>, w siedzibie Zamawiającego, pokój nr 14.</w:t>
      </w:r>
    </w:p>
    <w:p>
      <w:pPr>
        <w:pStyle w:val="Normal"/>
        <w:numPr>
          <w:ilvl w:val="0"/>
          <w:numId w:val="0"/>
        </w:numPr>
        <w:spacing w:lineRule="auto" w:line="360" w:before="0" w:after="0"/>
        <w:outlineLvl w:val="0"/>
        <w:rPr/>
      </w:pPr>
      <w:r>
        <w:rPr>
          <w:rFonts w:eastAsia="Times New Roman" w:ascii="Verdana" w:hAnsi="Verdana"/>
          <w:b/>
          <w:bCs/>
          <w:color w:val="000000"/>
          <w:sz w:val="16"/>
          <w:szCs w:val="16"/>
          <w:lang w:eastAsia="pl-PL"/>
        </w:rPr>
        <w:t>XIII. Opis sposobu obliczenia ceny</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1. Cenę oferty należy wpisać zarówno w formularzu cenowym jak i w formularzu ofertowym.</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2. Wykonawca określi cenę oferty w złotych z VAT, przy uwzględnieniu stawki podatku, obowiązującej w dniu składania ofert.</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4. Wszystkie ceny (w tym jednostkowe) powinny być podawane z dokładnością do dwóch miejsc po przecinku.</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r>
    </w:p>
    <w:p>
      <w:pPr>
        <w:pStyle w:val="Normal"/>
        <w:numPr>
          <w:ilvl w:val="0"/>
          <w:numId w:val="0"/>
        </w:numPr>
        <w:spacing w:lineRule="auto" w:line="360" w:before="0" w:after="0"/>
        <w:outlineLvl w:val="0"/>
        <w:rPr/>
      </w:pPr>
      <w:r>
        <w:rPr>
          <w:rFonts w:eastAsia="Times New Roman" w:ascii="Verdana" w:hAnsi="Verdana"/>
          <w:b/>
          <w:bCs/>
          <w:color w:val="000000"/>
          <w:sz w:val="16"/>
          <w:szCs w:val="16"/>
          <w:lang w:eastAsia="pl-PL"/>
        </w:rPr>
        <w:t>XIV. Kryteria oraz sposób oceny ofert:</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r>
    </w:p>
    <w:p>
      <w:pPr>
        <w:pStyle w:val="Normal"/>
        <w:numPr>
          <w:ilvl w:val="0"/>
          <w:numId w:val="9"/>
        </w:numPr>
        <w:spacing w:lineRule="auto" w:line="360" w:before="0" w:after="0"/>
        <w:jc w:val="both"/>
        <w:outlineLvl w:val="1"/>
        <w:rPr/>
      </w:pPr>
      <w:r>
        <w:rPr>
          <w:rFonts w:eastAsia="Times New Roman" w:ascii="Verdana" w:hAnsi="Verdana"/>
          <w:color w:val="000000"/>
          <w:sz w:val="16"/>
          <w:szCs w:val="16"/>
          <w:lang w:eastAsia="pl-PL"/>
        </w:rPr>
        <w:t>Zamawiający będzie oceniał oferty według następujących kryteriów:</w:t>
      </w:r>
    </w:p>
    <w:p>
      <w:pPr>
        <w:pStyle w:val="Normal"/>
        <w:spacing w:lineRule="atLeast" w:line="238" w:before="0" w:after="0"/>
        <w:jc w:val="both"/>
        <w:rPr/>
      </w:pPr>
      <w:r>
        <w:rPr>
          <w:rFonts w:eastAsia="Times New Roman" w:ascii="Verdana" w:hAnsi="Verdana"/>
          <w:b/>
          <w:bCs/>
          <w:color w:val="000000"/>
          <w:sz w:val="16"/>
          <w:szCs w:val="16"/>
          <w:lang w:eastAsia="pl-PL"/>
        </w:rPr>
        <w:t>KRYTERIUM I: Cena -60%,</w:t>
      </w:r>
    </w:p>
    <w:p>
      <w:pPr>
        <w:pStyle w:val="Normal"/>
        <w:spacing w:lineRule="atLeast" w:line="238" w:before="0" w:after="0"/>
        <w:jc w:val="both"/>
        <w:rPr/>
      </w:pPr>
      <w:r>
        <w:rPr>
          <w:rFonts w:eastAsia="Times New Roman" w:ascii="Verdana" w:hAnsi="Verdana"/>
          <w:b/>
          <w:bCs/>
          <w:color w:val="000000"/>
          <w:sz w:val="16"/>
          <w:szCs w:val="16"/>
          <w:lang w:eastAsia="pl-PL"/>
        </w:rPr>
        <w:t>KRYTERIUM II: Okres udzielonej gwarancji – 40%.</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tLeast" w:line="238" w:before="0" w:after="0"/>
        <w:ind w:hanging="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2. Zamawiający przydzieli punktację za poszczególne kryteria wg następujących zasad:</w:t>
      </w:r>
    </w:p>
    <w:p>
      <w:pPr>
        <w:pStyle w:val="Normal"/>
        <w:spacing w:lineRule="atLeast" w:line="238"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 za cenę (C) wg wzoru:</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najniższa oferowana cena brutto</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 = ------------------------------------------- x 100 x 60%</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cena oferty ocenianej brutto</w:t>
      </w:r>
    </w:p>
    <w:p>
      <w:pPr>
        <w:pStyle w:val="Normal"/>
        <w:spacing w:lineRule="atLeast" w:line="238" w:before="0" w:after="0"/>
        <w:jc w:val="both"/>
        <w:rPr/>
      </w:pPr>
      <w:r>
        <w:rPr>
          <w:rFonts w:eastAsia="Times New Roman" w:ascii="Verdana" w:hAnsi="Verdana"/>
          <w:color w:val="000000"/>
          <w:sz w:val="16"/>
          <w:szCs w:val="16"/>
          <w:lang w:eastAsia="pl-PL"/>
        </w:rPr>
        <w:tab/>
        <w:t>b) okres udzielonej gwarancji w miesiącach (G) wg wzoru:</w:t>
      </w:r>
    </w:p>
    <w:p>
      <w:pPr>
        <w:pStyle w:val="Normal"/>
        <w:spacing w:lineRule="atLeast" w:line="238" w:before="0" w:after="0"/>
        <w:jc w:val="both"/>
        <w:rPr/>
      </w:pPr>
      <w:r>
        <w:rPr>
          <w:rFonts w:eastAsia="Times New Roman" w:ascii="Verdana" w:hAnsi="Verdana"/>
          <w:color w:val="000000"/>
          <w:sz w:val="16"/>
          <w:szCs w:val="16"/>
          <w:lang w:eastAsia="pl-PL"/>
        </w:rPr>
        <w:t>G = 24 miesiące – 0 pkt.</w:t>
      </w:r>
    </w:p>
    <w:p>
      <w:pPr>
        <w:pStyle w:val="Normal"/>
        <w:spacing w:lineRule="atLeast" w:line="238"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36 miesięcy – 20 pkt.</w:t>
      </w:r>
    </w:p>
    <w:p>
      <w:pPr>
        <w:pStyle w:val="Normal"/>
        <w:spacing w:lineRule="atLeast" w:line="238"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48 miesięcy i więcej – 40 pkt.</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tLeast" w:line="238"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3. Zamawiający nie dopuszcza podania wartości innych niż 24, 36 i 48 miesięcy. Nie dotyczy to przypadku kiedy Wykonawca udzieli gwarancji na okres powyżej 48 miesięcy. W innym przypadku oferta zostanie odrzucona.</w:t>
      </w:r>
    </w:p>
    <w:p>
      <w:pPr>
        <w:pStyle w:val="Normal"/>
        <w:spacing w:lineRule="atLeast" w:line="238"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4. Jako najkorzystniejsza zostanie wybrana oferta, która uzyska największą sumę punktów za ww. kryteria:</w:t>
      </w:r>
    </w:p>
    <w:p>
      <w:pPr>
        <w:pStyle w:val="Normal"/>
        <w:spacing w:lineRule="atLeast" w:line="238" w:before="0" w:after="0"/>
        <w:ind w:left="720" w:hanging="0"/>
        <w:jc w:val="both"/>
        <w:rPr/>
      </w:pPr>
      <w:r>
        <w:rPr>
          <w:rFonts w:eastAsia="Times New Roman" w:ascii="Verdana" w:hAnsi="Verdana"/>
          <w:color w:val="000000"/>
          <w:sz w:val="16"/>
          <w:szCs w:val="16"/>
          <w:lang w:eastAsia="pl-PL"/>
        </w:rPr>
        <w:t>W= ocena oferty, W=C+G.</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5. Zamawiający wybierze ofertę najkorzystniejszą, czyli ofertę, która uzyska najwyższą ilość punktów.</w:t>
      </w:r>
    </w:p>
    <w:p>
      <w:pPr>
        <w:pStyle w:val="Normal"/>
        <w:numPr>
          <w:ilvl w:val="0"/>
          <w:numId w:val="0"/>
        </w:numPr>
        <w:spacing w:lineRule="auto" w:line="360" w:before="0" w:after="0"/>
        <w:ind w:left="567" w:hanging="567"/>
        <w:jc w:val="both"/>
        <w:outlineLvl w:val="1"/>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6. W toku dokonywania badania i oceny ofert Zamawiający może żądać udzielenia przez Wykonawcę  wyjaśnień treści złożonych przez niego ofert.</w:t>
      </w:r>
    </w:p>
    <w:p>
      <w:pPr>
        <w:pStyle w:val="Normal"/>
        <w:numPr>
          <w:ilvl w:val="0"/>
          <w:numId w:val="0"/>
        </w:numPr>
        <w:spacing w:lineRule="auto" w:line="360" w:before="0" w:after="0"/>
        <w:ind w:hanging="0"/>
        <w:jc w:val="both"/>
        <w:outlineLvl w:val="1"/>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 xml:space="preserve">7. Zgodnie z przepisem art. 91 ust. 3a ustawy PZP jeżeli złożono ofertę, której wybór prowadziłby do </w:t>
        <w:tab/>
        <w:t xml:space="preserve">powstania u Zamawiającego obowiązku podatkowego zgodnie z przepisami o podatku od towarów i </w:t>
        <w:tab/>
        <w:t xml:space="preserve">usług, zamawiający w celu oceny takiej oferty dolicza do przedstawionej w niej ceny podatek od </w:t>
        <w:tab/>
        <w:t xml:space="preserve">towarów i usług, który miałby obowiązek rozliczyć zgodnie z tymi przepisami. Wykonawca, składając </w:t>
        <w:tab/>
        <w:t xml:space="preserve">ofertę, informuje Zamawiającego, czy wybór oferty będzie prowadzić do powstania u Zamawiającego </w:t>
        <w:tab/>
        <w:t xml:space="preserve">obowiązku podatkowego, wskazując nazwę (rodzaj) towaru lub usługi, których dostawa lub </w:t>
        <w:tab/>
        <w:t xml:space="preserve">świadczenie będzie prowadzić do jego powstania, oraz wskazując ich wartość bez kwoty podatku, co </w:t>
        <w:tab/>
        <w:t>znajduje odzwierciedlenie w Formularzu ofertowym- zał. nr 1 do SIWZ pkt 3.</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 Informacja o formalnościach, jakie powinny zostać dopełnione po wyborze oferty w celu zawarcia umowy w sprawie zamówienia publicznego</w:t>
      </w:r>
    </w:p>
    <w:p>
      <w:pPr>
        <w:pStyle w:val="Normal"/>
        <w:numPr>
          <w:ilvl w:val="0"/>
          <w:numId w:val="1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pPr>
        <w:pStyle w:val="Normal"/>
        <w:numPr>
          <w:ilvl w:val="0"/>
          <w:numId w:val="1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pPr>
        <w:pStyle w:val="Normal"/>
        <w:numPr>
          <w:ilvl w:val="0"/>
          <w:numId w:val="10"/>
        </w:numPr>
        <w:spacing w:lineRule="auto" w:line="360" w:before="0" w:after="0"/>
        <w:jc w:val="both"/>
        <w:outlineLvl w:val="1"/>
        <w:rPr>
          <w:rFonts w:ascii="Verdana" w:hAnsi="Verdana" w:eastAsia="Times New Roman"/>
          <w:color w:val="000000"/>
          <w:sz w:val="16"/>
          <w:szCs w:val="16"/>
          <w:lang w:eastAsia="pl-PL"/>
        </w:rPr>
      </w:pPr>
      <w:bookmarkStart w:id="2" w:name="__RefHeading__61_1278912072"/>
      <w:bookmarkEnd w:id="2"/>
      <w:r>
        <w:rPr>
          <w:rFonts w:eastAsia="Times New Roman" w:ascii="Verdana" w:hAnsi="Verdana"/>
          <w:color w:val="000000"/>
          <w:sz w:val="16"/>
          <w:szCs w:val="16"/>
          <w:lang w:eastAsia="pl-PL"/>
        </w:rPr>
        <w:t xml:space="preserve">Zamawiający unieważni postępowanie w sytuacji, gdy wystąpią przesłanki wskazane w art. 93 ustawy Pzp. </w:t>
      </w:r>
    </w:p>
    <w:p>
      <w:pPr>
        <w:pStyle w:val="Normal"/>
        <w:numPr>
          <w:ilvl w:val="0"/>
          <w:numId w:val="1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Niezwłocznie po wyborze najkorzystniejszej oferty Zamawiający zawiadomi Wykonawców, którzy złożyli oferty, o: </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b. Wykonawcach, których oferty zostały odrzucone, podając uzasadnienie faktyczne i prawne,</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c. Wykonawcach, którzy zostali wykluczeni z postępowania o udzielenie zamówienia, podając uzasadnienie faktyczne i prawne, </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d. Terminie, określonym zgodnie z art. 94 ust. 1 lub 2 ustawy PZP, po którego upływie umowa w sprawie zamówienia publicznego może być zawarta.</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 xml:space="preserve">5. Ogłoszenie zawierające informacje wskazane w pkt. 4 Zamawiający umieści na stronie internetowej </w:t>
      </w:r>
      <w:hyperlink r:id="rId4">
        <w:r>
          <w:rPr>
            <w:rStyle w:val="Czeinternetowe"/>
            <w:rFonts w:eastAsia="Times New Roman" w:ascii="Verdana" w:hAnsi="Verdana"/>
            <w:sz w:val="16"/>
            <w:szCs w:val="16"/>
            <w:lang w:eastAsia="pl-PL"/>
          </w:rPr>
          <w:t>www.szpitalzawiercie.pl</w:t>
        </w:r>
      </w:hyperlink>
      <w:r>
        <w:rPr>
          <w:rFonts w:eastAsia="Times New Roman" w:ascii="Verdana" w:hAnsi="Verdana"/>
          <w:color w:val="000000"/>
          <w:sz w:val="16"/>
          <w:szCs w:val="16"/>
          <w:lang w:eastAsia="pl-PL"/>
        </w:rPr>
        <w:t xml:space="preserve"> oraz w miejscu publicznie dostępnym w swojej siedzibie.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 Zabezpieczenie należytego wykonania umowy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 niniejszym postępowaniu wniesienie zabezpieczenia należytego wykonania umowy nie jest wymagane.</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XVII. Istotne postanowienia umowy</w:t>
      </w:r>
    </w:p>
    <w:p>
      <w:pPr>
        <w:pStyle w:val="Normal"/>
        <w:spacing w:lineRule="auto" w:line="360" w:before="0" w:after="0"/>
        <w:jc w:val="both"/>
        <w:rPr/>
      </w:pPr>
      <w:r>
        <w:rPr>
          <w:rFonts w:eastAsia="Times New Roman" w:ascii="Verdana" w:hAnsi="Verdana"/>
          <w:color w:val="000000"/>
          <w:sz w:val="16"/>
          <w:szCs w:val="16"/>
          <w:lang w:eastAsia="pl-PL"/>
        </w:rPr>
        <w:t xml:space="preserve">Istotne postanowienia umowy zostały zawarte w </w:t>
      </w:r>
      <w:r>
        <w:rPr>
          <w:rFonts w:eastAsia="Times New Roman" w:ascii="Verdana" w:hAnsi="Verdana"/>
          <w:b/>
          <w:bCs/>
          <w:color w:val="000000"/>
          <w:sz w:val="16"/>
          <w:szCs w:val="16"/>
          <w:lang w:eastAsia="pl-PL"/>
        </w:rPr>
        <w:t>załączniku nr 5 do SIWZ.</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XVIII. Pouczenie o środkach ochrony prawnej</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Środki ochrony prawnej przysługują Wykonawcy zgodnie z art. 180 Pzp. i nast. , jeżeli ma lub miał interes w uzyskaniu zamówienia oraz poniósł lub może ponieść szkodę w wyniku naruszenia przez Zamawiającego przepisów ustawy Pzp;</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 Informacja o niezgodnej z przepisami ustawy Pzp czynności:</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2.1 Jeżeli wartość zamówienia jest mniejsza niż kwoty określone w przepisach wydanych na podstawie art. 11 ust. 8 ustawy Pzp, odwołanie przysługuje wyłącznie wobec czynności:</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 wyboru trybu negocjacji bez ogłoszenia, zamówienia z wolnej ręki lub zapytania o cenę;</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2) określenia warunków udziału w postępowaniu;</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3) wykluczenia odwołującego z postępowania o udzielenie zamówienia;</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4) odrzucenia oferty odwołującego;</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5) opisu przedmiotu zamówienia;</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6) wyboru najkorzystniejszej oferty.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3. Przepisy dotyczące środków ochrony prawnej znajdują się w art. 179 – 198g ustawy PZP.</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XIX. Aukcja elektroniczna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 postępowaniu nie jest przewidziany wybór najkorzystniejszej oferty z zastosowaniem aukcji elektronicznej.</w:t>
      </w:r>
    </w:p>
    <w:p>
      <w:pPr>
        <w:pStyle w:val="Normal"/>
        <w:spacing w:lineRule="auto" w:line="360" w:before="0" w:after="0"/>
        <w:jc w:val="both"/>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Załącznikami do niniejszego dokumentu są:</w:t>
      </w:r>
    </w:p>
    <w:p>
      <w:pPr>
        <w:pStyle w:val="Normal"/>
        <w:numPr>
          <w:ilvl w:val="0"/>
          <w:numId w:val="11"/>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1 - Formularz ofertowy stanowiący załącznik nr 1 do SIWZ,</w:t>
      </w:r>
    </w:p>
    <w:p>
      <w:pPr>
        <w:pStyle w:val="Normal"/>
        <w:numPr>
          <w:ilvl w:val="0"/>
          <w:numId w:val="11"/>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2 – Formularz cenowy stanowiący załącznik nr 2 do SIWZ,</w:t>
      </w:r>
    </w:p>
    <w:p>
      <w:pPr>
        <w:pStyle w:val="Normal"/>
        <w:numPr>
          <w:ilvl w:val="0"/>
          <w:numId w:val="11"/>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3 – Oświadczenie o spełnianiu warunków oraz o niepodleganiu wykluczeniu stanowiące załącznik nr 3 do SIWZ,</w:t>
      </w:r>
    </w:p>
    <w:p>
      <w:pPr>
        <w:pStyle w:val="Normal"/>
        <w:numPr>
          <w:ilvl w:val="0"/>
          <w:numId w:val="11"/>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4 – Oświadczenie w sprawie grupy kapitałowej stanowiące zał. nr 4 do SIWZ,</w:t>
      </w:r>
    </w:p>
    <w:p>
      <w:pPr>
        <w:pStyle w:val="Normal"/>
        <w:numPr>
          <w:ilvl w:val="0"/>
          <w:numId w:val="11"/>
        </w:numPr>
        <w:spacing w:lineRule="auto" w:line="360" w:before="0" w:after="0"/>
        <w:jc w:val="both"/>
        <w:rPr/>
      </w:pPr>
      <w:r>
        <w:rPr>
          <w:rFonts w:eastAsia="Times New Roman" w:ascii="Verdana" w:hAnsi="Verdana"/>
          <w:color w:val="000000"/>
          <w:sz w:val="16"/>
          <w:szCs w:val="16"/>
          <w:lang w:eastAsia="pl-PL"/>
        </w:rPr>
        <w:t>nr 5 – Istotne postanowienia umowy stanowiące załącznik nr 5 do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widowControl/>
        <w:bidi w:val="0"/>
        <w:spacing w:lineRule="auto" w:line="276" w:before="0" w:after="200"/>
        <w:jc w:val="left"/>
        <w:rPr/>
      </w:pPr>
      <w:r>
        <w:rPr/>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t xml:space="preserve">Strona </w:t>
    </w:r>
    <w:r>
      <w:rPr/>
      <w:fldChar w:fldCharType="begin"/>
    </w:r>
    <w:r>
      <w:instrText> PAGE </w:instrText>
    </w:r>
    <w:r>
      <w:fldChar w:fldCharType="separate"/>
    </w:r>
    <w:r>
      <w:t>11</w:t>
    </w:r>
    <w:r>
      <w:fldChar w:fldCharType="end"/>
    </w:r>
    <w:r>
      <w:rPr/>
      <w:t xml:space="preserve"> z </w:t>
    </w:r>
    <w:r>
      <w:rPr/>
      <w:fldChar w:fldCharType="begin"/>
    </w:r>
    <w:r>
      <w:instrText> NUMPAGES </w:instrText>
    </w:r>
    <w:r>
      <w:fldChar w:fldCharType="separate"/>
    </w:r>
    <w:r>
      <w:t>11</w:t>
    </w:r>
    <w:r>
      <w:fldChar w:fldCharType="end"/>
    </w:r>
  </w:p>
  <w:p>
    <w:pPr>
      <w:pStyle w:val="Stopka"/>
      <w:rPr/>
    </w:pPr>
    <w:bookmarkStart w:id="3" w:name="__UnoMark__4045_175756287"/>
    <w:bookmarkStart w:id="4" w:name="__UnoMark__4045_175756287"/>
    <w:bookmarkEnd w:id="4"/>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DZP/PN/24/2017</w:t>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lowerRoman"/>
      <w:lvlText w:val="%1."/>
      <w:lvlJc w:val="left"/>
      <w:pPr>
        <w:tabs>
          <w:tab w:val="num" w:pos="720"/>
        </w:tabs>
        <w:ind w:left="720" w:hanging="360"/>
      </w:pPr>
      <w:rPr>
        <w:rFonts w:eastAsia="Calibri" w:cs="Verdan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6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0f25"/>
    <w:pPr>
      <w:widowControl/>
      <w:bidi w:val="0"/>
      <w:spacing w:lineRule="auto" w:line="276" w:before="0" w:after="200"/>
      <w:jc w:val="left"/>
    </w:pPr>
    <w:rPr>
      <w:rFonts w:ascii="Calibri" w:hAnsi="Calibri" w:eastAsia="Calibri" w:cs="Tahoma"/>
      <w:color w:val="00000A"/>
      <w:sz w:val="22"/>
      <w:szCs w:val="22"/>
      <w:lang w:val="pl-PL" w:eastAsia="en-US" w:bidi="ar-SA"/>
    </w:rPr>
  </w:style>
  <w:style w:type="paragraph" w:styleId="Nagwek1" w:customStyle="1">
    <w:name w:val="Heading 1"/>
    <w:basedOn w:val="Normal"/>
    <w:qFormat/>
    <w:rsid w:val="00b40f25"/>
    <w:pPr>
      <w:spacing w:lineRule="auto" w:line="288" w:before="284" w:after="113"/>
      <w:outlineLvl w:val="0"/>
    </w:pPr>
    <w:rPr>
      <w:rFonts w:ascii="Times New Roman" w:hAnsi="Times New Roman" w:eastAsia="Times New Roman" w:cs="Times New Roman"/>
      <w:b/>
      <w:bCs/>
      <w:color w:val="000000"/>
      <w:sz w:val="48"/>
      <w:szCs w:val="48"/>
      <w:lang w:eastAsia="pl-PL"/>
    </w:rPr>
  </w:style>
  <w:style w:type="paragraph" w:styleId="Nagwek2" w:customStyle="1">
    <w:name w:val="Heading 2"/>
    <w:basedOn w:val="Normal"/>
    <w:qFormat/>
    <w:rsid w:val="00b40f25"/>
    <w:pPr>
      <w:spacing w:lineRule="auto" w:line="288" w:before="113" w:after="0"/>
      <w:jc w:val="both"/>
      <w:outlineLvl w:val="1"/>
    </w:pPr>
    <w:rPr>
      <w:rFonts w:ascii="Times New Roman" w:hAnsi="Times New Roman" w:eastAsia="Times New Roman" w:cs="Times New Roman"/>
      <w:b/>
      <w:bCs/>
      <w:color w:val="000000"/>
      <w:sz w:val="36"/>
      <w:szCs w:val="36"/>
      <w:lang w:eastAsia="pl-PL"/>
    </w:rPr>
  </w:style>
  <w:style w:type="paragraph" w:styleId="Nagwek3" w:customStyle="1">
    <w:name w:val="Heading 3"/>
    <w:basedOn w:val="Normal"/>
    <w:qFormat/>
    <w:rsid w:val="00b40f25"/>
    <w:pPr>
      <w:spacing w:lineRule="auto" w:line="288" w:before="113" w:after="0"/>
      <w:jc w:val="both"/>
      <w:outlineLvl w:val="2"/>
    </w:pPr>
    <w:rPr>
      <w:rFonts w:ascii="Times New Roman" w:hAnsi="Times New Roman" w:eastAsia="Times New Roman" w:cs="Times New Roman"/>
      <w:b/>
      <w:bCs/>
      <w:color w:val="000000"/>
      <w:sz w:val="27"/>
      <w:szCs w:val="27"/>
      <w:lang w:eastAsia="pl-PL"/>
    </w:rPr>
  </w:style>
  <w:style w:type="paragraph" w:styleId="Nagwek4" w:customStyle="1">
    <w:name w:val="Heading 4"/>
    <w:basedOn w:val="Normal"/>
    <w:qFormat/>
    <w:rsid w:val="00b40f25"/>
    <w:pPr>
      <w:spacing w:lineRule="auto" w:line="288" w:before="113" w:after="0"/>
      <w:jc w:val="both"/>
      <w:outlineLvl w:val="3"/>
    </w:pPr>
    <w:rPr>
      <w:rFonts w:ascii="Times New Roman" w:hAnsi="Times New Roman" w:eastAsia="Times New Roman" w:cs="Times New Roman"/>
      <w:b/>
      <w:bCs/>
      <w:color w:val="000000"/>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b40f25"/>
    <w:rPr>
      <w:rFonts w:ascii="Times New Roman" w:hAnsi="Times New Roman" w:eastAsia="Times New Roman" w:cs="Times New Roman"/>
      <w:b/>
      <w:bCs/>
      <w:color w:val="000000"/>
      <w:sz w:val="48"/>
      <w:szCs w:val="48"/>
      <w:lang w:eastAsia="pl-PL"/>
    </w:rPr>
  </w:style>
  <w:style w:type="character" w:styleId="Nagwek2Znak" w:customStyle="1">
    <w:name w:val="Nagłówek 2 Znak"/>
    <w:basedOn w:val="DefaultParagraphFont"/>
    <w:qFormat/>
    <w:rsid w:val="00b40f25"/>
    <w:rPr>
      <w:rFonts w:ascii="Times New Roman" w:hAnsi="Times New Roman" w:eastAsia="Times New Roman" w:cs="Times New Roman"/>
      <w:b/>
      <w:bCs/>
      <w:color w:val="000000"/>
      <w:sz w:val="36"/>
      <w:szCs w:val="36"/>
      <w:lang w:eastAsia="pl-PL"/>
    </w:rPr>
  </w:style>
  <w:style w:type="character" w:styleId="Nagwek3Znak" w:customStyle="1">
    <w:name w:val="Nagłówek 3 Znak"/>
    <w:basedOn w:val="DefaultParagraphFont"/>
    <w:qFormat/>
    <w:rsid w:val="00b40f25"/>
    <w:rPr>
      <w:rFonts w:ascii="Times New Roman" w:hAnsi="Times New Roman" w:eastAsia="Times New Roman" w:cs="Times New Roman"/>
      <w:b/>
      <w:bCs/>
      <w:color w:val="000000"/>
      <w:sz w:val="27"/>
      <w:szCs w:val="27"/>
      <w:lang w:eastAsia="pl-PL"/>
    </w:rPr>
  </w:style>
  <w:style w:type="character" w:styleId="Nagwek4Znak" w:customStyle="1">
    <w:name w:val="Nagłówek 4 Znak"/>
    <w:basedOn w:val="DefaultParagraphFont"/>
    <w:qFormat/>
    <w:rsid w:val="00b40f25"/>
    <w:rPr>
      <w:rFonts w:ascii="Times New Roman" w:hAnsi="Times New Roman" w:eastAsia="Times New Roman" w:cs="Times New Roman"/>
      <w:b/>
      <w:bCs/>
      <w:color w:val="000000"/>
      <w:sz w:val="24"/>
      <w:szCs w:val="24"/>
      <w:lang w:eastAsia="pl-PL"/>
    </w:rPr>
  </w:style>
  <w:style w:type="character" w:styleId="Czeinternetowe" w:customStyle="1">
    <w:name w:val="Łącze internetowe"/>
    <w:basedOn w:val="DefaultParagraphFont"/>
    <w:rsid w:val="00b40f25"/>
    <w:rPr>
      <w:color w:val="0000FF"/>
      <w:u w:val="single"/>
    </w:rPr>
  </w:style>
  <w:style w:type="character" w:styleId="NagwekZnak" w:customStyle="1">
    <w:name w:val="Nagłówek Znak"/>
    <w:basedOn w:val="DefaultParagraphFont"/>
    <w:qFormat/>
    <w:rsid w:val="00b40f25"/>
    <w:rPr/>
  </w:style>
  <w:style w:type="character" w:styleId="StopkaZnak" w:customStyle="1">
    <w:name w:val="Stopka Znak"/>
    <w:basedOn w:val="DefaultParagraphFont"/>
    <w:qFormat/>
    <w:rsid w:val="00b40f25"/>
    <w:rPr/>
  </w:style>
  <w:style w:type="character" w:styleId="TekstdymkaZnak" w:customStyle="1">
    <w:name w:val="Tekst dymka Znak"/>
    <w:basedOn w:val="DefaultParagraphFont"/>
    <w:qFormat/>
    <w:rsid w:val="00b40f25"/>
    <w:rPr>
      <w:rFonts w:ascii="Tahoma" w:hAnsi="Tahoma" w:cs="Tahoma"/>
      <w:sz w:val="16"/>
      <w:szCs w:val="16"/>
    </w:rPr>
  </w:style>
  <w:style w:type="character" w:styleId="ListLabel1" w:customStyle="1">
    <w:name w:val="ListLabel 1"/>
    <w:qFormat/>
    <w:rsid w:val="00b40f25"/>
    <w:rPr>
      <w:rFonts w:ascii="Verdana" w:hAnsi="Verdana"/>
      <w:sz w:val="16"/>
    </w:rPr>
  </w:style>
  <w:style w:type="character" w:styleId="ListLabel2" w:customStyle="1">
    <w:name w:val="ListLabel 2"/>
    <w:qFormat/>
    <w:rsid w:val="00b40f25"/>
    <w:rPr>
      <w:sz w:val="20"/>
    </w:rPr>
  </w:style>
  <w:style w:type="character" w:styleId="ListLabel3" w:customStyle="1">
    <w:name w:val="ListLabel 3"/>
    <w:qFormat/>
    <w:rsid w:val="00b40f25"/>
    <w:rPr>
      <w:sz w:val="20"/>
    </w:rPr>
  </w:style>
  <w:style w:type="character" w:styleId="ListLabel4" w:customStyle="1">
    <w:name w:val="ListLabel 4"/>
    <w:qFormat/>
    <w:rsid w:val="00b40f25"/>
    <w:rPr>
      <w:sz w:val="20"/>
    </w:rPr>
  </w:style>
  <w:style w:type="character" w:styleId="ListLabel5" w:customStyle="1">
    <w:name w:val="ListLabel 5"/>
    <w:qFormat/>
    <w:rsid w:val="00b40f25"/>
    <w:rPr>
      <w:sz w:val="20"/>
    </w:rPr>
  </w:style>
  <w:style w:type="character" w:styleId="ListLabel6" w:customStyle="1">
    <w:name w:val="ListLabel 6"/>
    <w:qFormat/>
    <w:rsid w:val="00b40f25"/>
    <w:rPr>
      <w:sz w:val="20"/>
    </w:rPr>
  </w:style>
  <w:style w:type="character" w:styleId="ListLabel7" w:customStyle="1">
    <w:name w:val="ListLabel 7"/>
    <w:qFormat/>
    <w:rsid w:val="00b40f25"/>
    <w:rPr>
      <w:sz w:val="20"/>
    </w:rPr>
  </w:style>
  <w:style w:type="character" w:styleId="ListLabel8" w:customStyle="1">
    <w:name w:val="ListLabel 8"/>
    <w:qFormat/>
    <w:rsid w:val="00b40f25"/>
    <w:rPr>
      <w:sz w:val="20"/>
    </w:rPr>
  </w:style>
  <w:style w:type="character" w:styleId="ListLabel9" w:customStyle="1">
    <w:name w:val="ListLabel 9"/>
    <w:qFormat/>
    <w:rsid w:val="00b40f25"/>
    <w:rPr>
      <w:sz w:val="20"/>
    </w:rPr>
  </w:style>
  <w:style w:type="character" w:styleId="ListLabel10" w:customStyle="1">
    <w:name w:val="ListLabel 10"/>
    <w:qFormat/>
    <w:rsid w:val="00b40f25"/>
    <w:rPr>
      <w:rFonts w:ascii="Verdana" w:hAnsi="Verdana"/>
      <w:sz w:val="16"/>
    </w:rPr>
  </w:style>
  <w:style w:type="character" w:styleId="ListLabel11" w:customStyle="1">
    <w:name w:val="ListLabel 11"/>
    <w:qFormat/>
    <w:rsid w:val="00b40f25"/>
    <w:rPr>
      <w:sz w:val="20"/>
    </w:rPr>
  </w:style>
  <w:style w:type="character" w:styleId="ListLabel12" w:customStyle="1">
    <w:name w:val="ListLabel 12"/>
    <w:qFormat/>
    <w:rsid w:val="00b40f25"/>
    <w:rPr>
      <w:sz w:val="20"/>
    </w:rPr>
  </w:style>
  <w:style w:type="character" w:styleId="ListLabel13" w:customStyle="1">
    <w:name w:val="ListLabel 13"/>
    <w:qFormat/>
    <w:rsid w:val="00b40f25"/>
    <w:rPr>
      <w:sz w:val="20"/>
    </w:rPr>
  </w:style>
  <w:style w:type="character" w:styleId="ListLabel14" w:customStyle="1">
    <w:name w:val="ListLabel 14"/>
    <w:qFormat/>
    <w:rsid w:val="00b40f25"/>
    <w:rPr>
      <w:sz w:val="20"/>
    </w:rPr>
  </w:style>
  <w:style w:type="character" w:styleId="ListLabel15" w:customStyle="1">
    <w:name w:val="ListLabel 15"/>
    <w:qFormat/>
    <w:rsid w:val="00b40f25"/>
    <w:rPr>
      <w:sz w:val="20"/>
    </w:rPr>
  </w:style>
  <w:style w:type="character" w:styleId="ListLabel16" w:customStyle="1">
    <w:name w:val="ListLabel 16"/>
    <w:qFormat/>
    <w:rsid w:val="00b40f25"/>
    <w:rPr>
      <w:sz w:val="20"/>
    </w:rPr>
  </w:style>
  <w:style w:type="character" w:styleId="ListLabel17" w:customStyle="1">
    <w:name w:val="ListLabel 17"/>
    <w:qFormat/>
    <w:rsid w:val="00b40f25"/>
    <w:rPr>
      <w:sz w:val="20"/>
    </w:rPr>
  </w:style>
  <w:style w:type="character" w:styleId="ListLabel18" w:customStyle="1">
    <w:name w:val="ListLabel 18"/>
    <w:qFormat/>
    <w:rsid w:val="00b40f25"/>
    <w:rPr>
      <w:sz w:val="20"/>
    </w:rPr>
  </w:style>
  <w:style w:type="character" w:styleId="ListLabel19" w:customStyle="1">
    <w:name w:val="ListLabel 19"/>
    <w:qFormat/>
    <w:rsid w:val="00b40f25"/>
    <w:rPr>
      <w:rFonts w:cs="Symbol"/>
      <w:sz w:val="16"/>
    </w:rPr>
  </w:style>
  <w:style w:type="character" w:styleId="ListLabel20" w:customStyle="1">
    <w:name w:val="ListLabel 20"/>
    <w:qFormat/>
    <w:rsid w:val="00b40f25"/>
    <w:rPr>
      <w:rFonts w:cs="Courier New"/>
      <w:sz w:val="20"/>
    </w:rPr>
  </w:style>
  <w:style w:type="character" w:styleId="ListLabel21" w:customStyle="1">
    <w:name w:val="ListLabel 21"/>
    <w:qFormat/>
    <w:rsid w:val="00b40f25"/>
    <w:rPr>
      <w:rFonts w:cs="Wingdings"/>
      <w:sz w:val="20"/>
    </w:rPr>
  </w:style>
  <w:style w:type="character" w:styleId="ListLabel22" w:customStyle="1">
    <w:name w:val="ListLabel 22"/>
    <w:qFormat/>
    <w:rsid w:val="00b40f25"/>
    <w:rPr>
      <w:rFonts w:cs="Wingdings"/>
      <w:sz w:val="20"/>
    </w:rPr>
  </w:style>
  <w:style w:type="character" w:styleId="ListLabel23" w:customStyle="1">
    <w:name w:val="ListLabel 23"/>
    <w:qFormat/>
    <w:rsid w:val="00b40f25"/>
    <w:rPr>
      <w:rFonts w:cs="Wingdings"/>
      <w:sz w:val="20"/>
    </w:rPr>
  </w:style>
  <w:style w:type="character" w:styleId="ListLabel24" w:customStyle="1">
    <w:name w:val="ListLabel 24"/>
    <w:qFormat/>
    <w:rsid w:val="00b40f25"/>
    <w:rPr>
      <w:rFonts w:cs="Wingdings"/>
      <w:sz w:val="20"/>
    </w:rPr>
  </w:style>
  <w:style w:type="character" w:styleId="ListLabel25" w:customStyle="1">
    <w:name w:val="ListLabel 25"/>
    <w:qFormat/>
    <w:rsid w:val="00b40f25"/>
    <w:rPr>
      <w:rFonts w:cs="Wingdings"/>
      <w:sz w:val="20"/>
    </w:rPr>
  </w:style>
  <w:style w:type="character" w:styleId="ListLabel26" w:customStyle="1">
    <w:name w:val="ListLabel 26"/>
    <w:qFormat/>
    <w:rsid w:val="00b40f25"/>
    <w:rPr>
      <w:rFonts w:cs="Wingdings"/>
      <w:sz w:val="20"/>
    </w:rPr>
  </w:style>
  <w:style w:type="character" w:styleId="ListLabel27" w:customStyle="1">
    <w:name w:val="ListLabel 27"/>
    <w:qFormat/>
    <w:rsid w:val="00b40f25"/>
    <w:rPr>
      <w:rFonts w:cs="Wingdings"/>
      <w:sz w:val="20"/>
    </w:rPr>
  </w:style>
  <w:style w:type="character" w:styleId="ListLabel28" w:customStyle="1">
    <w:name w:val="ListLabel 28"/>
    <w:qFormat/>
    <w:rsid w:val="00b40f25"/>
    <w:rPr>
      <w:rFonts w:ascii="Verdana" w:hAnsi="Verdana" w:cs="Symbol"/>
      <w:sz w:val="16"/>
    </w:rPr>
  </w:style>
  <w:style w:type="character" w:styleId="ListLabel29" w:customStyle="1">
    <w:name w:val="ListLabel 29"/>
    <w:qFormat/>
    <w:rsid w:val="00b40f25"/>
    <w:rPr>
      <w:rFonts w:cs="Courier New"/>
      <w:sz w:val="20"/>
    </w:rPr>
  </w:style>
  <w:style w:type="character" w:styleId="ListLabel30" w:customStyle="1">
    <w:name w:val="ListLabel 30"/>
    <w:qFormat/>
    <w:rsid w:val="00b40f25"/>
    <w:rPr>
      <w:rFonts w:cs="Wingdings"/>
      <w:sz w:val="20"/>
    </w:rPr>
  </w:style>
  <w:style w:type="character" w:styleId="ListLabel31" w:customStyle="1">
    <w:name w:val="ListLabel 31"/>
    <w:qFormat/>
    <w:rsid w:val="00b40f25"/>
    <w:rPr>
      <w:rFonts w:cs="Wingdings"/>
      <w:sz w:val="20"/>
    </w:rPr>
  </w:style>
  <w:style w:type="character" w:styleId="ListLabel32" w:customStyle="1">
    <w:name w:val="ListLabel 32"/>
    <w:qFormat/>
    <w:rsid w:val="00b40f25"/>
    <w:rPr>
      <w:rFonts w:cs="Wingdings"/>
      <w:sz w:val="20"/>
    </w:rPr>
  </w:style>
  <w:style w:type="character" w:styleId="ListLabel33" w:customStyle="1">
    <w:name w:val="ListLabel 33"/>
    <w:qFormat/>
    <w:rsid w:val="00b40f25"/>
    <w:rPr>
      <w:rFonts w:cs="Wingdings"/>
      <w:sz w:val="20"/>
    </w:rPr>
  </w:style>
  <w:style w:type="character" w:styleId="ListLabel34" w:customStyle="1">
    <w:name w:val="ListLabel 34"/>
    <w:qFormat/>
    <w:rsid w:val="00b40f25"/>
    <w:rPr>
      <w:rFonts w:cs="Wingdings"/>
      <w:sz w:val="20"/>
    </w:rPr>
  </w:style>
  <w:style w:type="character" w:styleId="ListLabel35" w:customStyle="1">
    <w:name w:val="ListLabel 35"/>
    <w:qFormat/>
    <w:rsid w:val="00b40f25"/>
    <w:rPr>
      <w:rFonts w:cs="Wingdings"/>
      <w:sz w:val="20"/>
    </w:rPr>
  </w:style>
  <w:style w:type="character" w:styleId="ListLabel36" w:customStyle="1">
    <w:name w:val="ListLabel 36"/>
    <w:qFormat/>
    <w:rsid w:val="00b40f25"/>
    <w:rPr>
      <w:rFonts w:cs="Wingdings"/>
      <w:sz w:val="20"/>
    </w:rPr>
  </w:style>
  <w:style w:type="character" w:styleId="ListLabel37" w:customStyle="1">
    <w:name w:val="ListLabel 37"/>
    <w:qFormat/>
    <w:rsid w:val="00b40f25"/>
    <w:rPr>
      <w:rFonts w:cs="Symbol"/>
      <w:sz w:val="16"/>
    </w:rPr>
  </w:style>
  <w:style w:type="character" w:styleId="ListLabel38" w:customStyle="1">
    <w:name w:val="ListLabel 38"/>
    <w:qFormat/>
    <w:rsid w:val="00b40f25"/>
    <w:rPr>
      <w:rFonts w:cs="Courier New"/>
      <w:sz w:val="20"/>
    </w:rPr>
  </w:style>
  <w:style w:type="character" w:styleId="ListLabel39" w:customStyle="1">
    <w:name w:val="ListLabel 39"/>
    <w:qFormat/>
    <w:rsid w:val="00b40f25"/>
    <w:rPr>
      <w:rFonts w:cs="Wingdings"/>
      <w:sz w:val="20"/>
    </w:rPr>
  </w:style>
  <w:style w:type="character" w:styleId="ListLabel40" w:customStyle="1">
    <w:name w:val="ListLabel 40"/>
    <w:qFormat/>
    <w:rsid w:val="00b40f25"/>
    <w:rPr>
      <w:rFonts w:cs="Wingdings"/>
      <w:sz w:val="20"/>
    </w:rPr>
  </w:style>
  <w:style w:type="character" w:styleId="ListLabel41" w:customStyle="1">
    <w:name w:val="ListLabel 41"/>
    <w:qFormat/>
    <w:rsid w:val="00b40f25"/>
    <w:rPr>
      <w:rFonts w:cs="Wingdings"/>
      <w:sz w:val="20"/>
    </w:rPr>
  </w:style>
  <w:style w:type="character" w:styleId="ListLabel42" w:customStyle="1">
    <w:name w:val="ListLabel 42"/>
    <w:qFormat/>
    <w:rsid w:val="00b40f25"/>
    <w:rPr>
      <w:rFonts w:cs="Wingdings"/>
      <w:sz w:val="20"/>
    </w:rPr>
  </w:style>
  <w:style w:type="character" w:styleId="ListLabel43" w:customStyle="1">
    <w:name w:val="ListLabel 43"/>
    <w:qFormat/>
    <w:rsid w:val="00b40f25"/>
    <w:rPr>
      <w:rFonts w:cs="Wingdings"/>
      <w:sz w:val="20"/>
    </w:rPr>
  </w:style>
  <w:style w:type="character" w:styleId="ListLabel44" w:customStyle="1">
    <w:name w:val="ListLabel 44"/>
    <w:qFormat/>
    <w:rsid w:val="00b40f25"/>
    <w:rPr>
      <w:rFonts w:cs="Wingdings"/>
      <w:sz w:val="20"/>
    </w:rPr>
  </w:style>
  <w:style w:type="character" w:styleId="ListLabel45" w:customStyle="1">
    <w:name w:val="ListLabel 45"/>
    <w:qFormat/>
    <w:rsid w:val="00b40f25"/>
    <w:rPr>
      <w:rFonts w:cs="Wingdings"/>
      <w:sz w:val="20"/>
    </w:rPr>
  </w:style>
  <w:style w:type="character" w:styleId="ListLabel46" w:customStyle="1">
    <w:name w:val="ListLabel 46"/>
    <w:qFormat/>
    <w:rsid w:val="00b40f25"/>
    <w:rPr>
      <w:rFonts w:ascii="Verdana" w:hAnsi="Verdana" w:cs="Symbol"/>
      <w:sz w:val="16"/>
    </w:rPr>
  </w:style>
  <w:style w:type="character" w:styleId="ListLabel47" w:customStyle="1">
    <w:name w:val="ListLabel 47"/>
    <w:qFormat/>
    <w:rsid w:val="00b40f25"/>
    <w:rPr>
      <w:rFonts w:cs="Courier New"/>
      <w:sz w:val="20"/>
    </w:rPr>
  </w:style>
  <w:style w:type="character" w:styleId="ListLabel48" w:customStyle="1">
    <w:name w:val="ListLabel 48"/>
    <w:qFormat/>
    <w:rsid w:val="00b40f25"/>
    <w:rPr>
      <w:rFonts w:cs="Wingdings"/>
      <w:sz w:val="20"/>
    </w:rPr>
  </w:style>
  <w:style w:type="character" w:styleId="ListLabel49" w:customStyle="1">
    <w:name w:val="ListLabel 49"/>
    <w:qFormat/>
    <w:rsid w:val="00b40f25"/>
    <w:rPr>
      <w:rFonts w:cs="Wingdings"/>
      <w:sz w:val="20"/>
    </w:rPr>
  </w:style>
  <w:style w:type="character" w:styleId="ListLabel50" w:customStyle="1">
    <w:name w:val="ListLabel 50"/>
    <w:qFormat/>
    <w:rsid w:val="00b40f25"/>
    <w:rPr>
      <w:rFonts w:cs="Wingdings"/>
      <w:sz w:val="20"/>
    </w:rPr>
  </w:style>
  <w:style w:type="character" w:styleId="ListLabel51" w:customStyle="1">
    <w:name w:val="ListLabel 51"/>
    <w:qFormat/>
    <w:rsid w:val="00b40f25"/>
    <w:rPr>
      <w:rFonts w:cs="Wingdings"/>
      <w:sz w:val="20"/>
    </w:rPr>
  </w:style>
  <w:style w:type="character" w:styleId="ListLabel52" w:customStyle="1">
    <w:name w:val="ListLabel 52"/>
    <w:qFormat/>
    <w:rsid w:val="00b40f25"/>
    <w:rPr>
      <w:rFonts w:cs="Wingdings"/>
      <w:sz w:val="20"/>
    </w:rPr>
  </w:style>
  <w:style w:type="character" w:styleId="ListLabel53" w:customStyle="1">
    <w:name w:val="ListLabel 53"/>
    <w:qFormat/>
    <w:rsid w:val="00b40f25"/>
    <w:rPr>
      <w:rFonts w:cs="Wingdings"/>
      <w:sz w:val="20"/>
    </w:rPr>
  </w:style>
  <w:style w:type="character" w:styleId="ListLabel54" w:customStyle="1">
    <w:name w:val="ListLabel 54"/>
    <w:qFormat/>
    <w:rsid w:val="00b40f25"/>
    <w:rPr>
      <w:rFonts w:cs="Wingdings"/>
      <w:sz w:val="20"/>
    </w:rPr>
  </w:style>
  <w:style w:type="character" w:styleId="ListLabel55" w:customStyle="1">
    <w:name w:val="ListLabel 55"/>
    <w:qFormat/>
    <w:rsid w:val="00b40f25"/>
    <w:rPr>
      <w:rFonts w:cs="Symbol"/>
      <w:sz w:val="16"/>
    </w:rPr>
  </w:style>
  <w:style w:type="character" w:styleId="ListLabel56" w:customStyle="1">
    <w:name w:val="ListLabel 56"/>
    <w:qFormat/>
    <w:rsid w:val="00b40f25"/>
    <w:rPr>
      <w:rFonts w:cs="Courier New"/>
      <w:sz w:val="20"/>
    </w:rPr>
  </w:style>
  <w:style w:type="character" w:styleId="ListLabel57" w:customStyle="1">
    <w:name w:val="ListLabel 57"/>
    <w:qFormat/>
    <w:rsid w:val="00b40f25"/>
    <w:rPr>
      <w:rFonts w:cs="Wingdings"/>
      <w:sz w:val="20"/>
    </w:rPr>
  </w:style>
  <w:style w:type="character" w:styleId="ListLabel58" w:customStyle="1">
    <w:name w:val="ListLabel 58"/>
    <w:qFormat/>
    <w:rsid w:val="00b40f25"/>
    <w:rPr>
      <w:rFonts w:cs="Wingdings"/>
      <w:sz w:val="20"/>
    </w:rPr>
  </w:style>
  <w:style w:type="character" w:styleId="ListLabel59" w:customStyle="1">
    <w:name w:val="ListLabel 59"/>
    <w:qFormat/>
    <w:rsid w:val="00b40f25"/>
    <w:rPr>
      <w:rFonts w:cs="Wingdings"/>
      <w:sz w:val="20"/>
    </w:rPr>
  </w:style>
  <w:style w:type="character" w:styleId="ListLabel60" w:customStyle="1">
    <w:name w:val="ListLabel 60"/>
    <w:qFormat/>
    <w:rsid w:val="00b40f25"/>
    <w:rPr>
      <w:rFonts w:cs="Wingdings"/>
      <w:sz w:val="20"/>
    </w:rPr>
  </w:style>
  <w:style w:type="character" w:styleId="ListLabel61" w:customStyle="1">
    <w:name w:val="ListLabel 61"/>
    <w:qFormat/>
    <w:rsid w:val="00b40f25"/>
    <w:rPr>
      <w:rFonts w:cs="Wingdings"/>
      <w:sz w:val="20"/>
    </w:rPr>
  </w:style>
  <w:style w:type="character" w:styleId="ListLabel62" w:customStyle="1">
    <w:name w:val="ListLabel 62"/>
    <w:qFormat/>
    <w:rsid w:val="00b40f25"/>
    <w:rPr>
      <w:rFonts w:cs="Wingdings"/>
      <w:sz w:val="20"/>
    </w:rPr>
  </w:style>
  <w:style w:type="character" w:styleId="ListLabel63" w:customStyle="1">
    <w:name w:val="ListLabel 63"/>
    <w:qFormat/>
    <w:rsid w:val="00b40f25"/>
    <w:rPr>
      <w:rFonts w:cs="Wingdings"/>
      <w:sz w:val="20"/>
    </w:rPr>
  </w:style>
  <w:style w:type="character" w:styleId="ListLabel64" w:customStyle="1">
    <w:name w:val="ListLabel 64"/>
    <w:qFormat/>
    <w:rsid w:val="00b40f25"/>
    <w:rPr>
      <w:rFonts w:ascii="Verdana" w:hAnsi="Verdana" w:cs="Symbol"/>
      <w:sz w:val="16"/>
    </w:rPr>
  </w:style>
  <w:style w:type="character" w:styleId="ListLabel65" w:customStyle="1">
    <w:name w:val="ListLabel 65"/>
    <w:qFormat/>
    <w:rsid w:val="00b40f25"/>
    <w:rPr>
      <w:rFonts w:cs="Courier New"/>
      <w:sz w:val="20"/>
    </w:rPr>
  </w:style>
  <w:style w:type="character" w:styleId="ListLabel66" w:customStyle="1">
    <w:name w:val="ListLabel 66"/>
    <w:qFormat/>
    <w:rsid w:val="00b40f25"/>
    <w:rPr>
      <w:rFonts w:cs="Wingdings"/>
      <w:sz w:val="20"/>
    </w:rPr>
  </w:style>
  <w:style w:type="character" w:styleId="ListLabel67" w:customStyle="1">
    <w:name w:val="ListLabel 67"/>
    <w:qFormat/>
    <w:rsid w:val="00b40f25"/>
    <w:rPr>
      <w:rFonts w:cs="Wingdings"/>
      <w:sz w:val="20"/>
    </w:rPr>
  </w:style>
  <w:style w:type="character" w:styleId="ListLabel68" w:customStyle="1">
    <w:name w:val="ListLabel 68"/>
    <w:qFormat/>
    <w:rsid w:val="00b40f25"/>
    <w:rPr>
      <w:rFonts w:cs="Wingdings"/>
      <w:sz w:val="20"/>
    </w:rPr>
  </w:style>
  <w:style w:type="character" w:styleId="ListLabel69" w:customStyle="1">
    <w:name w:val="ListLabel 69"/>
    <w:qFormat/>
    <w:rsid w:val="00b40f25"/>
    <w:rPr>
      <w:rFonts w:cs="Wingdings"/>
      <w:sz w:val="20"/>
    </w:rPr>
  </w:style>
  <w:style w:type="character" w:styleId="ListLabel70" w:customStyle="1">
    <w:name w:val="ListLabel 70"/>
    <w:qFormat/>
    <w:rsid w:val="00b40f25"/>
    <w:rPr>
      <w:rFonts w:cs="Wingdings"/>
      <w:sz w:val="20"/>
    </w:rPr>
  </w:style>
  <w:style w:type="character" w:styleId="ListLabel71" w:customStyle="1">
    <w:name w:val="ListLabel 71"/>
    <w:qFormat/>
    <w:rsid w:val="00b40f25"/>
    <w:rPr>
      <w:rFonts w:cs="Wingdings"/>
      <w:sz w:val="20"/>
    </w:rPr>
  </w:style>
  <w:style w:type="character" w:styleId="ListLabel72" w:customStyle="1">
    <w:name w:val="ListLabel 72"/>
    <w:qFormat/>
    <w:rsid w:val="00b40f25"/>
    <w:rPr>
      <w:rFonts w:cs="Wingdings"/>
      <w:sz w:val="20"/>
    </w:rPr>
  </w:style>
  <w:style w:type="character" w:styleId="ListLabel73" w:customStyle="1">
    <w:name w:val="ListLabel 73"/>
    <w:qFormat/>
    <w:rsid w:val="00b40f25"/>
    <w:rPr>
      <w:rFonts w:cs="Symbol"/>
      <w:sz w:val="16"/>
    </w:rPr>
  </w:style>
  <w:style w:type="character" w:styleId="ListLabel74" w:customStyle="1">
    <w:name w:val="ListLabel 74"/>
    <w:qFormat/>
    <w:rsid w:val="00b40f25"/>
    <w:rPr>
      <w:rFonts w:cs="Courier New"/>
      <w:sz w:val="20"/>
    </w:rPr>
  </w:style>
  <w:style w:type="character" w:styleId="ListLabel75" w:customStyle="1">
    <w:name w:val="ListLabel 75"/>
    <w:qFormat/>
    <w:rsid w:val="00b40f25"/>
    <w:rPr>
      <w:rFonts w:cs="Wingdings"/>
      <w:sz w:val="20"/>
    </w:rPr>
  </w:style>
  <w:style w:type="character" w:styleId="ListLabel76" w:customStyle="1">
    <w:name w:val="ListLabel 76"/>
    <w:qFormat/>
    <w:rsid w:val="00b40f25"/>
    <w:rPr>
      <w:rFonts w:cs="Wingdings"/>
      <w:sz w:val="20"/>
    </w:rPr>
  </w:style>
  <w:style w:type="character" w:styleId="ListLabel77" w:customStyle="1">
    <w:name w:val="ListLabel 77"/>
    <w:qFormat/>
    <w:rsid w:val="00b40f25"/>
    <w:rPr>
      <w:rFonts w:cs="Wingdings"/>
      <w:sz w:val="20"/>
    </w:rPr>
  </w:style>
  <w:style w:type="character" w:styleId="ListLabel78" w:customStyle="1">
    <w:name w:val="ListLabel 78"/>
    <w:qFormat/>
    <w:rsid w:val="00b40f25"/>
    <w:rPr>
      <w:rFonts w:cs="Wingdings"/>
      <w:sz w:val="20"/>
    </w:rPr>
  </w:style>
  <w:style w:type="character" w:styleId="ListLabel79" w:customStyle="1">
    <w:name w:val="ListLabel 79"/>
    <w:qFormat/>
    <w:rsid w:val="00b40f25"/>
    <w:rPr>
      <w:rFonts w:cs="Wingdings"/>
      <w:sz w:val="20"/>
    </w:rPr>
  </w:style>
  <w:style w:type="character" w:styleId="ListLabel80" w:customStyle="1">
    <w:name w:val="ListLabel 80"/>
    <w:qFormat/>
    <w:rsid w:val="00b40f25"/>
    <w:rPr>
      <w:rFonts w:cs="Wingdings"/>
      <w:sz w:val="20"/>
    </w:rPr>
  </w:style>
  <w:style w:type="character" w:styleId="ListLabel81" w:customStyle="1">
    <w:name w:val="ListLabel 81"/>
    <w:qFormat/>
    <w:rsid w:val="00b40f25"/>
    <w:rPr>
      <w:rFonts w:cs="Wingdings"/>
      <w:sz w:val="20"/>
    </w:rPr>
  </w:style>
  <w:style w:type="character" w:styleId="ListLabel82" w:customStyle="1">
    <w:name w:val="ListLabel 82"/>
    <w:qFormat/>
    <w:rsid w:val="00b40f25"/>
    <w:rPr>
      <w:rFonts w:ascii="Verdana" w:hAnsi="Verdana" w:cs="Symbol"/>
      <w:sz w:val="16"/>
    </w:rPr>
  </w:style>
  <w:style w:type="character" w:styleId="ListLabel83" w:customStyle="1">
    <w:name w:val="ListLabel 83"/>
    <w:qFormat/>
    <w:rsid w:val="00b40f25"/>
    <w:rPr>
      <w:rFonts w:cs="Courier New"/>
      <w:sz w:val="20"/>
    </w:rPr>
  </w:style>
  <w:style w:type="character" w:styleId="ListLabel84" w:customStyle="1">
    <w:name w:val="ListLabel 84"/>
    <w:qFormat/>
    <w:rsid w:val="00b40f25"/>
    <w:rPr>
      <w:rFonts w:cs="Wingdings"/>
      <w:sz w:val="20"/>
    </w:rPr>
  </w:style>
  <w:style w:type="character" w:styleId="ListLabel85" w:customStyle="1">
    <w:name w:val="ListLabel 85"/>
    <w:qFormat/>
    <w:rsid w:val="00b40f25"/>
    <w:rPr>
      <w:rFonts w:cs="Wingdings"/>
      <w:sz w:val="20"/>
    </w:rPr>
  </w:style>
  <w:style w:type="character" w:styleId="ListLabel86" w:customStyle="1">
    <w:name w:val="ListLabel 86"/>
    <w:qFormat/>
    <w:rsid w:val="00b40f25"/>
    <w:rPr>
      <w:rFonts w:cs="Wingdings"/>
      <w:sz w:val="20"/>
    </w:rPr>
  </w:style>
  <w:style w:type="character" w:styleId="ListLabel87" w:customStyle="1">
    <w:name w:val="ListLabel 87"/>
    <w:qFormat/>
    <w:rsid w:val="00b40f25"/>
    <w:rPr>
      <w:rFonts w:cs="Wingdings"/>
      <w:sz w:val="20"/>
    </w:rPr>
  </w:style>
  <w:style w:type="character" w:styleId="ListLabel88" w:customStyle="1">
    <w:name w:val="ListLabel 88"/>
    <w:qFormat/>
    <w:rsid w:val="00b40f25"/>
    <w:rPr>
      <w:rFonts w:cs="Wingdings"/>
      <w:sz w:val="20"/>
    </w:rPr>
  </w:style>
  <w:style w:type="character" w:styleId="ListLabel89" w:customStyle="1">
    <w:name w:val="ListLabel 89"/>
    <w:qFormat/>
    <w:rsid w:val="00b40f25"/>
    <w:rPr>
      <w:rFonts w:cs="Wingdings"/>
      <w:sz w:val="20"/>
    </w:rPr>
  </w:style>
  <w:style w:type="character" w:styleId="ListLabel90" w:customStyle="1">
    <w:name w:val="ListLabel 90"/>
    <w:qFormat/>
    <w:rsid w:val="00b40f25"/>
    <w:rPr>
      <w:rFonts w:cs="Wingdings"/>
      <w:sz w:val="20"/>
    </w:rPr>
  </w:style>
  <w:style w:type="character" w:styleId="ListLabel91" w:customStyle="1">
    <w:name w:val="ListLabel 91"/>
    <w:qFormat/>
    <w:rsid w:val="00b40f25"/>
    <w:rPr>
      <w:rFonts w:cs="Symbol"/>
      <w:sz w:val="16"/>
    </w:rPr>
  </w:style>
  <w:style w:type="character" w:styleId="ListLabel92" w:customStyle="1">
    <w:name w:val="ListLabel 92"/>
    <w:qFormat/>
    <w:rsid w:val="00b40f25"/>
    <w:rPr>
      <w:rFonts w:cs="Courier New"/>
      <w:sz w:val="20"/>
    </w:rPr>
  </w:style>
  <w:style w:type="character" w:styleId="ListLabel93" w:customStyle="1">
    <w:name w:val="ListLabel 93"/>
    <w:qFormat/>
    <w:rsid w:val="00b40f25"/>
    <w:rPr>
      <w:rFonts w:cs="Wingdings"/>
      <w:sz w:val="20"/>
    </w:rPr>
  </w:style>
  <w:style w:type="character" w:styleId="ListLabel94" w:customStyle="1">
    <w:name w:val="ListLabel 94"/>
    <w:qFormat/>
    <w:rsid w:val="00b40f25"/>
    <w:rPr>
      <w:rFonts w:cs="Wingdings"/>
      <w:sz w:val="20"/>
    </w:rPr>
  </w:style>
  <w:style w:type="character" w:styleId="ListLabel95" w:customStyle="1">
    <w:name w:val="ListLabel 95"/>
    <w:qFormat/>
    <w:rsid w:val="00b40f25"/>
    <w:rPr>
      <w:rFonts w:cs="Wingdings"/>
      <w:sz w:val="20"/>
    </w:rPr>
  </w:style>
  <w:style w:type="character" w:styleId="ListLabel96" w:customStyle="1">
    <w:name w:val="ListLabel 96"/>
    <w:qFormat/>
    <w:rsid w:val="00b40f25"/>
    <w:rPr>
      <w:rFonts w:cs="Wingdings"/>
      <w:sz w:val="20"/>
    </w:rPr>
  </w:style>
  <w:style w:type="character" w:styleId="ListLabel97" w:customStyle="1">
    <w:name w:val="ListLabel 97"/>
    <w:qFormat/>
    <w:rsid w:val="00b40f25"/>
    <w:rPr>
      <w:rFonts w:cs="Wingdings"/>
      <w:sz w:val="20"/>
    </w:rPr>
  </w:style>
  <w:style w:type="character" w:styleId="ListLabel98" w:customStyle="1">
    <w:name w:val="ListLabel 98"/>
    <w:qFormat/>
    <w:rsid w:val="00b40f25"/>
    <w:rPr>
      <w:rFonts w:cs="Wingdings"/>
      <w:sz w:val="20"/>
    </w:rPr>
  </w:style>
  <w:style w:type="character" w:styleId="ListLabel99" w:customStyle="1">
    <w:name w:val="ListLabel 99"/>
    <w:qFormat/>
    <w:rsid w:val="00b40f25"/>
    <w:rPr>
      <w:rFonts w:cs="Wingdings"/>
      <w:sz w:val="20"/>
    </w:rPr>
  </w:style>
  <w:style w:type="character" w:styleId="ListLabel100" w:customStyle="1">
    <w:name w:val="ListLabel 100"/>
    <w:qFormat/>
    <w:rsid w:val="00b40f25"/>
    <w:rPr>
      <w:rFonts w:ascii="Verdana" w:hAnsi="Verdana" w:cs="Symbol"/>
      <w:sz w:val="16"/>
    </w:rPr>
  </w:style>
  <w:style w:type="character" w:styleId="ListLabel101" w:customStyle="1">
    <w:name w:val="ListLabel 101"/>
    <w:qFormat/>
    <w:rsid w:val="00b40f25"/>
    <w:rPr>
      <w:rFonts w:cs="Courier New"/>
      <w:sz w:val="20"/>
    </w:rPr>
  </w:style>
  <w:style w:type="character" w:styleId="ListLabel102" w:customStyle="1">
    <w:name w:val="ListLabel 102"/>
    <w:qFormat/>
    <w:rsid w:val="00b40f25"/>
    <w:rPr>
      <w:rFonts w:cs="Wingdings"/>
      <w:sz w:val="20"/>
    </w:rPr>
  </w:style>
  <w:style w:type="character" w:styleId="ListLabel103" w:customStyle="1">
    <w:name w:val="ListLabel 103"/>
    <w:qFormat/>
    <w:rsid w:val="00b40f25"/>
    <w:rPr>
      <w:rFonts w:cs="Wingdings"/>
      <w:sz w:val="20"/>
    </w:rPr>
  </w:style>
  <w:style w:type="character" w:styleId="ListLabel104" w:customStyle="1">
    <w:name w:val="ListLabel 104"/>
    <w:qFormat/>
    <w:rsid w:val="00b40f25"/>
    <w:rPr>
      <w:rFonts w:cs="Wingdings"/>
      <w:sz w:val="20"/>
    </w:rPr>
  </w:style>
  <w:style w:type="character" w:styleId="ListLabel105" w:customStyle="1">
    <w:name w:val="ListLabel 105"/>
    <w:qFormat/>
    <w:rsid w:val="00b40f25"/>
    <w:rPr>
      <w:rFonts w:cs="Wingdings"/>
      <w:sz w:val="20"/>
    </w:rPr>
  </w:style>
  <w:style w:type="character" w:styleId="ListLabel106" w:customStyle="1">
    <w:name w:val="ListLabel 106"/>
    <w:qFormat/>
    <w:rsid w:val="00b40f25"/>
    <w:rPr>
      <w:rFonts w:cs="Wingdings"/>
      <w:sz w:val="20"/>
    </w:rPr>
  </w:style>
  <w:style w:type="character" w:styleId="ListLabel107" w:customStyle="1">
    <w:name w:val="ListLabel 107"/>
    <w:qFormat/>
    <w:rsid w:val="00b40f25"/>
    <w:rPr>
      <w:rFonts w:cs="Wingdings"/>
      <w:sz w:val="20"/>
    </w:rPr>
  </w:style>
  <w:style w:type="character" w:styleId="ListLabel108" w:customStyle="1">
    <w:name w:val="ListLabel 108"/>
    <w:qFormat/>
    <w:rsid w:val="00b40f25"/>
    <w:rPr>
      <w:rFonts w:cs="Wingdings"/>
      <w:sz w:val="20"/>
    </w:rPr>
  </w:style>
  <w:style w:type="character" w:styleId="ListLabel109" w:customStyle="1">
    <w:name w:val="ListLabel 109"/>
    <w:qFormat/>
    <w:rsid w:val="00b40f25"/>
    <w:rPr>
      <w:rFonts w:cs="Symbol"/>
      <w:sz w:val="16"/>
    </w:rPr>
  </w:style>
  <w:style w:type="character" w:styleId="ListLabel110" w:customStyle="1">
    <w:name w:val="ListLabel 110"/>
    <w:qFormat/>
    <w:rsid w:val="00b40f25"/>
    <w:rPr>
      <w:rFonts w:cs="Courier New"/>
      <w:sz w:val="20"/>
    </w:rPr>
  </w:style>
  <w:style w:type="character" w:styleId="ListLabel111" w:customStyle="1">
    <w:name w:val="ListLabel 111"/>
    <w:qFormat/>
    <w:rsid w:val="00b40f25"/>
    <w:rPr>
      <w:rFonts w:cs="Wingdings"/>
      <w:sz w:val="20"/>
    </w:rPr>
  </w:style>
  <w:style w:type="character" w:styleId="ListLabel112" w:customStyle="1">
    <w:name w:val="ListLabel 112"/>
    <w:qFormat/>
    <w:rsid w:val="00b40f25"/>
    <w:rPr>
      <w:rFonts w:cs="Wingdings"/>
      <w:sz w:val="20"/>
    </w:rPr>
  </w:style>
  <w:style w:type="character" w:styleId="ListLabel113" w:customStyle="1">
    <w:name w:val="ListLabel 113"/>
    <w:qFormat/>
    <w:rsid w:val="00b40f25"/>
    <w:rPr>
      <w:rFonts w:cs="Wingdings"/>
      <w:sz w:val="20"/>
    </w:rPr>
  </w:style>
  <w:style w:type="character" w:styleId="ListLabel114" w:customStyle="1">
    <w:name w:val="ListLabel 114"/>
    <w:qFormat/>
    <w:rsid w:val="00b40f25"/>
    <w:rPr>
      <w:rFonts w:cs="Wingdings"/>
      <w:sz w:val="20"/>
    </w:rPr>
  </w:style>
  <w:style w:type="character" w:styleId="ListLabel115" w:customStyle="1">
    <w:name w:val="ListLabel 115"/>
    <w:qFormat/>
    <w:rsid w:val="00b40f25"/>
    <w:rPr>
      <w:rFonts w:cs="Wingdings"/>
      <w:sz w:val="20"/>
    </w:rPr>
  </w:style>
  <w:style w:type="character" w:styleId="ListLabel116" w:customStyle="1">
    <w:name w:val="ListLabel 116"/>
    <w:qFormat/>
    <w:rsid w:val="00b40f25"/>
    <w:rPr>
      <w:rFonts w:cs="Wingdings"/>
      <w:sz w:val="20"/>
    </w:rPr>
  </w:style>
  <w:style w:type="character" w:styleId="ListLabel117" w:customStyle="1">
    <w:name w:val="ListLabel 117"/>
    <w:qFormat/>
    <w:rsid w:val="00b40f25"/>
    <w:rPr>
      <w:rFonts w:cs="Wingdings"/>
      <w:sz w:val="20"/>
    </w:rPr>
  </w:style>
  <w:style w:type="character" w:styleId="ListLabel118" w:customStyle="1">
    <w:name w:val="ListLabel 118"/>
    <w:qFormat/>
    <w:rsid w:val="00b40f25"/>
    <w:rPr>
      <w:rFonts w:ascii="Verdana" w:hAnsi="Verdana" w:cs="Symbol"/>
      <w:sz w:val="16"/>
    </w:rPr>
  </w:style>
  <w:style w:type="character" w:styleId="ListLabel119" w:customStyle="1">
    <w:name w:val="ListLabel 119"/>
    <w:qFormat/>
    <w:rsid w:val="00b40f25"/>
    <w:rPr>
      <w:rFonts w:cs="Courier New"/>
      <w:sz w:val="20"/>
    </w:rPr>
  </w:style>
  <w:style w:type="character" w:styleId="ListLabel120" w:customStyle="1">
    <w:name w:val="ListLabel 120"/>
    <w:qFormat/>
    <w:rsid w:val="00b40f25"/>
    <w:rPr>
      <w:rFonts w:cs="Wingdings"/>
      <w:sz w:val="20"/>
    </w:rPr>
  </w:style>
  <w:style w:type="character" w:styleId="ListLabel121" w:customStyle="1">
    <w:name w:val="ListLabel 121"/>
    <w:qFormat/>
    <w:rsid w:val="00b40f25"/>
    <w:rPr>
      <w:rFonts w:cs="Wingdings"/>
      <w:sz w:val="20"/>
    </w:rPr>
  </w:style>
  <w:style w:type="character" w:styleId="ListLabel122" w:customStyle="1">
    <w:name w:val="ListLabel 122"/>
    <w:qFormat/>
    <w:rsid w:val="00b40f25"/>
    <w:rPr>
      <w:rFonts w:cs="Wingdings"/>
      <w:sz w:val="20"/>
    </w:rPr>
  </w:style>
  <w:style w:type="character" w:styleId="ListLabel123" w:customStyle="1">
    <w:name w:val="ListLabel 123"/>
    <w:qFormat/>
    <w:rsid w:val="00b40f25"/>
    <w:rPr>
      <w:rFonts w:cs="Wingdings"/>
      <w:sz w:val="20"/>
    </w:rPr>
  </w:style>
  <w:style w:type="character" w:styleId="ListLabel124" w:customStyle="1">
    <w:name w:val="ListLabel 124"/>
    <w:qFormat/>
    <w:rsid w:val="00b40f25"/>
    <w:rPr>
      <w:rFonts w:cs="Wingdings"/>
      <w:sz w:val="20"/>
    </w:rPr>
  </w:style>
  <w:style w:type="character" w:styleId="ListLabel125" w:customStyle="1">
    <w:name w:val="ListLabel 125"/>
    <w:qFormat/>
    <w:rsid w:val="00b40f25"/>
    <w:rPr>
      <w:rFonts w:cs="Wingdings"/>
      <w:sz w:val="20"/>
    </w:rPr>
  </w:style>
  <w:style w:type="character" w:styleId="ListLabel126" w:customStyle="1">
    <w:name w:val="ListLabel 126"/>
    <w:qFormat/>
    <w:rsid w:val="00b40f25"/>
    <w:rPr>
      <w:rFonts w:cs="Wingdings"/>
      <w:sz w:val="20"/>
    </w:rPr>
  </w:style>
  <w:style w:type="character" w:styleId="ListLabel127" w:customStyle="1">
    <w:name w:val="ListLabel 127"/>
    <w:qFormat/>
    <w:rsid w:val="00b40f25"/>
    <w:rPr>
      <w:rFonts w:cs="Symbol"/>
      <w:sz w:val="16"/>
    </w:rPr>
  </w:style>
  <w:style w:type="character" w:styleId="ListLabel128" w:customStyle="1">
    <w:name w:val="ListLabel 128"/>
    <w:qFormat/>
    <w:rsid w:val="00b40f25"/>
    <w:rPr>
      <w:rFonts w:cs="Courier New"/>
      <w:sz w:val="20"/>
    </w:rPr>
  </w:style>
  <w:style w:type="character" w:styleId="ListLabel129" w:customStyle="1">
    <w:name w:val="ListLabel 129"/>
    <w:qFormat/>
    <w:rsid w:val="00b40f25"/>
    <w:rPr>
      <w:rFonts w:cs="Wingdings"/>
      <w:sz w:val="20"/>
    </w:rPr>
  </w:style>
  <w:style w:type="character" w:styleId="ListLabel130" w:customStyle="1">
    <w:name w:val="ListLabel 130"/>
    <w:qFormat/>
    <w:rsid w:val="00b40f25"/>
    <w:rPr>
      <w:rFonts w:cs="Wingdings"/>
      <w:sz w:val="20"/>
    </w:rPr>
  </w:style>
  <w:style w:type="character" w:styleId="ListLabel131" w:customStyle="1">
    <w:name w:val="ListLabel 131"/>
    <w:qFormat/>
    <w:rsid w:val="00b40f25"/>
    <w:rPr>
      <w:rFonts w:cs="Wingdings"/>
      <w:sz w:val="20"/>
    </w:rPr>
  </w:style>
  <w:style w:type="character" w:styleId="ListLabel132" w:customStyle="1">
    <w:name w:val="ListLabel 132"/>
    <w:qFormat/>
    <w:rsid w:val="00b40f25"/>
    <w:rPr>
      <w:rFonts w:cs="Wingdings"/>
      <w:sz w:val="20"/>
    </w:rPr>
  </w:style>
  <w:style w:type="character" w:styleId="ListLabel133" w:customStyle="1">
    <w:name w:val="ListLabel 133"/>
    <w:qFormat/>
    <w:rsid w:val="00b40f25"/>
    <w:rPr>
      <w:rFonts w:cs="Wingdings"/>
      <w:sz w:val="20"/>
    </w:rPr>
  </w:style>
  <w:style w:type="character" w:styleId="ListLabel134" w:customStyle="1">
    <w:name w:val="ListLabel 134"/>
    <w:qFormat/>
    <w:rsid w:val="00b40f25"/>
    <w:rPr>
      <w:rFonts w:cs="Wingdings"/>
      <w:sz w:val="20"/>
    </w:rPr>
  </w:style>
  <w:style w:type="character" w:styleId="ListLabel135" w:customStyle="1">
    <w:name w:val="ListLabel 135"/>
    <w:qFormat/>
    <w:rsid w:val="00b40f25"/>
    <w:rPr>
      <w:rFonts w:cs="Wingdings"/>
      <w:sz w:val="20"/>
    </w:rPr>
  </w:style>
  <w:style w:type="character" w:styleId="ListLabel136" w:customStyle="1">
    <w:name w:val="ListLabel 136"/>
    <w:qFormat/>
    <w:rsid w:val="00b40f25"/>
    <w:rPr>
      <w:rFonts w:ascii="Verdana" w:hAnsi="Verdana" w:cs="Symbol"/>
      <w:sz w:val="16"/>
    </w:rPr>
  </w:style>
  <w:style w:type="character" w:styleId="ListLabel137" w:customStyle="1">
    <w:name w:val="ListLabel 137"/>
    <w:qFormat/>
    <w:rsid w:val="00b40f25"/>
    <w:rPr>
      <w:rFonts w:cs="Courier New"/>
      <w:sz w:val="20"/>
    </w:rPr>
  </w:style>
  <w:style w:type="character" w:styleId="ListLabel138" w:customStyle="1">
    <w:name w:val="ListLabel 138"/>
    <w:qFormat/>
    <w:rsid w:val="00b40f25"/>
    <w:rPr>
      <w:rFonts w:cs="Wingdings"/>
      <w:sz w:val="20"/>
    </w:rPr>
  </w:style>
  <w:style w:type="character" w:styleId="ListLabel139" w:customStyle="1">
    <w:name w:val="ListLabel 139"/>
    <w:qFormat/>
    <w:rsid w:val="00b40f25"/>
    <w:rPr>
      <w:rFonts w:cs="Wingdings"/>
      <w:sz w:val="20"/>
    </w:rPr>
  </w:style>
  <w:style w:type="character" w:styleId="ListLabel140" w:customStyle="1">
    <w:name w:val="ListLabel 140"/>
    <w:qFormat/>
    <w:rsid w:val="00b40f25"/>
    <w:rPr>
      <w:rFonts w:cs="Wingdings"/>
      <w:sz w:val="20"/>
    </w:rPr>
  </w:style>
  <w:style w:type="character" w:styleId="ListLabel141" w:customStyle="1">
    <w:name w:val="ListLabel 141"/>
    <w:qFormat/>
    <w:rsid w:val="00b40f25"/>
    <w:rPr>
      <w:rFonts w:cs="Wingdings"/>
      <w:sz w:val="20"/>
    </w:rPr>
  </w:style>
  <w:style w:type="character" w:styleId="ListLabel142" w:customStyle="1">
    <w:name w:val="ListLabel 142"/>
    <w:qFormat/>
    <w:rsid w:val="00b40f25"/>
    <w:rPr>
      <w:rFonts w:cs="Wingdings"/>
      <w:sz w:val="20"/>
    </w:rPr>
  </w:style>
  <w:style w:type="character" w:styleId="ListLabel143" w:customStyle="1">
    <w:name w:val="ListLabel 143"/>
    <w:qFormat/>
    <w:rsid w:val="00b40f25"/>
    <w:rPr>
      <w:rFonts w:cs="Wingdings"/>
      <w:sz w:val="20"/>
    </w:rPr>
  </w:style>
  <w:style w:type="character" w:styleId="ListLabel144" w:customStyle="1">
    <w:name w:val="ListLabel 144"/>
    <w:qFormat/>
    <w:rsid w:val="00b40f25"/>
    <w:rPr>
      <w:rFonts w:cs="Wingdings"/>
      <w:sz w:val="20"/>
    </w:rPr>
  </w:style>
  <w:style w:type="character" w:styleId="ListLabel145" w:customStyle="1">
    <w:name w:val="ListLabel 145"/>
    <w:qFormat/>
    <w:rsid w:val="00b40f25"/>
    <w:rPr>
      <w:rFonts w:cs="Symbol"/>
      <w:sz w:val="16"/>
    </w:rPr>
  </w:style>
  <w:style w:type="character" w:styleId="ListLabel146" w:customStyle="1">
    <w:name w:val="ListLabel 146"/>
    <w:qFormat/>
    <w:rsid w:val="00b40f25"/>
    <w:rPr>
      <w:rFonts w:cs="Courier New"/>
      <w:sz w:val="20"/>
    </w:rPr>
  </w:style>
  <w:style w:type="character" w:styleId="ListLabel147" w:customStyle="1">
    <w:name w:val="ListLabel 147"/>
    <w:qFormat/>
    <w:rsid w:val="00b40f25"/>
    <w:rPr>
      <w:rFonts w:cs="Wingdings"/>
      <w:sz w:val="20"/>
    </w:rPr>
  </w:style>
  <w:style w:type="character" w:styleId="ListLabel148" w:customStyle="1">
    <w:name w:val="ListLabel 148"/>
    <w:qFormat/>
    <w:rsid w:val="00b40f25"/>
    <w:rPr>
      <w:rFonts w:cs="Wingdings"/>
      <w:sz w:val="20"/>
    </w:rPr>
  </w:style>
  <w:style w:type="character" w:styleId="ListLabel149" w:customStyle="1">
    <w:name w:val="ListLabel 149"/>
    <w:qFormat/>
    <w:rsid w:val="00b40f25"/>
    <w:rPr>
      <w:rFonts w:cs="Wingdings"/>
      <w:sz w:val="20"/>
    </w:rPr>
  </w:style>
  <w:style w:type="character" w:styleId="ListLabel150" w:customStyle="1">
    <w:name w:val="ListLabel 150"/>
    <w:qFormat/>
    <w:rsid w:val="00b40f25"/>
    <w:rPr>
      <w:rFonts w:cs="Wingdings"/>
      <w:sz w:val="20"/>
    </w:rPr>
  </w:style>
  <w:style w:type="character" w:styleId="ListLabel151" w:customStyle="1">
    <w:name w:val="ListLabel 151"/>
    <w:qFormat/>
    <w:rsid w:val="00b40f25"/>
    <w:rPr>
      <w:rFonts w:cs="Wingdings"/>
      <w:sz w:val="20"/>
    </w:rPr>
  </w:style>
  <w:style w:type="character" w:styleId="ListLabel152" w:customStyle="1">
    <w:name w:val="ListLabel 152"/>
    <w:qFormat/>
    <w:rsid w:val="00b40f25"/>
    <w:rPr>
      <w:rFonts w:cs="Wingdings"/>
      <w:sz w:val="20"/>
    </w:rPr>
  </w:style>
  <w:style w:type="character" w:styleId="ListLabel153" w:customStyle="1">
    <w:name w:val="ListLabel 153"/>
    <w:qFormat/>
    <w:rsid w:val="00b40f25"/>
    <w:rPr>
      <w:rFonts w:cs="Wingdings"/>
      <w:sz w:val="20"/>
    </w:rPr>
  </w:style>
  <w:style w:type="character" w:styleId="ListLabel154" w:customStyle="1">
    <w:name w:val="ListLabel 154"/>
    <w:qFormat/>
    <w:rsid w:val="00b40f25"/>
    <w:rPr>
      <w:rFonts w:ascii="Verdana" w:hAnsi="Verdana" w:cs="Symbol"/>
      <w:sz w:val="16"/>
    </w:rPr>
  </w:style>
  <w:style w:type="character" w:styleId="ListLabel155" w:customStyle="1">
    <w:name w:val="ListLabel 155"/>
    <w:qFormat/>
    <w:rsid w:val="00b40f25"/>
    <w:rPr>
      <w:rFonts w:cs="Courier New"/>
      <w:sz w:val="20"/>
    </w:rPr>
  </w:style>
  <w:style w:type="character" w:styleId="ListLabel156" w:customStyle="1">
    <w:name w:val="ListLabel 156"/>
    <w:qFormat/>
    <w:rsid w:val="00b40f25"/>
    <w:rPr>
      <w:rFonts w:cs="Wingdings"/>
      <w:sz w:val="20"/>
    </w:rPr>
  </w:style>
  <w:style w:type="character" w:styleId="ListLabel157" w:customStyle="1">
    <w:name w:val="ListLabel 157"/>
    <w:qFormat/>
    <w:rsid w:val="00b40f25"/>
    <w:rPr>
      <w:rFonts w:cs="Wingdings"/>
      <w:sz w:val="20"/>
    </w:rPr>
  </w:style>
  <w:style w:type="character" w:styleId="ListLabel158" w:customStyle="1">
    <w:name w:val="ListLabel 158"/>
    <w:qFormat/>
    <w:rsid w:val="00b40f25"/>
    <w:rPr>
      <w:rFonts w:cs="Wingdings"/>
      <w:sz w:val="20"/>
    </w:rPr>
  </w:style>
  <w:style w:type="character" w:styleId="ListLabel159" w:customStyle="1">
    <w:name w:val="ListLabel 159"/>
    <w:qFormat/>
    <w:rsid w:val="00b40f25"/>
    <w:rPr>
      <w:rFonts w:cs="Wingdings"/>
      <w:sz w:val="20"/>
    </w:rPr>
  </w:style>
  <w:style w:type="character" w:styleId="ListLabel160" w:customStyle="1">
    <w:name w:val="ListLabel 160"/>
    <w:qFormat/>
    <w:rsid w:val="00b40f25"/>
    <w:rPr>
      <w:rFonts w:cs="Wingdings"/>
      <w:sz w:val="20"/>
    </w:rPr>
  </w:style>
  <w:style w:type="character" w:styleId="ListLabel161" w:customStyle="1">
    <w:name w:val="ListLabel 161"/>
    <w:qFormat/>
    <w:rsid w:val="00b40f25"/>
    <w:rPr>
      <w:rFonts w:cs="Wingdings"/>
      <w:sz w:val="20"/>
    </w:rPr>
  </w:style>
  <w:style w:type="character" w:styleId="ListLabel162" w:customStyle="1">
    <w:name w:val="ListLabel 162"/>
    <w:qFormat/>
    <w:rsid w:val="00b40f25"/>
    <w:rPr>
      <w:rFonts w:cs="Wingdings"/>
      <w:sz w:val="20"/>
    </w:rPr>
  </w:style>
  <w:style w:type="character" w:styleId="ListLabel163" w:customStyle="1">
    <w:name w:val="ListLabel 163"/>
    <w:qFormat/>
    <w:rsid w:val="00b40f25"/>
    <w:rPr>
      <w:rFonts w:cs="Symbol"/>
      <w:sz w:val="16"/>
    </w:rPr>
  </w:style>
  <w:style w:type="character" w:styleId="ListLabel164" w:customStyle="1">
    <w:name w:val="ListLabel 164"/>
    <w:qFormat/>
    <w:rsid w:val="00b40f25"/>
    <w:rPr>
      <w:rFonts w:cs="Courier New"/>
      <w:sz w:val="20"/>
    </w:rPr>
  </w:style>
  <w:style w:type="character" w:styleId="ListLabel165" w:customStyle="1">
    <w:name w:val="ListLabel 165"/>
    <w:qFormat/>
    <w:rsid w:val="00b40f25"/>
    <w:rPr>
      <w:rFonts w:cs="Wingdings"/>
      <w:sz w:val="20"/>
    </w:rPr>
  </w:style>
  <w:style w:type="character" w:styleId="ListLabel166" w:customStyle="1">
    <w:name w:val="ListLabel 166"/>
    <w:qFormat/>
    <w:rsid w:val="00b40f25"/>
    <w:rPr>
      <w:rFonts w:cs="Wingdings"/>
      <w:sz w:val="20"/>
    </w:rPr>
  </w:style>
  <w:style w:type="character" w:styleId="ListLabel167" w:customStyle="1">
    <w:name w:val="ListLabel 167"/>
    <w:qFormat/>
    <w:rsid w:val="00b40f25"/>
    <w:rPr>
      <w:rFonts w:cs="Wingdings"/>
      <w:sz w:val="20"/>
    </w:rPr>
  </w:style>
  <w:style w:type="character" w:styleId="ListLabel168" w:customStyle="1">
    <w:name w:val="ListLabel 168"/>
    <w:qFormat/>
    <w:rsid w:val="00b40f25"/>
    <w:rPr>
      <w:rFonts w:cs="Wingdings"/>
      <w:sz w:val="20"/>
    </w:rPr>
  </w:style>
  <w:style w:type="character" w:styleId="ListLabel169" w:customStyle="1">
    <w:name w:val="ListLabel 169"/>
    <w:qFormat/>
    <w:rsid w:val="00b40f25"/>
    <w:rPr>
      <w:rFonts w:cs="Wingdings"/>
      <w:sz w:val="20"/>
    </w:rPr>
  </w:style>
  <w:style w:type="character" w:styleId="ListLabel170" w:customStyle="1">
    <w:name w:val="ListLabel 170"/>
    <w:qFormat/>
    <w:rsid w:val="00b40f25"/>
    <w:rPr>
      <w:rFonts w:cs="Wingdings"/>
      <w:sz w:val="20"/>
    </w:rPr>
  </w:style>
  <w:style w:type="character" w:styleId="ListLabel171" w:customStyle="1">
    <w:name w:val="ListLabel 171"/>
    <w:qFormat/>
    <w:rsid w:val="00b40f25"/>
    <w:rPr>
      <w:rFonts w:cs="Wingdings"/>
      <w:sz w:val="20"/>
    </w:rPr>
  </w:style>
  <w:style w:type="character" w:styleId="ListLabel172" w:customStyle="1">
    <w:name w:val="ListLabel 172"/>
    <w:qFormat/>
    <w:rsid w:val="00b40f25"/>
    <w:rPr>
      <w:rFonts w:ascii="Verdana" w:hAnsi="Verdana" w:cs="Symbol"/>
      <w:sz w:val="16"/>
    </w:rPr>
  </w:style>
  <w:style w:type="character" w:styleId="ListLabel173" w:customStyle="1">
    <w:name w:val="ListLabel 173"/>
    <w:qFormat/>
    <w:rsid w:val="00b40f25"/>
    <w:rPr>
      <w:rFonts w:cs="Courier New"/>
      <w:sz w:val="20"/>
    </w:rPr>
  </w:style>
  <w:style w:type="character" w:styleId="ListLabel174" w:customStyle="1">
    <w:name w:val="ListLabel 174"/>
    <w:qFormat/>
    <w:rsid w:val="00b40f25"/>
    <w:rPr>
      <w:rFonts w:cs="Wingdings"/>
      <w:sz w:val="20"/>
    </w:rPr>
  </w:style>
  <w:style w:type="character" w:styleId="ListLabel175" w:customStyle="1">
    <w:name w:val="ListLabel 175"/>
    <w:qFormat/>
    <w:rsid w:val="00b40f25"/>
    <w:rPr>
      <w:rFonts w:cs="Wingdings"/>
      <w:sz w:val="20"/>
    </w:rPr>
  </w:style>
  <w:style w:type="character" w:styleId="ListLabel176" w:customStyle="1">
    <w:name w:val="ListLabel 176"/>
    <w:qFormat/>
    <w:rsid w:val="00b40f25"/>
    <w:rPr>
      <w:rFonts w:cs="Wingdings"/>
      <w:sz w:val="20"/>
    </w:rPr>
  </w:style>
  <w:style w:type="character" w:styleId="ListLabel177" w:customStyle="1">
    <w:name w:val="ListLabel 177"/>
    <w:qFormat/>
    <w:rsid w:val="00b40f25"/>
    <w:rPr>
      <w:rFonts w:cs="Wingdings"/>
      <w:sz w:val="20"/>
    </w:rPr>
  </w:style>
  <w:style w:type="character" w:styleId="ListLabel178" w:customStyle="1">
    <w:name w:val="ListLabel 178"/>
    <w:qFormat/>
    <w:rsid w:val="00b40f25"/>
    <w:rPr>
      <w:rFonts w:cs="Wingdings"/>
      <w:sz w:val="20"/>
    </w:rPr>
  </w:style>
  <w:style w:type="character" w:styleId="ListLabel179" w:customStyle="1">
    <w:name w:val="ListLabel 179"/>
    <w:qFormat/>
    <w:rsid w:val="00b40f25"/>
    <w:rPr>
      <w:rFonts w:cs="Wingdings"/>
      <w:sz w:val="20"/>
    </w:rPr>
  </w:style>
  <w:style w:type="character" w:styleId="ListLabel180" w:customStyle="1">
    <w:name w:val="ListLabel 180"/>
    <w:qFormat/>
    <w:rsid w:val="00b40f25"/>
    <w:rPr>
      <w:rFonts w:cs="Wingdings"/>
      <w:sz w:val="20"/>
    </w:rPr>
  </w:style>
  <w:style w:type="character" w:styleId="ListLabel181" w:customStyle="1">
    <w:name w:val="ListLabel 181"/>
    <w:qFormat/>
    <w:rsid w:val="00b40f25"/>
    <w:rPr>
      <w:rFonts w:cs="Symbol"/>
      <w:sz w:val="16"/>
    </w:rPr>
  </w:style>
  <w:style w:type="character" w:styleId="ListLabel182" w:customStyle="1">
    <w:name w:val="ListLabel 182"/>
    <w:qFormat/>
    <w:rsid w:val="00b40f25"/>
    <w:rPr>
      <w:rFonts w:cs="Courier New"/>
      <w:sz w:val="20"/>
    </w:rPr>
  </w:style>
  <w:style w:type="character" w:styleId="ListLabel183" w:customStyle="1">
    <w:name w:val="ListLabel 183"/>
    <w:qFormat/>
    <w:rsid w:val="00b40f25"/>
    <w:rPr>
      <w:rFonts w:cs="Wingdings"/>
      <w:sz w:val="20"/>
    </w:rPr>
  </w:style>
  <w:style w:type="character" w:styleId="ListLabel184" w:customStyle="1">
    <w:name w:val="ListLabel 184"/>
    <w:qFormat/>
    <w:rsid w:val="00b40f25"/>
    <w:rPr>
      <w:rFonts w:cs="Wingdings"/>
      <w:sz w:val="20"/>
    </w:rPr>
  </w:style>
  <w:style w:type="character" w:styleId="ListLabel185" w:customStyle="1">
    <w:name w:val="ListLabel 185"/>
    <w:qFormat/>
    <w:rsid w:val="00b40f25"/>
    <w:rPr>
      <w:rFonts w:cs="Wingdings"/>
      <w:sz w:val="20"/>
    </w:rPr>
  </w:style>
  <w:style w:type="character" w:styleId="ListLabel186" w:customStyle="1">
    <w:name w:val="ListLabel 186"/>
    <w:qFormat/>
    <w:rsid w:val="00b40f25"/>
    <w:rPr>
      <w:rFonts w:cs="Wingdings"/>
      <w:sz w:val="20"/>
    </w:rPr>
  </w:style>
  <w:style w:type="character" w:styleId="ListLabel187" w:customStyle="1">
    <w:name w:val="ListLabel 187"/>
    <w:qFormat/>
    <w:rsid w:val="00b40f25"/>
    <w:rPr>
      <w:rFonts w:cs="Wingdings"/>
      <w:sz w:val="20"/>
    </w:rPr>
  </w:style>
  <w:style w:type="character" w:styleId="ListLabel188" w:customStyle="1">
    <w:name w:val="ListLabel 188"/>
    <w:qFormat/>
    <w:rsid w:val="00b40f25"/>
    <w:rPr>
      <w:rFonts w:cs="Wingdings"/>
      <w:sz w:val="20"/>
    </w:rPr>
  </w:style>
  <w:style w:type="character" w:styleId="ListLabel189" w:customStyle="1">
    <w:name w:val="ListLabel 189"/>
    <w:qFormat/>
    <w:rsid w:val="00b40f25"/>
    <w:rPr>
      <w:rFonts w:cs="Wingdings"/>
      <w:sz w:val="20"/>
    </w:rPr>
  </w:style>
  <w:style w:type="character" w:styleId="ListLabel190" w:customStyle="1">
    <w:name w:val="ListLabel 190"/>
    <w:qFormat/>
    <w:rsid w:val="00b40f25"/>
    <w:rPr>
      <w:rFonts w:ascii="Verdana" w:hAnsi="Verdana" w:cs="Symbol"/>
      <w:sz w:val="16"/>
    </w:rPr>
  </w:style>
  <w:style w:type="character" w:styleId="ListLabel191" w:customStyle="1">
    <w:name w:val="ListLabel 191"/>
    <w:qFormat/>
    <w:rsid w:val="00b40f25"/>
    <w:rPr>
      <w:rFonts w:cs="Courier New"/>
      <w:sz w:val="20"/>
    </w:rPr>
  </w:style>
  <w:style w:type="character" w:styleId="ListLabel192" w:customStyle="1">
    <w:name w:val="ListLabel 192"/>
    <w:qFormat/>
    <w:rsid w:val="00b40f25"/>
    <w:rPr>
      <w:rFonts w:cs="Wingdings"/>
      <w:sz w:val="20"/>
    </w:rPr>
  </w:style>
  <w:style w:type="character" w:styleId="ListLabel193" w:customStyle="1">
    <w:name w:val="ListLabel 193"/>
    <w:qFormat/>
    <w:rsid w:val="00b40f25"/>
    <w:rPr>
      <w:rFonts w:cs="Wingdings"/>
      <w:sz w:val="20"/>
    </w:rPr>
  </w:style>
  <w:style w:type="character" w:styleId="ListLabel194" w:customStyle="1">
    <w:name w:val="ListLabel 194"/>
    <w:qFormat/>
    <w:rsid w:val="00b40f25"/>
    <w:rPr>
      <w:rFonts w:cs="Wingdings"/>
      <w:sz w:val="20"/>
    </w:rPr>
  </w:style>
  <w:style w:type="character" w:styleId="ListLabel195" w:customStyle="1">
    <w:name w:val="ListLabel 195"/>
    <w:qFormat/>
    <w:rsid w:val="00b40f25"/>
    <w:rPr>
      <w:rFonts w:cs="Wingdings"/>
      <w:sz w:val="20"/>
    </w:rPr>
  </w:style>
  <w:style w:type="character" w:styleId="ListLabel196" w:customStyle="1">
    <w:name w:val="ListLabel 196"/>
    <w:qFormat/>
    <w:rsid w:val="00b40f25"/>
    <w:rPr>
      <w:rFonts w:cs="Wingdings"/>
      <w:sz w:val="20"/>
    </w:rPr>
  </w:style>
  <w:style w:type="character" w:styleId="ListLabel197" w:customStyle="1">
    <w:name w:val="ListLabel 197"/>
    <w:qFormat/>
    <w:rsid w:val="00b40f25"/>
    <w:rPr>
      <w:rFonts w:cs="Wingdings"/>
      <w:sz w:val="20"/>
    </w:rPr>
  </w:style>
  <w:style w:type="character" w:styleId="ListLabel198" w:customStyle="1">
    <w:name w:val="ListLabel 198"/>
    <w:qFormat/>
    <w:rsid w:val="00b40f25"/>
    <w:rPr>
      <w:rFonts w:cs="Wingdings"/>
      <w:sz w:val="20"/>
    </w:rPr>
  </w:style>
  <w:style w:type="character" w:styleId="ListLabel199">
    <w:name w:val="ListLabel 199"/>
    <w:qFormat/>
    <w:rPr>
      <w:rFonts w:eastAsia="Calibri" w:cs="Verdana"/>
    </w:rPr>
  </w:style>
  <w:style w:type="character" w:styleId="ListLabel200">
    <w:name w:val="ListLabel 200"/>
    <w:qFormat/>
    <w:rPr>
      <w:rFonts w:cs="Symbol"/>
      <w:sz w:val="16"/>
    </w:rPr>
  </w:style>
  <w:style w:type="character" w:styleId="ListLabel201">
    <w:name w:val="ListLabel 201"/>
    <w:qFormat/>
    <w:rPr>
      <w:rFonts w:cs="Courier New"/>
      <w:sz w:val="20"/>
    </w:rPr>
  </w:style>
  <w:style w:type="character" w:styleId="ListLabel202">
    <w:name w:val="ListLabel 202"/>
    <w:qFormat/>
    <w:rPr>
      <w:rFonts w:cs="Wingdings"/>
      <w:sz w:val="20"/>
    </w:rPr>
  </w:style>
  <w:style w:type="character" w:styleId="ListLabel203">
    <w:name w:val="ListLabel 203"/>
    <w:qFormat/>
    <w:rPr>
      <w:rFonts w:cs="Wingdings"/>
      <w:sz w:val="20"/>
    </w:rPr>
  </w:style>
  <w:style w:type="character" w:styleId="ListLabel204">
    <w:name w:val="ListLabel 204"/>
    <w:qFormat/>
    <w:rPr>
      <w:rFonts w:cs="Wingdings"/>
      <w:sz w:val="20"/>
    </w:rPr>
  </w:style>
  <w:style w:type="character" w:styleId="ListLabel205">
    <w:name w:val="ListLabel 205"/>
    <w:qFormat/>
    <w:rPr>
      <w:rFonts w:cs="Wingdings"/>
      <w:sz w:val="20"/>
    </w:rPr>
  </w:style>
  <w:style w:type="character" w:styleId="ListLabel206">
    <w:name w:val="ListLabel 206"/>
    <w:qFormat/>
    <w:rPr>
      <w:rFonts w:cs="Wingdings"/>
      <w:sz w:val="20"/>
    </w:rPr>
  </w:style>
  <w:style w:type="character" w:styleId="ListLabel207">
    <w:name w:val="ListLabel 207"/>
    <w:qFormat/>
    <w:rPr>
      <w:rFonts w:cs="Wingdings"/>
      <w:sz w:val="20"/>
    </w:rPr>
  </w:style>
  <w:style w:type="character" w:styleId="ListLabel208">
    <w:name w:val="ListLabel 208"/>
    <w:qFormat/>
    <w:rPr>
      <w:rFonts w:cs="Wingdings"/>
      <w:sz w:val="20"/>
    </w:rPr>
  </w:style>
  <w:style w:type="character" w:styleId="ListLabel209">
    <w:name w:val="ListLabel 209"/>
    <w:qFormat/>
    <w:rPr>
      <w:rFonts w:ascii="Verdana" w:hAnsi="Verdana" w:cs="Symbol"/>
      <w:sz w:val="16"/>
    </w:rPr>
  </w:style>
  <w:style w:type="character" w:styleId="ListLabel210">
    <w:name w:val="ListLabel 210"/>
    <w:qFormat/>
    <w:rPr>
      <w:rFonts w:cs="Courier New"/>
      <w:sz w:val="20"/>
    </w:rPr>
  </w:style>
  <w:style w:type="character" w:styleId="ListLabel211">
    <w:name w:val="ListLabel 211"/>
    <w:qFormat/>
    <w:rPr>
      <w:rFonts w:cs="Wingdings"/>
      <w:sz w:val="20"/>
    </w:rPr>
  </w:style>
  <w:style w:type="character" w:styleId="ListLabel212">
    <w:name w:val="ListLabel 212"/>
    <w:qFormat/>
    <w:rPr>
      <w:rFonts w:cs="Wingdings"/>
      <w:sz w:val="20"/>
    </w:rPr>
  </w:style>
  <w:style w:type="character" w:styleId="ListLabel213">
    <w:name w:val="ListLabel 213"/>
    <w:qFormat/>
    <w:rPr>
      <w:rFonts w:cs="Wingdings"/>
      <w:sz w:val="20"/>
    </w:rPr>
  </w:style>
  <w:style w:type="character" w:styleId="ListLabel214">
    <w:name w:val="ListLabel 214"/>
    <w:qFormat/>
    <w:rPr>
      <w:rFonts w:cs="Wingdings"/>
      <w:sz w:val="20"/>
    </w:rPr>
  </w:style>
  <w:style w:type="character" w:styleId="ListLabel215">
    <w:name w:val="ListLabel 215"/>
    <w:qFormat/>
    <w:rPr>
      <w:rFonts w:cs="Wingdings"/>
      <w:sz w:val="20"/>
    </w:rPr>
  </w:style>
  <w:style w:type="character" w:styleId="ListLabel216">
    <w:name w:val="ListLabel 216"/>
    <w:qFormat/>
    <w:rPr>
      <w:rFonts w:cs="Wingdings"/>
      <w:sz w:val="20"/>
    </w:rPr>
  </w:style>
  <w:style w:type="character" w:styleId="ListLabel217">
    <w:name w:val="ListLabel 217"/>
    <w:qFormat/>
    <w:rPr>
      <w:rFonts w:cs="Wingdings"/>
      <w:sz w:val="20"/>
    </w:rPr>
  </w:style>
  <w:style w:type="character" w:styleId="ListLabel218">
    <w:name w:val="ListLabel 218"/>
    <w:qFormat/>
    <w:rPr>
      <w:rFonts w:eastAsia="Calibri" w:cs="Verdana"/>
    </w:rPr>
  </w:style>
  <w:style w:type="character" w:styleId="ListLabel219">
    <w:name w:val="ListLabel 219"/>
    <w:qFormat/>
    <w:rPr>
      <w:rFonts w:cs="Symbol"/>
      <w:sz w:val="16"/>
    </w:rPr>
  </w:style>
  <w:style w:type="character" w:styleId="ListLabel220">
    <w:name w:val="ListLabel 220"/>
    <w:qFormat/>
    <w:rPr>
      <w:rFonts w:cs="Courier New"/>
      <w:sz w:val="20"/>
    </w:rPr>
  </w:style>
  <w:style w:type="character" w:styleId="ListLabel221">
    <w:name w:val="ListLabel 221"/>
    <w:qFormat/>
    <w:rPr>
      <w:rFonts w:cs="Wingdings"/>
      <w:sz w:val="20"/>
    </w:rPr>
  </w:style>
  <w:style w:type="character" w:styleId="ListLabel222">
    <w:name w:val="ListLabel 222"/>
    <w:qFormat/>
    <w:rPr>
      <w:rFonts w:cs="Wingdings"/>
      <w:sz w:val="20"/>
    </w:rPr>
  </w:style>
  <w:style w:type="character" w:styleId="ListLabel223">
    <w:name w:val="ListLabel 223"/>
    <w:qFormat/>
    <w:rPr>
      <w:rFonts w:cs="Wingdings"/>
      <w:sz w:val="20"/>
    </w:rPr>
  </w:style>
  <w:style w:type="character" w:styleId="ListLabel224">
    <w:name w:val="ListLabel 224"/>
    <w:qFormat/>
    <w:rPr>
      <w:rFonts w:cs="Wingdings"/>
      <w:sz w:val="20"/>
    </w:rPr>
  </w:style>
  <w:style w:type="character" w:styleId="ListLabel225">
    <w:name w:val="ListLabel 225"/>
    <w:qFormat/>
    <w:rPr>
      <w:rFonts w:cs="Wingdings"/>
      <w:sz w:val="20"/>
    </w:rPr>
  </w:style>
  <w:style w:type="character" w:styleId="ListLabel226">
    <w:name w:val="ListLabel 226"/>
    <w:qFormat/>
    <w:rPr>
      <w:rFonts w:cs="Wingdings"/>
      <w:sz w:val="20"/>
    </w:rPr>
  </w:style>
  <w:style w:type="character" w:styleId="ListLabel227">
    <w:name w:val="ListLabel 227"/>
    <w:qFormat/>
    <w:rPr>
      <w:rFonts w:cs="Wingdings"/>
      <w:sz w:val="20"/>
    </w:rPr>
  </w:style>
  <w:style w:type="character" w:styleId="ListLabel228">
    <w:name w:val="ListLabel 228"/>
    <w:qFormat/>
    <w:rPr>
      <w:rFonts w:ascii="Verdana" w:hAnsi="Verdana" w:cs="Symbol"/>
      <w:sz w:val="16"/>
    </w:rPr>
  </w:style>
  <w:style w:type="character" w:styleId="ListLabel229">
    <w:name w:val="ListLabel 229"/>
    <w:qFormat/>
    <w:rPr>
      <w:rFonts w:cs="Courier New"/>
      <w:sz w:val="20"/>
    </w:rPr>
  </w:style>
  <w:style w:type="character" w:styleId="ListLabel230">
    <w:name w:val="ListLabel 230"/>
    <w:qFormat/>
    <w:rPr>
      <w:rFonts w:cs="Wingdings"/>
      <w:sz w:val="20"/>
    </w:rPr>
  </w:style>
  <w:style w:type="character" w:styleId="ListLabel231">
    <w:name w:val="ListLabel 231"/>
    <w:qFormat/>
    <w:rPr>
      <w:rFonts w:cs="Wingdings"/>
      <w:sz w:val="20"/>
    </w:rPr>
  </w:style>
  <w:style w:type="character" w:styleId="ListLabel232">
    <w:name w:val="ListLabel 232"/>
    <w:qFormat/>
    <w:rPr>
      <w:rFonts w:cs="Wingdings"/>
      <w:sz w:val="20"/>
    </w:rPr>
  </w:style>
  <w:style w:type="character" w:styleId="ListLabel233">
    <w:name w:val="ListLabel 233"/>
    <w:qFormat/>
    <w:rPr>
      <w:rFonts w:cs="Wingdings"/>
      <w:sz w:val="20"/>
    </w:rPr>
  </w:style>
  <w:style w:type="character" w:styleId="ListLabel234">
    <w:name w:val="ListLabel 234"/>
    <w:qFormat/>
    <w:rPr>
      <w:rFonts w:cs="Wingdings"/>
      <w:sz w:val="20"/>
    </w:rPr>
  </w:style>
  <w:style w:type="character" w:styleId="ListLabel235">
    <w:name w:val="ListLabel 235"/>
    <w:qFormat/>
    <w:rPr>
      <w:rFonts w:cs="Wingdings"/>
      <w:sz w:val="20"/>
    </w:rPr>
  </w:style>
  <w:style w:type="character" w:styleId="ListLabel236">
    <w:name w:val="ListLabel 236"/>
    <w:qFormat/>
    <w:rPr>
      <w:rFonts w:cs="Wingdings"/>
      <w:sz w:val="20"/>
    </w:rPr>
  </w:style>
  <w:style w:type="character" w:styleId="ListLabel237">
    <w:name w:val="ListLabel 237"/>
    <w:qFormat/>
    <w:rPr>
      <w:rFonts w:eastAsia="Calibri" w:cs="Verdana"/>
    </w:rPr>
  </w:style>
  <w:style w:type="character" w:styleId="ListLabel238">
    <w:name w:val="ListLabel 238"/>
    <w:qFormat/>
    <w:rPr>
      <w:rFonts w:cs="Symbol"/>
      <w:sz w:val="16"/>
    </w:rPr>
  </w:style>
  <w:style w:type="character" w:styleId="ListLabel239">
    <w:name w:val="ListLabel 239"/>
    <w:qFormat/>
    <w:rPr>
      <w:rFonts w:cs="Courier New"/>
      <w:sz w:val="20"/>
    </w:rPr>
  </w:style>
  <w:style w:type="character" w:styleId="ListLabel240">
    <w:name w:val="ListLabel 240"/>
    <w:qFormat/>
    <w:rPr>
      <w:rFonts w:cs="Wingdings"/>
      <w:sz w:val="20"/>
    </w:rPr>
  </w:style>
  <w:style w:type="character" w:styleId="ListLabel241">
    <w:name w:val="ListLabel 241"/>
    <w:qFormat/>
    <w:rPr>
      <w:rFonts w:cs="Wingdings"/>
      <w:sz w:val="20"/>
    </w:rPr>
  </w:style>
  <w:style w:type="character" w:styleId="ListLabel242">
    <w:name w:val="ListLabel 242"/>
    <w:qFormat/>
    <w:rPr>
      <w:rFonts w:cs="Wingdings"/>
      <w:sz w:val="20"/>
    </w:rPr>
  </w:style>
  <w:style w:type="character" w:styleId="ListLabel243">
    <w:name w:val="ListLabel 243"/>
    <w:qFormat/>
    <w:rPr>
      <w:rFonts w:cs="Wingdings"/>
      <w:sz w:val="20"/>
    </w:rPr>
  </w:style>
  <w:style w:type="character" w:styleId="ListLabel244">
    <w:name w:val="ListLabel 244"/>
    <w:qFormat/>
    <w:rPr>
      <w:rFonts w:cs="Wingdings"/>
      <w:sz w:val="20"/>
    </w:rPr>
  </w:style>
  <w:style w:type="character" w:styleId="ListLabel245">
    <w:name w:val="ListLabel 245"/>
    <w:qFormat/>
    <w:rPr>
      <w:rFonts w:cs="Wingdings"/>
      <w:sz w:val="20"/>
    </w:rPr>
  </w:style>
  <w:style w:type="character" w:styleId="ListLabel246">
    <w:name w:val="ListLabel 246"/>
    <w:qFormat/>
    <w:rPr>
      <w:rFonts w:cs="Wingdings"/>
      <w:sz w:val="20"/>
    </w:rPr>
  </w:style>
  <w:style w:type="character" w:styleId="ListLabel247">
    <w:name w:val="ListLabel 247"/>
    <w:qFormat/>
    <w:rPr>
      <w:rFonts w:cs="Symbol"/>
      <w:sz w:val="16"/>
    </w:rPr>
  </w:style>
  <w:style w:type="character" w:styleId="ListLabel248">
    <w:name w:val="ListLabel 248"/>
    <w:qFormat/>
    <w:rPr>
      <w:rFonts w:cs="Courier New"/>
      <w:sz w:val="20"/>
    </w:rPr>
  </w:style>
  <w:style w:type="character" w:styleId="ListLabel249">
    <w:name w:val="ListLabel 249"/>
    <w:qFormat/>
    <w:rPr>
      <w:rFonts w:cs="Wingdings"/>
      <w:sz w:val="20"/>
    </w:rPr>
  </w:style>
  <w:style w:type="character" w:styleId="ListLabel250">
    <w:name w:val="ListLabel 250"/>
    <w:qFormat/>
    <w:rPr>
      <w:rFonts w:cs="Wingdings"/>
      <w:sz w:val="20"/>
    </w:rPr>
  </w:style>
  <w:style w:type="character" w:styleId="ListLabel251">
    <w:name w:val="ListLabel 251"/>
    <w:qFormat/>
    <w:rPr>
      <w:rFonts w:cs="Wingdings"/>
      <w:sz w:val="20"/>
    </w:rPr>
  </w:style>
  <w:style w:type="character" w:styleId="ListLabel252">
    <w:name w:val="ListLabel 252"/>
    <w:qFormat/>
    <w:rPr>
      <w:rFonts w:cs="Wingdings"/>
      <w:sz w:val="20"/>
    </w:rPr>
  </w:style>
  <w:style w:type="character" w:styleId="ListLabel253">
    <w:name w:val="ListLabel 253"/>
    <w:qFormat/>
    <w:rPr>
      <w:rFonts w:cs="Wingdings"/>
      <w:sz w:val="20"/>
    </w:rPr>
  </w:style>
  <w:style w:type="character" w:styleId="ListLabel254">
    <w:name w:val="ListLabel 254"/>
    <w:qFormat/>
    <w:rPr>
      <w:rFonts w:cs="Wingdings"/>
      <w:sz w:val="20"/>
    </w:rPr>
  </w:style>
  <w:style w:type="character" w:styleId="ListLabel255">
    <w:name w:val="ListLabel 255"/>
    <w:qFormat/>
    <w:rPr>
      <w:rFonts w:cs="Wingdings"/>
      <w:sz w:val="20"/>
    </w:rPr>
  </w:style>
  <w:style w:type="character" w:styleId="ListLabel256">
    <w:name w:val="ListLabel 256"/>
    <w:qFormat/>
    <w:rPr>
      <w:rFonts w:eastAsia="Calibri" w:cs="Verdana"/>
    </w:rPr>
  </w:style>
  <w:style w:type="character" w:styleId="ListLabel257">
    <w:name w:val="ListLabel 257"/>
    <w:qFormat/>
    <w:rPr>
      <w:rFonts w:cs="Symbol"/>
      <w:sz w:val="16"/>
    </w:rPr>
  </w:style>
  <w:style w:type="character" w:styleId="ListLabel258">
    <w:name w:val="ListLabel 258"/>
    <w:qFormat/>
    <w:rPr>
      <w:rFonts w:cs="Courier New"/>
      <w:sz w:val="20"/>
    </w:rPr>
  </w:style>
  <w:style w:type="character" w:styleId="ListLabel259">
    <w:name w:val="ListLabel 259"/>
    <w:qFormat/>
    <w:rPr>
      <w:rFonts w:cs="Wingdings"/>
      <w:sz w:val="20"/>
    </w:rPr>
  </w:style>
  <w:style w:type="character" w:styleId="ListLabel260">
    <w:name w:val="ListLabel 260"/>
    <w:qFormat/>
    <w:rPr>
      <w:rFonts w:cs="Wingdings"/>
      <w:sz w:val="20"/>
    </w:rPr>
  </w:style>
  <w:style w:type="character" w:styleId="ListLabel261">
    <w:name w:val="ListLabel 261"/>
    <w:qFormat/>
    <w:rPr>
      <w:rFonts w:cs="Wingdings"/>
      <w:sz w:val="20"/>
    </w:rPr>
  </w:style>
  <w:style w:type="character" w:styleId="ListLabel262">
    <w:name w:val="ListLabel 262"/>
    <w:qFormat/>
    <w:rPr>
      <w:rFonts w:cs="Wingdings"/>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Symbol"/>
      <w:sz w:val="16"/>
    </w:rPr>
  </w:style>
  <w:style w:type="character" w:styleId="ListLabel267">
    <w:name w:val="ListLabel 267"/>
    <w:qFormat/>
    <w:rPr>
      <w:rFonts w:cs="Courier New"/>
      <w:sz w:val="20"/>
    </w:rPr>
  </w:style>
  <w:style w:type="character" w:styleId="ListLabel268">
    <w:name w:val="ListLabel 268"/>
    <w:qFormat/>
    <w:rPr>
      <w:rFonts w:cs="Wingdings"/>
      <w:sz w:val="20"/>
    </w:rPr>
  </w:style>
  <w:style w:type="character" w:styleId="ListLabel269">
    <w:name w:val="ListLabel 269"/>
    <w:qFormat/>
    <w:rPr>
      <w:rFonts w:cs="Wingdings"/>
      <w:sz w:val="20"/>
    </w:rPr>
  </w:style>
  <w:style w:type="character" w:styleId="ListLabel270">
    <w:name w:val="ListLabel 270"/>
    <w:qFormat/>
    <w:rPr>
      <w:rFonts w:cs="Wingdings"/>
      <w:sz w:val="20"/>
    </w:rPr>
  </w:style>
  <w:style w:type="character" w:styleId="ListLabel271">
    <w:name w:val="ListLabel 271"/>
    <w:qFormat/>
    <w:rPr>
      <w:rFonts w:cs="Wingdings"/>
      <w:sz w:val="20"/>
    </w:rPr>
  </w:style>
  <w:style w:type="character" w:styleId="ListLabel272">
    <w:name w:val="ListLabel 272"/>
    <w:qFormat/>
    <w:rPr>
      <w:rFonts w:cs="Wingdings"/>
      <w:sz w:val="20"/>
    </w:rPr>
  </w:style>
  <w:style w:type="character" w:styleId="ListLabel273">
    <w:name w:val="ListLabel 273"/>
    <w:qFormat/>
    <w:rPr>
      <w:rFonts w:cs="Wingdings"/>
      <w:sz w:val="20"/>
    </w:rPr>
  </w:style>
  <w:style w:type="character" w:styleId="ListLabel274">
    <w:name w:val="ListLabel 274"/>
    <w:qFormat/>
    <w:rPr>
      <w:rFonts w:cs="Wingdings"/>
      <w:sz w:val="20"/>
    </w:rPr>
  </w:style>
  <w:style w:type="character" w:styleId="ListLabel275">
    <w:name w:val="ListLabel 275"/>
    <w:qFormat/>
    <w:rPr>
      <w:rFonts w:eastAsia="Calibri" w:cs="Verdana"/>
    </w:rPr>
  </w:style>
  <w:style w:type="character" w:styleId="ListLabel276">
    <w:name w:val="ListLabel 276"/>
    <w:qFormat/>
    <w:rPr>
      <w:rFonts w:cs="Symbol"/>
      <w:sz w:val="16"/>
    </w:rPr>
  </w:style>
  <w:style w:type="character" w:styleId="ListLabel277">
    <w:name w:val="ListLabel 277"/>
    <w:qFormat/>
    <w:rPr>
      <w:rFonts w:cs="Courier New"/>
      <w:sz w:val="20"/>
    </w:rPr>
  </w:style>
  <w:style w:type="character" w:styleId="ListLabel278">
    <w:name w:val="ListLabel 278"/>
    <w:qFormat/>
    <w:rPr>
      <w:rFonts w:cs="Wingdings"/>
      <w:sz w:val="20"/>
    </w:rPr>
  </w:style>
  <w:style w:type="character" w:styleId="ListLabel279">
    <w:name w:val="ListLabel 279"/>
    <w:qFormat/>
    <w:rPr>
      <w:rFonts w:cs="Wingdings"/>
      <w:sz w:val="20"/>
    </w:rPr>
  </w:style>
  <w:style w:type="character" w:styleId="ListLabel280">
    <w:name w:val="ListLabel 280"/>
    <w:qFormat/>
    <w:rPr>
      <w:rFonts w:cs="Wingdings"/>
      <w:sz w:val="20"/>
    </w:rPr>
  </w:style>
  <w:style w:type="character" w:styleId="ListLabel281">
    <w:name w:val="ListLabel 281"/>
    <w:qFormat/>
    <w:rPr>
      <w:rFonts w:cs="Wingdings"/>
      <w:sz w:val="20"/>
    </w:rPr>
  </w:style>
  <w:style w:type="character" w:styleId="ListLabel282">
    <w:name w:val="ListLabel 282"/>
    <w:qFormat/>
    <w:rPr>
      <w:rFonts w:cs="Wingdings"/>
      <w:sz w:val="20"/>
    </w:rPr>
  </w:style>
  <w:style w:type="character" w:styleId="ListLabel283">
    <w:name w:val="ListLabel 283"/>
    <w:qFormat/>
    <w:rPr>
      <w:rFonts w:cs="Wingdings"/>
      <w:sz w:val="20"/>
    </w:rPr>
  </w:style>
  <w:style w:type="character" w:styleId="ListLabel284">
    <w:name w:val="ListLabel 284"/>
    <w:qFormat/>
    <w:rPr>
      <w:rFonts w:cs="Wingdings"/>
      <w:sz w:val="20"/>
    </w:rPr>
  </w:style>
  <w:style w:type="character" w:styleId="ListLabel285">
    <w:name w:val="ListLabel 285"/>
    <w:qFormat/>
    <w:rPr>
      <w:rFonts w:cs="Symbol"/>
      <w:sz w:val="16"/>
    </w:rPr>
  </w:style>
  <w:style w:type="character" w:styleId="ListLabel286">
    <w:name w:val="ListLabel 286"/>
    <w:qFormat/>
    <w:rPr>
      <w:rFonts w:cs="Courier New"/>
      <w:sz w:val="20"/>
    </w:rPr>
  </w:style>
  <w:style w:type="character" w:styleId="ListLabel287">
    <w:name w:val="ListLabel 287"/>
    <w:qFormat/>
    <w:rPr>
      <w:rFonts w:cs="Wingdings"/>
      <w:sz w:val="20"/>
    </w:rPr>
  </w:style>
  <w:style w:type="character" w:styleId="ListLabel288">
    <w:name w:val="ListLabel 288"/>
    <w:qFormat/>
    <w:rPr>
      <w:rFonts w:cs="Wingdings"/>
      <w:sz w:val="20"/>
    </w:rPr>
  </w:style>
  <w:style w:type="character" w:styleId="ListLabel289">
    <w:name w:val="ListLabel 289"/>
    <w:qFormat/>
    <w:rPr>
      <w:rFonts w:cs="Wingdings"/>
      <w:sz w:val="20"/>
    </w:rPr>
  </w:style>
  <w:style w:type="character" w:styleId="ListLabel290">
    <w:name w:val="ListLabel 290"/>
    <w:qFormat/>
    <w:rPr>
      <w:rFonts w:cs="Wingdings"/>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eastAsia="Calibri" w:cs="Verdana"/>
    </w:rPr>
  </w:style>
  <w:style w:type="character" w:styleId="ListLabel295">
    <w:name w:val="ListLabel 295"/>
    <w:qFormat/>
    <w:rPr>
      <w:rFonts w:cs="Symbol"/>
      <w:sz w:val="16"/>
    </w:rPr>
  </w:style>
  <w:style w:type="character" w:styleId="ListLabel296">
    <w:name w:val="ListLabel 296"/>
    <w:qFormat/>
    <w:rPr>
      <w:rFonts w:cs="Courier New"/>
      <w:sz w:val="20"/>
    </w:rPr>
  </w:style>
  <w:style w:type="character" w:styleId="ListLabel297">
    <w:name w:val="ListLabel 297"/>
    <w:qFormat/>
    <w:rPr>
      <w:rFonts w:cs="Wingdings"/>
      <w:sz w:val="20"/>
    </w:rPr>
  </w:style>
  <w:style w:type="character" w:styleId="ListLabel298">
    <w:name w:val="ListLabel 298"/>
    <w:qFormat/>
    <w:rPr>
      <w:rFonts w:cs="Wingdings"/>
      <w:sz w:val="20"/>
    </w:rPr>
  </w:style>
  <w:style w:type="character" w:styleId="ListLabel299">
    <w:name w:val="ListLabel 299"/>
    <w:qFormat/>
    <w:rPr>
      <w:rFonts w:cs="Wingdings"/>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Symbol"/>
      <w:sz w:val="16"/>
    </w:rPr>
  </w:style>
  <w:style w:type="character" w:styleId="ListLabel305">
    <w:name w:val="ListLabel 305"/>
    <w:qFormat/>
    <w:rPr>
      <w:rFonts w:cs="Courier New"/>
      <w:sz w:val="20"/>
    </w:rPr>
  </w:style>
  <w:style w:type="character" w:styleId="ListLabel306">
    <w:name w:val="ListLabel 306"/>
    <w:qFormat/>
    <w:rPr>
      <w:rFonts w:cs="Wingdings"/>
      <w:sz w:val="20"/>
    </w:rPr>
  </w:style>
  <w:style w:type="character" w:styleId="ListLabel307">
    <w:name w:val="ListLabel 307"/>
    <w:qFormat/>
    <w:rPr>
      <w:rFonts w:cs="Wingdings"/>
      <w:sz w:val="20"/>
    </w:rPr>
  </w:style>
  <w:style w:type="character" w:styleId="ListLabel308">
    <w:name w:val="ListLabel 308"/>
    <w:qFormat/>
    <w:rPr>
      <w:rFonts w:cs="Wingdings"/>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eastAsia="Calibri" w:cs="Verdana"/>
    </w:rPr>
  </w:style>
  <w:style w:type="character" w:styleId="ListLabel314">
    <w:name w:val="ListLabel 314"/>
    <w:qFormat/>
    <w:rPr>
      <w:rFonts w:cs="Symbol"/>
      <w:sz w:val="16"/>
    </w:rPr>
  </w:style>
  <w:style w:type="character" w:styleId="ListLabel315">
    <w:name w:val="ListLabel 315"/>
    <w:qFormat/>
    <w:rPr>
      <w:rFonts w:cs="Courier New"/>
      <w:sz w:val="20"/>
    </w:rPr>
  </w:style>
  <w:style w:type="character" w:styleId="ListLabel316">
    <w:name w:val="ListLabel 316"/>
    <w:qFormat/>
    <w:rPr>
      <w:rFonts w:cs="Wingdings"/>
      <w:sz w:val="20"/>
    </w:rPr>
  </w:style>
  <w:style w:type="character" w:styleId="ListLabel317">
    <w:name w:val="ListLabel 317"/>
    <w:qFormat/>
    <w:rPr>
      <w:rFonts w:cs="Wingdings"/>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Symbol"/>
      <w:sz w:val="16"/>
    </w:rPr>
  </w:style>
  <w:style w:type="character" w:styleId="ListLabel324">
    <w:name w:val="ListLabel 324"/>
    <w:qFormat/>
    <w:rPr>
      <w:rFonts w:cs="Courier New"/>
      <w:sz w:val="20"/>
    </w:rPr>
  </w:style>
  <w:style w:type="character" w:styleId="ListLabel325">
    <w:name w:val="ListLabel 325"/>
    <w:qFormat/>
    <w:rPr>
      <w:rFonts w:cs="Wingdings"/>
      <w:sz w:val="20"/>
    </w:rPr>
  </w:style>
  <w:style w:type="character" w:styleId="ListLabel326">
    <w:name w:val="ListLabel 326"/>
    <w:qFormat/>
    <w:rPr>
      <w:rFonts w:cs="Wingdings"/>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eastAsia="Calibri" w:cs="Verdana"/>
    </w:rPr>
  </w:style>
  <w:style w:type="character" w:styleId="ListLabel333">
    <w:name w:val="ListLabel 333"/>
    <w:qFormat/>
    <w:rPr>
      <w:rFonts w:cs="Symbol"/>
      <w:sz w:val="16"/>
    </w:rPr>
  </w:style>
  <w:style w:type="character" w:styleId="ListLabel334">
    <w:name w:val="ListLabel 334"/>
    <w:qFormat/>
    <w:rPr>
      <w:rFonts w:cs="Courier New"/>
      <w:sz w:val="20"/>
    </w:rPr>
  </w:style>
  <w:style w:type="character" w:styleId="ListLabel335">
    <w:name w:val="ListLabel 335"/>
    <w:qFormat/>
    <w:rPr>
      <w:rFonts w:cs="Wingdings"/>
      <w:sz w:val="20"/>
    </w:rPr>
  </w:style>
  <w:style w:type="character" w:styleId="ListLabel336">
    <w:name w:val="ListLabel 336"/>
    <w:qFormat/>
    <w:rPr>
      <w:rFonts w:cs="Wingdings"/>
      <w:sz w:val="20"/>
    </w:rPr>
  </w:style>
  <w:style w:type="character" w:styleId="ListLabel337">
    <w:name w:val="ListLabel 337"/>
    <w:qFormat/>
    <w:rPr>
      <w:rFonts w:cs="Wingdings"/>
      <w:sz w:val="20"/>
    </w:rPr>
  </w:style>
  <w:style w:type="character" w:styleId="ListLabel338">
    <w:name w:val="ListLabel 338"/>
    <w:qFormat/>
    <w:rPr>
      <w:rFonts w:cs="Wingdings"/>
      <w:sz w:val="20"/>
    </w:rPr>
  </w:style>
  <w:style w:type="character" w:styleId="ListLabel339">
    <w:name w:val="ListLabel 339"/>
    <w:qFormat/>
    <w:rPr>
      <w:rFonts w:cs="Wingdings"/>
      <w:sz w:val="20"/>
    </w:rPr>
  </w:style>
  <w:style w:type="character" w:styleId="ListLabel340">
    <w:name w:val="ListLabel 340"/>
    <w:qFormat/>
    <w:rPr>
      <w:rFonts w:cs="Wingdings"/>
      <w:sz w:val="20"/>
    </w:rPr>
  </w:style>
  <w:style w:type="character" w:styleId="ListLabel341">
    <w:name w:val="ListLabel 341"/>
    <w:qFormat/>
    <w:rPr>
      <w:rFonts w:cs="Wingdings"/>
      <w:sz w:val="20"/>
    </w:rPr>
  </w:style>
  <w:style w:type="character" w:styleId="ListLabel342">
    <w:name w:val="ListLabel 342"/>
    <w:qFormat/>
    <w:rPr>
      <w:rFonts w:cs="Symbol"/>
      <w:sz w:val="16"/>
    </w:rPr>
  </w:style>
  <w:style w:type="character" w:styleId="ListLabel343">
    <w:name w:val="ListLabel 343"/>
    <w:qFormat/>
    <w:rPr>
      <w:rFonts w:cs="Courier New"/>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cs="Wingdings"/>
      <w:sz w:val="20"/>
    </w:rPr>
  </w:style>
  <w:style w:type="character" w:styleId="ListLabel348">
    <w:name w:val="ListLabel 348"/>
    <w:qFormat/>
    <w:rPr>
      <w:rFonts w:cs="Wingdings"/>
      <w:sz w:val="20"/>
    </w:rPr>
  </w:style>
  <w:style w:type="character" w:styleId="ListLabel349">
    <w:name w:val="ListLabel 349"/>
    <w:qFormat/>
    <w:rPr>
      <w:rFonts w:cs="Wingdings"/>
      <w:sz w:val="20"/>
    </w:rPr>
  </w:style>
  <w:style w:type="character" w:styleId="ListLabel350">
    <w:name w:val="ListLabel 350"/>
    <w:qFormat/>
    <w:rPr>
      <w:rFonts w:cs="Wingdings"/>
      <w:sz w:val="20"/>
    </w:rPr>
  </w:style>
  <w:style w:type="character" w:styleId="ListLabel351">
    <w:name w:val="ListLabel 351"/>
    <w:qFormat/>
    <w:rPr>
      <w:rFonts w:eastAsia="Calibri" w:cs="Verdana"/>
    </w:rPr>
  </w:style>
  <w:style w:type="character" w:styleId="ListLabel352">
    <w:name w:val="ListLabel 352"/>
    <w:qFormat/>
    <w:rPr>
      <w:rFonts w:cs="Symbol"/>
      <w:sz w:val="16"/>
    </w:rPr>
  </w:style>
  <w:style w:type="character" w:styleId="ListLabel353">
    <w:name w:val="ListLabel 353"/>
    <w:qFormat/>
    <w:rPr>
      <w:rFonts w:cs="Courier New"/>
      <w:sz w:val="20"/>
    </w:rPr>
  </w:style>
  <w:style w:type="character" w:styleId="ListLabel354">
    <w:name w:val="ListLabel 354"/>
    <w:qFormat/>
    <w:rPr>
      <w:rFonts w:cs="Wingdings"/>
      <w:sz w:val="20"/>
    </w:rPr>
  </w:style>
  <w:style w:type="character" w:styleId="ListLabel355">
    <w:name w:val="ListLabel 355"/>
    <w:qFormat/>
    <w:rPr>
      <w:rFonts w:cs="Wingdings"/>
      <w:sz w:val="20"/>
    </w:rPr>
  </w:style>
  <w:style w:type="character" w:styleId="ListLabel356">
    <w:name w:val="ListLabel 356"/>
    <w:qFormat/>
    <w:rPr>
      <w:rFonts w:cs="Wingdings"/>
      <w:sz w:val="20"/>
    </w:rPr>
  </w:style>
  <w:style w:type="character" w:styleId="ListLabel357">
    <w:name w:val="ListLabel 357"/>
    <w:qFormat/>
    <w:rPr>
      <w:rFonts w:cs="Wingdings"/>
      <w:sz w:val="20"/>
    </w:rPr>
  </w:style>
  <w:style w:type="character" w:styleId="ListLabel358">
    <w:name w:val="ListLabel 358"/>
    <w:qFormat/>
    <w:rPr>
      <w:rFonts w:cs="Wingdings"/>
      <w:sz w:val="20"/>
    </w:rPr>
  </w:style>
  <w:style w:type="character" w:styleId="ListLabel359">
    <w:name w:val="ListLabel 359"/>
    <w:qFormat/>
    <w:rPr>
      <w:rFonts w:cs="Wingdings"/>
      <w:sz w:val="20"/>
    </w:rPr>
  </w:style>
  <w:style w:type="character" w:styleId="ListLabel360">
    <w:name w:val="ListLabel 360"/>
    <w:qFormat/>
    <w:rPr>
      <w:rFonts w:cs="Wingdings"/>
      <w:sz w:val="20"/>
    </w:rPr>
  </w:style>
  <w:style w:type="character" w:styleId="ListLabel361">
    <w:name w:val="ListLabel 361"/>
    <w:qFormat/>
    <w:rPr>
      <w:rFonts w:cs="Symbol"/>
      <w:sz w:val="16"/>
    </w:rPr>
  </w:style>
  <w:style w:type="character" w:styleId="ListLabel362">
    <w:name w:val="ListLabel 362"/>
    <w:qFormat/>
    <w:rPr>
      <w:rFonts w:cs="Courier New"/>
      <w:sz w:val="20"/>
    </w:rPr>
  </w:style>
  <w:style w:type="character" w:styleId="ListLabel363">
    <w:name w:val="ListLabel 363"/>
    <w:qFormat/>
    <w:rPr>
      <w:rFonts w:cs="Wingdings"/>
      <w:sz w:val="20"/>
    </w:rPr>
  </w:style>
  <w:style w:type="character" w:styleId="ListLabel364">
    <w:name w:val="ListLabel 364"/>
    <w:qFormat/>
    <w:rPr>
      <w:rFonts w:cs="Wingdings"/>
      <w:sz w:val="20"/>
    </w:rPr>
  </w:style>
  <w:style w:type="character" w:styleId="ListLabel365">
    <w:name w:val="ListLabel 365"/>
    <w:qFormat/>
    <w:rPr>
      <w:rFonts w:cs="Wingdings"/>
      <w:sz w:val="20"/>
    </w:rPr>
  </w:style>
  <w:style w:type="character" w:styleId="ListLabel366">
    <w:name w:val="ListLabel 366"/>
    <w:qFormat/>
    <w:rPr>
      <w:rFonts w:cs="Wingdings"/>
      <w:sz w:val="20"/>
    </w:rPr>
  </w:style>
  <w:style w:type="character" w:styleId="ListLabel367">
    <w:name w:val="ListLabel 367"/>
    <w:qFormat/>
    <w:rPr>
      <w:rFonts w:cs="Wingdings"/>
      <w:sz w:val="20"/>
    </w:rPr>
  </w:style>
  <w:style w:type="character" w:styleId="ListLabel368">
    <w:name w:val="ListLabel 368"/>
    <w:qFormat/>
    <w:rPr>
      <w:rFonts w:cs="Wingdings"/>
      <w:sz w:val="20"/>
    </w:rPr>
  </w:style>
  <w:style w:type="character" w:styleId="ListLabel369">
    <w:name w:val="ListLabel 369"/>
    <w:qFormat/>
    <w:rPr>
      <w:rFonts w:cs="Wingdings"/>
      <w:sz w:val="20"/>
    </w:rPr>
  </w:style>
  <w:style w:type="character" w:styleId="ListLabel370">
    <w:name w:val="ListLabel 370"/>
    <w:qFormat/>
    <w:rPr>
      <w:rFonts w:eastAsia="Calibri" w:cs="Verdana"/>
    </w:rPr>
  </w:style>
  <w:style w:type="character" w:styleId="ListLabel371">
    <w:name w:val="ListLabel 371"/>
    <w:qFormat/>
    <w:rPr>
      <w:rFonts w:cs="Symbol"/>
      <w:sz w:val="16"/>
    </w:rPr>
  </w:style>
  <w:style w:type="character" w:styleId="ListLabel372">
    <w:name w:val="ListLabel 372"/>
    <w:qFormat/>
    <w:rPr>
      <w:rFonts w:cs="Courier New"/>
      <w:sz w:val="20"/>
    </w:rPr>
  </w:style>
  <w:style w:type="character" w:styleId="ListLabel373">
    <w:name w:val="ListLabel 373"/>
    <w:qFormat/>
    <w:rPr>
      <w:rFonts w:cs="Wingdings"/>
      <w:sz w:val="20"/>
    </w:rPr>
  </w:style>
  <w:style w:type="character" w:styleId="ListLabel374">
    <w:name w:val="ListLabel 374"/>
    <w:qFormat/>
    <w:rPr>
      <w:rFonts w:cs="Wingdings"/>
      <w:sz w:val="20"/>
    </w:rPr>
  </w:style>
  <w:style w:type="character" w:styleId="ListLabel375">
    <w:name w:val="ListLabel 375"/>
    <w:qFormat/>
    <w:rPr>
      <w:rFonts w:cs="Wingdings"/>
      <w:sz w:val="20"/>
    </w:rPr>
  </w:style>
  <w:style w:type="character" w:styleId="ListLabel376">
    <w:name w:val="ListLabel 376"/>
    <w:qFormat/>
    <w:rPr>
      <w:rFonts w:cs="Wingdings"/>
      <w:sz w:val="20"/>
    </w:rPr>
  </w:style>
  <w:style w:type="character" w:styleId="ListLabel377">
    <w:name w:val="ListLabel 377"/>
    <w:qFormat/>
    <w:rPr>
      <w:rFonts w:cs="Wingdings"/>
      <w:sz w:val="20"/>
    </w:rPr>
  </w:style>
  <w:style w:type="character" w:styleId="ListLabel378">
    <w:name w:val="ListLabel 378"/>
    <w:qFormat/>
    <w:rPr>
      <w:rFonts w:cs="Wingdings"/>
      <w:sz w:val="20"/>
    </w:rPr>
  </w:style>
  <w:style w:type="character" w:styleId="ListLabel379">
    <w:name w:val="ListLabel 379"/>
    <w:qFormat/>
    <w:rPr>
      <w:rFonts w:cs="Wingdings"/>
      <w:sz w:val="20"/>
    </w:rPr>
  </w:style>
  <w:style w:type="character" w:styleId="ListLabel380">
    <w:name w:val="ListLabel 380"/>
    <w:qFormat/>
    <w:rPr>
      <w:rFonts w:cs="Symbol"/>
      <w:sz w:val="16"/>
    </w:rPr>
  </w:style>
  <w:style w:type="character" w:styleId="ListLabel381">
    <w:name w:val="ListLabel 381"/>
    <w:qFormat/>
    <w:rPr>
      <w:rFonts w:cs="Courier New"/>
      <w:sz w:val="20"/>
    </w:rPr>
  </w:style>
  <w:style w:type="character" w:styleId="ListLabel382">
    <w:name w:val="ListLabel 382"/>
    <w:qFormat/>
    <w:rPr>
      <w:rFonts w:cs="Wingdings"/>
      <w:sz w:val="20"/>
    </w:rPr>
  </w:style>
  <w:style w:type="character" w:styleId="ListLabel383">
    <w:name w:val="ListLabel 383"/>
    <w:qFormat/>
    <w:rPr>
      <w:rFonts w:cs="Wingdings"/>
      <w:sz w:val="20"/>
    </w:rPr>
  </w:style>
  <w:style w:type="character" w:styleId="ListLabel384">
    <w:name w:val="ListLabel 384"/>
    <w:qFormat/>
    <w:rPr>
      <w:rFonts w:cs="Wingdings"/>
      <w:sz w:val="20"/>
    </w:rPr>
  </w:style>
  <w:style w:type="character" w:styleId="ListLabel385">
    <w:name w:val="ListLabel 385"/>
    <w:qFormat/>
    <w:rPr>
      <w:rFonts w:cs="Wingdings"/>
      <w:sz w:val="20"/>
    </w:rPr>
  </w:style>
  <w:style w:type="character" w:styleId="ListLabel386">
    <w:name w:val="ListLabel 386"/>
    <w:qFormat/>
    <w:rPr>
      <w:rFonts w:cs="Wingdings"/>
      <w:sz w:val="20"/>
    </w:rPr>
  </w:style>
  <w:style w:type="character" w:styleId="ListLabel387">
    <w:name w:val="ListLabel 387"/>
    <w:qFormat/>
    <w:rPr>
      <w:rFonts w:cs="Wingdings"/>
      <w:sz w:val="20"/>
    </w:rPr>
  </w:style>
  <w:style w:type="character" w:styleId="ListLabel388">
    <w:name w:val="ListLabel 388"/>
    <w:qFormat/>
    <w:rPr>
      <w:rFonts w:cs="Wingdings"/>
      <w:sz w:val="20"/>
    </w:rPr>
  </w:style>
  <w:style w:type="character" w:styleId="ListLabel389">
    <w:name w:val="ListLabel 389"/>
    <w:qFormat/>
    <w:rPr>
      <w:rFonts w:eastAsia="Calibri" w:cs="Verdana"/>
    </w:rPr>
  </w:style>
  <w:style w:type="character" w:styleId="ListLabel390">
    <w:name w:val="ListLabel 390"/>
    <w:qFormat/>
    <w:rPr>
      <w:rFonts w:cs="Symbol"/>
      <w:sz w:val="16"/>
    </w:rPr>
  </w:style>
  <w:style w:type="character" w:styleId="ListLabel391">
    <w:name w:val="ListLabel 391"/>
    <w:qFormat/>
    <w:rPr>
      <w:rFonts w:cs="Courier New"/>
      <w:sz w:val="20"/>
    </w:rPr>
  </w:style>
  <w:style w:type="character" w:styleId="ListLabel392">
    <w:name w:val="ListLabel 392"/>
    <w:qFormat/>
    <w:rPr>
      <w:rFonts w:cs="Wingdings"/>
      <w:sz w:val="20"/>
    </w:rPr>
  </w:style>
  <w:style w:type="character" w:styleId="ListLabel393">
    <w:name w:val="ListLabel 393"/>
    <w:qFormat/>
    <w:rPr>
      <w:rFonts w:cs="Wingdings"/>
      <w:sz w:val="20"/>
    </w:rPr>
  </w:style>
  <w:style w:type="character" w:styleId="ListLabel394">
    <w:name w:val="ListLabel 394"/>
    <w:qFormat/>
    <w:rPr>
      <w:rFonts w:cs="Wingdings"/>
      <w:sz w:val="20"/>
    </w:rPr>
  </w:style>
  <w:style w:type="character" w:styleId="ListLabel395">
    <w:name w:val="ListLabel 395"/>
    <w:qFormat/>
    <w:rPr>
      <w:rFonts w:cs="Wingdings"/>
      <w:sz w:val="20"/>
    </w:rPr>
  </w:style>
  <w:style w:type="character" w:styleId="ListLabel396">
    <w:name w:val="ListLabel 396"/>
    <w:qFormat/>
    <w:rPr>
      <w:rFonts w:cs="Wingdings"/>
      <w:sz w:val="20"/>
    </w:rPr>
  </w:style>
  <w:style w:type="character" w:styleId="ListLabel397">
    <w:name w:val="ListLabel 397"/>
    <w:qFormat/>
    <w:rPr>
      <w:rFonts w:cs="Wingdings"/>
      <w:sz w:val="20"/>
    </w:rPr>
  </w:style>
  <w:style w:type="character" w:styleId="ListLabel398">
    <w:name w:val="ListLabel 398"/>
    <w:qFormat/>
    <w:rPr>
      <w:rFonts w:cs="Wingdings"/>
      <w:sz w:val="20"/>
    </w:rPr>
  </w:style>
  <w:style w:type="character" w:styleId="ListLabel399">
    <w:name w:val="ListLabel 399"/>
    <w:qFormat/>
    <w:rPr>
      <w:rFonts w:cs="Symbol"/>
      <w:sz w:val="16"/>
    </w:rPr>
  </w:style>
  <w:style w:type="character" w:styleId="ListLabel400">
    <w:name w:val="ListLabel 400"/>
    <w:qFormat/>
    <w:rPr>
      <w:rFonts w:cs="Courier New"/>
      <w:sz w:val="20"/>
    </w:rPr>
  </w:style>
  <w:style w:type="character" w:styleId="ListLabel401">
    <w:name w:val="ListLabel 401"/>
    <w:qFormat/>
    <w:rPr>
      <w:rFonts w:cs="Wingdings"/>
      <w:sz w:val="20"/>
    </w:rPr>
  </w:style>
  <w:style w:type="character" w:styleId="ListLabel402">
    <w:name w:val="ListLabel 402"/>
    <w:qFormat/>
    <w:rPr>
      <w:rFonts w:cs="Wingdings"/>
      <w:sz w:val="20"/>
    </w:rPr>
  </w:style>
  <w:style w:type="character" w:styleId="ListLabel403">
    <w:name w:val="ListLabel 403"/>
    <w:qFormat/>
    <w:rPr>
      <w:rFonts w:cs="Wingdings"/>
      <w:sz w:val="20"/>
    </w:rPr>
  </w:style>
  <w:style w:type="character" w:styleId="ListLabel404">
    <w:name w:val="ListLabel 404"/>
    <w:qFormat/>
    <w:rPr>
      <w:rFonts w:cs="Wingdings"/>
      <w:sz w:val="20"/>
    </w:rPr>
  </w:style>
  <w:style w:type="character" w:styleId="ListLabel405">
    <w:name w:val="ListLabel 405"/>
    <w:qFormat/>
    <w:rPr>
      <w:rFonts w:cs="Wingdings"/>
      <w:sz w:val="20"/>
    </w:rPr>
  </w:style>
  <w:style w:type="character" w:styleId="ListLabel406">
    <w:name w:val="ListLabel 406"/>
    <w:qFormat/>
    <w:rPr>
      <w:rFonts w:cs="Wingdings"/>
      <w:sz w:val="20"/>
    </w:rPr>
  </w:style>
  <w:style w:type="character" w:styleId="ListLabel407">
    <w:name w:val="ListLabel 407"/>
    <w:qFormat/>
    <w:rPr>
      <w:rFonts w:cs="Wingdings"/>
      <w:sz w:val="20"/>
    </w:rPr>
  </w:style>
  <w:style w:type="character" w:styleId="ListLabel408">
    <w:name w:val="ListLabel 408"/>
    <w:qFormat/>
    <w:rPr>
      <w:rFonts w:eastAsia="Calibri" w:cs="Verdana"/>
    </w:rPr>
  </w:style>
  <w:style w:type="character" w:styleId="ListLabel409">
    <w:name w:val="ListLabel 409"/>
    <w:qFormat/>
    <w:rPr>
      <w:rFonts w:cs="Symbol"/>
      <w:sz w:val="16"/>
    </w:rPr>
  </w:style>
  <w:style w:type="character" w:styleId="ListLabel410">
    <w:name w:val="ListLabel 410"/>
    <w:qFormat/>
    <w:rPr>
      <w:rFonts w:cs="Courier New"/>
      <w:sz w:val="20"/>
    </w:rPr>
  </w:style>
  <w:style w:type="character" w:styleId="ListLabel411">
    <w:name w:val="ListLabel 411"/>
    <w:qFormat/>
    <w:rPr>
      <w:rFonts w:cs="Wingdings"/>
      <w:sz w:val="20"/>
    </w:rPr>
  </w:style>
  <w:style w:type="character" w:styleId="ListLabel412">
    <w:name w:val="ListLabel 412"/>
    <w:qFormat/>
    <w:rPr>
      <w:rFonts w:cs="Wingdings"/>
      <w:sz w:val="20"/>
    </w:rPr>
  </w:style>
  <w:style w:type="character" w:styleId="ListLabel413">
    <w:name w:val="ListLabel 413"/>
    <w:qFormat/>
    <w:rPr>
      <w:rFonts w:cs="Wingdings"/>
      <w:sz w:val="20"/>
    </w:rPr>
  </w:style>
  <w:style w:type="character" w:styleId="ListLabel414">
    <w:name w:val="ListLabel 414"/>
    <w:qFormat/>
    <w:rPr>
      <w:rFonts w:cs="Wingdings"/>
      <w:sz w:val="20"/>
    </w:rPr>
  </w:style>
  <w:style w:type="character" w:styleId="ListLabel415">
    <w:name w:val="ListLabel 415"/>
    <w:qFormat/>
    <w:rPr>
      <w:rFonts w:cs="Wingdings"/>
      <w:sz w:val="20"/>
    </w:rPr>
  </w:style>
  <w:style w:type="character" w:styleId="ListLabel416">
    <w:name w:val="ListLabel 416"/>
    <w:qFormat/>
    <w:rPr>
      <w:rFonts w:cs="Wingdings"/>
      <w:sz w:val="20"/>
    </w:rPr>
  </w:style>
  <w:style w:type="character" w:styleId="ListLabel417">
    <w:name w:val="ListLabel 417"/>
    <w:qFormat/>
    <w:rPr>
      <w:rFonts w:cs="Wingdings"/>
      <w:sz w:val="20"/>
    </w:rPr>
  </w:style>
  <w:style w:type="character" w:styleId="ListLabel418">
    <w:name w:val="ListLabel 418"/>
    <w:qFormat/>
    <w:rPr>
      <w:rFonts w:cs="Symbol"/>
      <w:sz w:val="16"/>
    </w:rPr>
  </w:style>
  <w:style w:type="character" w:styleId="ListLabel419">
    <w:name w:val="ListLabel 419"/>
    <w:qFormat/>
    <w:rPr>
      <w:rFonts w:cs="Courier New"/>
      <w:sz w:val="2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cs="Wingdings"/>
      <w:sz w:val="20"/>
    </w:rPr>
  </w:style>
  <w:style w:type="character" w:styleId="ListLabel427">
    <w:name w:val="ListLabel 427"/>
    <w:qFormat/>
    <w:rPr>
      <w:rFonts w:eastAsia="Calibri" w:cs="Verdana"/>
    </w:rPr>
  </w:style>
  <w:style w:type="character" w:styleId="ListLabel428">
    <w:name w:val="ListLabel 428"/>
    <w:qFormat/>
    <w:rPr>
      <w:rFonts w:cs="Symbol"/>
      <w:sz w:val="16"/>
    </w:rPr>
  </w:style>
  <w:style w:type="character" w:styleId="ListLabel429">
    <w:name w:val="ListLabel 429"/>
    <w:qFormat/>
    <w:rPr>
      <w:rFonts w:cs="Courier New"/>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cs="Wingdings"/>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cs="Symbol"/>
      <w:sz w:val="16"/>
    </w:rPr>
  </w:style>
  <w:style w:type="character" w:styleId="ListLabel438">
    <w:name w:val="ListLabel 438"/>
    <w:qFormat/>
    <w:rPr>
      <w:rFonts w:cs="Courier New"/>
      <w:sz w:val="20"/>
    </w:rPr>
  </w:style>
  <w:style w:type="character" w:styleId="ListLabel439">
    <w:name w:val="ListLabel 439"/>
    <w:qFormat/>
    <w:rPr>
      <w:rFonts w:cs="Wingdings"/>
      <w:sz w:val="20"/>
    </w:rPr>
  </w:style>
  <w:style w:type="character" w:styleId="ListLabel440">
    <w:name w:val="ListLabel 440"/>
    <w:qFormat/>
    <w:rPr>
      <w:rFonts w:cs="Wingdings"/>
      <w:sz w:val="20"/>
    </w:rPr>
  </w:style>
  <w:style w:type="character" w:styleId="ListLabel441">
    <w:name w:val="ListLabel 441"/>
    <w:qFormat/>
    <w:rPr>
      <w:rFonts w:cs="Wingdings"/>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eastAsia="Calibri" w:cs="Verdana"/>
    </w:rPr>
  </w:style>
  <w:style w:type="character" w:styleId="ListLabel447">
    <w:name w:val="ListLabel 447"/>
    <w:qFormat/>
    <w:rPr>
      <w:rFonts w:cs="Symbol"/>
      <w:sz w:val="16"/>
    </w:rPr>
  </w:style>
  <w:style w:type="character" w:styleId="ListLabel448">
    <w:name w:val="ListLabel 448"/>
    <w:qFormat/>
    <w:rPr>
      <w:rFonts w:cs="Courier New"/>
      <w:sz w:val="20"/>
    </w:rPr>
  </w:style>
  <w:style w:type="character" w:styleId="ListLabel449">
    <w:name w:val="ListLabel 449"/>
    <w:qFormat/>
    <w:rPr>
      <w:rFonts w:cs="Wingdings"/>
      <w:sz w:val="20"/>
    </w:rPr>
  </w:style>
  <w:style w:type="character" w:styleId="ListLabel450">
    <w:name w:val="ListLabel 450"/>
    <w:qFormat/>
    <w:rPr>
      <w:rFonts w:cs="Wingdings"/>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Symbol"/>
      <w:sz w:val="16"/>
    </w:rPr>
  </w:style>
  <w:style w:type="character" w:styleId="ListLabel457">
    <w:name w:val="ListLabel 457"/>
    <w:qFormat/>
    <w:rPr>
      <w:rFonts w:cs="Courier New"/>
      <w:sz w:val="20"/>
    </w:rPr>
  </w:style>
  <w:style w:type="character" w:styleId="ListLabel458">
    <w:name w:val="ListLabel 458"/>
    <w:qFormat/>
    <w:rPr>
      <w:rFonts w:cs="Wingdings"/>
      <w:sz w:val="20"/>
    </w:rPr>
  </w:style>
  <w:style w:type="character" w:styleId="ListLabel459">
    <w:name w:val="ListLabel 459"/>
    <w:qFormat/>
    <w:rPr>
      <w:rFonts w:cs="Wingdings"/>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eastAsia="Calibri" w:cs="Verdana"/>
    </w:rPr>
  </w:style>
  <w:style w:type="character" w:styleId="ListLabel466">
    <w:name w:val="ListLabel 466"/>
    <w:qFormat/>
    <w:rPr>
      <w:rFonts w:cs="Symbol"/>
      <w:sz w:val="16"/>
    </w:rPr>
  </w:style>
  <w:style w:type="character" w:styleId="ListLabel467">
    <w:name w:val="ListLabel 467"/>
    <w:qFormat/>
    <w:rPr>
      <w:rFonts w:cs="Courier New"/>
      <w:sz w:val="20"/>
    </w:rPr>
  </w:style>
  <w:style w:type="character" w:styleId="ListLabel468">
    <w:name w:val="ListLabel 468"/>
    <w:qFormat/>
    <w:rPr>
      <w:rFonts w:cs="Wingdings"/>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Symbol"/>
      <w:sz w:val="16"/>
    </w:rPr>
  </w:style>
  <w:style w:type="character" w:styleId="ListLabel476">
    <w:name w:val="ListLabel 476"/>
    <w:qFormat/>
    <w:rPr>
      <w:rFonts w:cs="Courier New"/>
      <w:sz w:val="20"/>
    </w:rPr>
  </w:style>
  <w:style w:type="character" w:styleId="ListLabel477">
    <w:name w:val="ListLabel 477"/>
    <w:qFormat/>
    <w:rPr>
      <w:rFonts w:cs="Wingdings"/>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eastAsia="Calibri" w:cs="Verdana"/>
    </w:rPr>
  </w:style>
  <w:style w:type="character" w:styleId="ListLabel485">
    <w:name w:val="ListLabel 485"/>
    <w:qFormat/>
    <w:rPr>
      <w:rFonts w:cs="Symbol"/>
      <w:sz w:val="16"/>
    </w:rPr>
  </w:style>
  <w:style w:type="character" w:styleId="ListLabel486">
    <w:name w:val="ListLabel 486"/>
    <w:qFormat/>
    <w:rPr>
      <w:rFonts w:cs="Courier New"/>
      <w:sz w:val="20"/>
    </w:rPr>
  </w:style>
  <w:style w:type="character" w:styleId="ListLabel487">
    <w:name w:val="ListLabel 487"/>
    <w:qFormat/>
    <w:rPr>
      <w:rFonts w:cs="Wingdings"/>
      <w:sz w:val="20"/>
    </w:rPr>
  </w:style>
  <w:style w:type="character" w:styleId="ListLabel488">
    <w:name w:val="ListLabel 488"/>
    <w:qFormat/>
    <w:rPr>
      <w:rFonts w:cs="Wingdings"/>
      <w:sz w:val="20"/>
    </w:rPr>
  </w:style>
  <w:style w:type="character" w:styleId="ListLabel489">
    <w:name w:val="ListLabel 489"/>
    <w:qFormat/>
    <w:rPr>
      <w:rFonts w:cs="Wingdings"/>
      <w:sz w:val="20"/>
    </w:rPr>
  </w:style>
  <w:style w:type="character" w:styleId="ListLabel490">
    <w:name w:val="ListLabel 490"/>
    <w:qFormat/>
    <w:rPr>
      <w:rFonts w:cs="Wingdings"/>
      <w:sz w:val="20"/>
    </w:rPr>
  </w:style>
  <w:style w:type="character" w:styleId="ListLabel491">
    <w:name w:val="ListLabel 491"/>
    <w:qFormat/>
    <w:rPr>
      <w:rFonts w:cs="Wingdings"/>
      <w:sz w:val="20"/>
    </w:rPr>
  </w:style>
  <w:style w:type="character" w:styleId="ListLabel492">
    <w:name w:val="ListLabel 492"/>
    <w:qFormat/>
    <w:rPr>
      <w:rFonts w:cs="Wingdings"/>
      <w:sz w:val="20"/>
    </w:rPr>
  </w:style>
  <w:style w:type="character" w:styleId="ListLabel493">
    <w:name w:val="ListLabel 493"/>
    <w:qFormat/>
    <w:rPr>
      <w:rFonts w:cs="Wingdings"/>
      <w:sz w:val="20"/>
    </w:rPr>
  </w:style>
  <w:style w:type="character" w:styleId="ListLabel494">
    <w:name w:val="ListLabel 494"/>
    <w:qFormat/>
    <w:rPr>
      <w:rFonts w:cs="Symbol"/>
      <w:sz w:val="16"/>
    </w:rPr>
  </w:style>
  <w:style w:type="character" w:styleId="ListLabel495">
    <w:name w:val="ListLabel 495"/>
    <w:qFormat/>
    <w:rPr>
      <w:rFonts w:cs="Courier New"/>
      <w:sz w:val="20"/>
    </w:rPr>
  </w:style>
  <w:style w:type="character" w:styleId="ListLabel496">
    <w:name w:val="ListLabel 496"/>
    <w:qFormat/>
    <w:rPr>
      <w:rFonts w:cs="Wingdings"/>
      <w:sz w:val="20"/>
    </w:rPr>
  </w:style>
  <w:style w:type="character" w:styleId="ListLabel497">
    <w:name w:val="ListLabel 497"/>
    <w:qFormat/>
    <w:rPr>
      <w:rFonts w:cs="Wingdings"/>
      <w:sz w:val="20"/>
    </w:rPr>
  </w:style>
  <w:style w:type="character" w:styleId="ListLabel498">
    <w:name w:val="ListLabel 498"/>
    <w:qFormat/>
    <w:rPr>
      <w:rFonts w:cs="Wingdings"/>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cs="Wingdings"/>
      <w:sz w:val="20"/>
    </w:rPr>
  </w:style>
  <w:style w:type="character" w:styleId="ListLabel503">
    <w:name w:val="ListLabel 503"/>
    <w:qFormat/>
    <w:rPr>
      <w:rFonts w:eastAsia="Calibri" w:cs="Verdana"/>
    </w:rPr>
  </w:style>
  <w:style w:type="character" w:styleId="ListLabel504">
    <w:name w:val="ListLabel 504"/>
    <w:qFormat/>
    <w:rPr>
      <w:rFonts w:cs="Symbol"/>
      <w:sz w:val="16"/>
    </w:rPr>
  </w:style>
  <w:style w:type="character" w:styleId="ListLabel505">
    <w:name w:val="ListLabel 505"/>
    <w:qFormat/>
    <w:rPr>
      <w:rFonts w:cs="Courier New"/>
      <w:sz w:val="20"/>
    </w:rPr>
  </w:style>
  <w:style w:type="character" w:styleId="ListLabel506">
    <w:name w:val="ListLabel 506"/>
    <w:qFormat/>
    <w:rPr>
      <w:rFonts w:cs="Wingdings"/>
      <w:sz w:val="20"/>
    </w:rPr>
  </w:style>
  <w:style w:type="character" w:styleId="ListLabel507">
    <w:name w:val="ListLabel 507"/>
    <w:qFormat/>
    <w:rPr>
      <w:rFonts w:cs="Wingdings"/>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cs="Wingdings"/>
      <w:sz w:val="20"/>
    </w:rPr>
  </w:style>
  <w:style w:type="character" w:styleId="ListLabel512">
    <w:name w:val="ListLabel 512"/>
    <w:qFormat/>
    <w:rPr>
      <w:rFonts w:cs="Wingdings"/>
      <w:sz w:val="20"/>
    </w:rPr>
  </w:style>
  <w:style w:type="character" w:styleId="ListLabel513">
    <w:name w:val="ListLabel 513"/>
    <w:qFormat/>
    <w:rPr>
      <w:rFonts w:cs="Symbol"/>
      <w:sz w:val="16"/>
    </w:rPr>
  </w:style>
  <w:style w:type="character" w:styleId="ListLabel514">
    <w:name w:val="ListLabel 514"/>
    <w:qFormat/>
    <w:rPr>
      <w:rFonts w:cs="Courier New"/>
      <w:sz w:val="20"/>
    </w:rPr>
  </w:style>
  <w:style w:type="character" w:styleId="ListLabel515">
    <w:name w:val="ListLabel 515"/>
    <w:qFormat/>
    <w:rPr>
      <w:rFonts w:cs="Wingdings"/>
      <w:sz w:val="20"/>
    </w:rPr>
  </w:style>
  <w:style w:type="character" w:styleId="ListLabel516">
    <w:name w:val="ListLabel 516"/>
    <w:qFormat/>
    <w:rPr>
      <w:rFonts w:cs="Wingdings"/>
      <w:sz w:val="20"/>
    </w:rPr>
  </w:style>
  <w:style w:type="character" w:styleId="ListLabel517">
    <w:name w:val="ListLabel 517"/>
    <w:qFormat/>
    <w:rPr>
      <w:rFonts w:cs="Wingdings"/>
      <w:sz w:val="20"/>
    </w:rPr>
  </w:style>
  <w:style w:type="character" w:styleId="ListLabel518">
    <w:name w:val="ListLabel 518"/>
    <w:qFormat/>
    <w:rPr>
      <w:rFonts w:cs="Wingdings"/>
      <w:sz w:val="20"/>
    </w:rPr>
  </w:style>
  <w:style w:type="character" w:styleId="ListLabel519">
    <w:name w:val="ListLabel 519"/>
    <w:qFormat/>
    <w:rPr>
      <w:rFonts w:cs="Wingdings"/>
      <w:sz w:val="20"/>
    </w:rPr>
  </w:style>
  <w:style w:type="character" w:styleId="ListLabel520">
    <w:name w:val="ListLabel 520"/>
    <w:qFormat/>
    <w:rPr>
      <w:rFonts w:cs="Wingdings"/>
      <w:sz w:val="20"/>
    </w:rPr>
  </w:style>
  <w:style w:type="character" w:styleId="ListLabel521">
    <w:name w:val="ListLabel 521"/>
    <w:qFormat/>
    <w:rPr>
      <w:rFonts w:cs="Wingdings"/>
      <w:sz w:val="20"/>
    </w:rPr>
  </w:style>
  <w:style w:type="character" w:styleId="ListLabel522">
    <w:name w:val="ListLabel 522"/>
    <w:qFormat/>
    <w:rPr>
      <w:rFonts w:eastAsia="Calibri" w:cs="Verdana"/>
    </w:rPr>
  </w:style>
  <w:style w:type="character" w:styleId="ListLabel523">
    <w:name w:val="ListLabel 523"/>
    <w:qFormat/>
    <w:rPr>
      <w:rFonts w:cs="Symbol"/>
      <w:sz w:val="16"/>
    </w:rPr>
  </w:style>
  <w:style w:type="character" w:styleId="ListLabel524">
    <w:name w:val="ListLabel 524"/>
    <w:qFormat/>
    <w:rPr>
      <w:rFonts w:cs="Courier New"/>
      <w:sz w:val="20"/>
    </w:rPr>
  </w:style>
  <w:style w:type="character" w:styleId="ListLabel525">
    <w:name w:val="ListLabel 525"/>
    <w:qFormat/>
    <w:rPr>
      <w:rFonts w:cs="Wingdings"/>
      <w:sz w:val="20"/>
    </w:rPr>
  </w:style>
  <w:style w:type="character" w:styleId="ListLabel526">
    <w:name w:val="ListLabel 526"/>
    <w:qFormat/>
    <w:rPr>
      <w:rFonts w:cs="Wingdings"/>
      <w:sz w:val="20"/>
    </w:rPr>
  </w:style>
  <w:style w:type="character" w:styleId="ListLabel527">
    <w:name w:val="ListLabel 527"/>
    <w:qFormat/>
    <w:rPr>
      <w:rFonts w:cs="Wingdings"/>
      <w:sz w:val="20"/>
    </w:rPr>
  </w:style>
  <w:style w:type="character" w:styleId="ListLabel528">
    <w:name w:val="ListLabel 528"/>
    <w:qFormat/>
    <w:rPr>
      <w:rFonts w:cs="Wingdings"/>
      <w:sz w:val="20"/>
    </w:rPr>
  </w:style>
  <w:style w:type="character" w:styleId="ListLabel529">
    <w:name w:val="ListLabel 529"/>
    <w:qFormat/>
    <w:rPr>
      <w:rFonts w:cs="Wingdings"/>
      <w:sz w:val="20"/>
    </w:rPr>
  </w:style>
  <w:style w:type="character" w:styleId="ListLabel530">
    <w:name w:val="ListLabel 530"/>
    <w:qFormat/>
    <w:rPr>
      <w:rFonts w:cs="Wingdings"/>
      <w:sz w:val="20"/>
    </w:rPr>
  </w:style>
  <w:style w:type="character" w:styleId="ListLabel531">
    <w:name w:val="ListLabel 531"/>
    <w:qFormat/>
    <w:rPr>
      <w:rFonts w:cs="Wingdings"/>
      <w:sz w:val="20"/>
    </w:rPr>
  </w:style>
  <w:style w:type="character" w:styleId="ListLabel532">
    <w:name w:val="ListLabel 532"/>
    <w:qFormat/>
    <w:rPr>
      <w:rFonts w:cs="Symbol"/>
      <w:sz w:val="16"/>
    </w:rPr>
  </w:style>
  <w:style w:type="character" w:styleId="ListLabel533">
    <w:name w:val="ListLabel 533"/>
    <w:qFormat/>
    <w:rPr>
      <w:rFonts w:cs="Courier New"/>
      <w:sz w:val="20"/>
    </w:rPr>
  </w:style>
  <w:style w:type="character" w:styleId="ListLabel534">
    <w:name w:val="ListLabel 534"/>
    <w:qFormat/>
    <w:rPr>
      <w:rFonts w:cs="Wingdings"/>
      <w:sz w:val="20"/>
    </w:rPr>
  </w:style>
  <w:style w:type="character" w:styleId="ListLabel535">
    <w:name w:val="ListLabel 535"/>
    <w:qFormat/>
    <w:rPr>
      <w:rFonts w:cs="Wingdings"/>
      <w:sz w:val="20"/>
    </w:rPr>
  </w:style>
  <w:style w:type="character" w:styleId="ListLabel536">
    <w:name w:val="ListLabel 536"/>
    <w:qFormat/>
    <w:rPr>
      <w:rFonts w:cs="Wingdings"/>
      <w:sz w:val="20"/>
    </w:rPr>
  </w:style>
  <w:style w:type="character" w:styleId="ListLabel537">
    <w:name w:val="ListLabel 537"/>
    <w:qFormat/>
    <w:rPr>
      <w:rFonts w:cs="Wingdings"/>
      <w:sz w:val="20"/>
    </w:rPr>
  </w:style>
  <w:style w:type="character" w:styleId="ListLabel538">
    <w:name w:val="ListLabel 538"/>
    <w:qFormat/>
    <w:rPr>
      <w:rFonts w:cs="Wingdings"/>
      <w:sz w:val="20"/>
    </w:rPr>
  </w:style>
  <w:style w:type="character" w:styleId="ListLabel539">
    <w:name w:val="ListLabel 539"/>
    <w:qFormat/>
    <w:rPr>
      <w:rFonts w:cs="Wingdings"/>
      <w:sz w:val="20"/>
    </w:rPr>
  </w:style>
  <w:style w:type="character" w:styleId="ListLabel540">
    <w:name w:val="ListLabel 540"/>
    <w:qFormat/>
    <w:rPr>
      <w:rFonts w:cs="Wingdings"/>
      <w:sz w:val="20"/>
    </w:rPr>
  </w:style>
  <w:style w:type="character" w:styleId="ListLabel541">
    <w:name w:val="ListLabel 541"/>
    <w:qFormat/>
    <w:rPr>
      <w:rFonts w:eastAsia="Calibri" w:cs="Verdana"/>
    </w:rPr>
  </w:style>
  <w:style w:type="character" w:styleId="ListLabel542">
    <w:name w:val="ListLabel 542"/>
    <w:qFormat/>
    <w:rPr>
      <w:rFonts w:cs="Symbol"/>
      <w:sz w:val="16"/>
    </w:rPr>
  </w:style>
  <w:style w:type="character" w:styleId="ListLabel543">
    <w:name w:val="ListLabel 543"/>
    <w:qFormat/>
    <w:rPr>
      <w:rFonts w:cs="Courier New"/>
      <w:sz w:val="20"/>
    </w:rPr>
  </w:style>
  <w:style w:type="character" w:styleId="ListLabel544">
    <w:name w:val="ListLabel 544"/>
    <w:qFormat/>
    <w:rPr>
      <w:rFonts w:cs="Wingdings"/>
      <w:sz w:val="20"/>
    </w:rPr>
  </w:style>
  <w:style w:type="character" w:styleId="ListLabel545">
    <w:name w:val="ListLabel 545"/>
    <w:qFormat/>
    <w:rPr>
      <w:rFonts w:cs="Wingdings"/>
      <w:sz w:val="20"/>
    </w:rPr>
  </w:style>
  <w:style w:type="character" w:styleId="ListLabel546">
    <w:name w:val="ListLabel 546"/>
    <w:qFormat/>
    <w:rPr>
      <w:rFonts w:cs="Wingdings"/>
      <w:sz w:val="20"/>
    </w:rPr>
  </w:style>
  <w:style w:type="character" w:styleId="ListLabel547">
    <w:name w:val="ListLabel 547"/>
    <w:qFormat/>
    <w:rPr>
      <w:rFonts w:cs="Wingdings"/>
      <w:sz w:val="20"/>
    </w:rPr>
  </w:style>
  <w:style w:type="character" w:styleId="ListLabel548">
    <w:name w:val="ListLabel 548"/>
    <w:qFormat/>
    <w:rPr>
      <w:rFonts w:cs="Wingdings"/>
      <w:sz w:val="20"/>
    </w:rPr>
  </w:style>
  <w:style w:type="character" w:styleId="ListLabel549">
    <w:name w:val="ListLabel 549"/>
    <w:qFormat/>
    <w:rPr>
      <w:rFonts w:cs="Wingdings"/>
      <w:sz w:val="20"/>
    </w:rPr>
  </w:style>
  <w:style w:type="character" w:styleId="ListLabel550">
    <w:name w:val="ListLabel 550"/>
    <w:qFormat/>
    <w:rPr>
      <w:rFonts w:cs="Wingdings"/>
      <w:sz w:val="20"/>
    </w:rPr>
  </w:style>
  <w:style w:type="character" w:styleId="ListLabel551">
    <w:name w:val="ListLabel 551"/>
    <w:qFormat/>
    <w:rPr>
      <w:rFonts w:cs="Symbol"/>
      <w:sz w:val="16"/>
    </w:rPr>
  </w:style>
  <w:style w:type="character" w:styleId="ListLabel552">
    <w:name w:val="ListLabel 552"/>
    <w:qFormat/>
    <w:rPr>
      <w:rFonts w:cs="Courier New"/>
      <w:sz w:val="20"/>
    </w:rPr>
  </w:style>
  <w:style w:type="character" w:styleId="ListLabel553">
    <w:name w:val="ListLabel 553"/>
    <w:qFormat/>
    <w:rPr>
      <w:rFonts w:cs="Wingdings"/>
      <w:sz w:val="20"/>
    </w:rPr>
  </w:style>
  <w:style w:type="character" w:styleId="ListLabel554">
    <w:name w:val="ListLabel 554"/>
    <w:qFormat/>
    <w:rPr>
      <w:rFonts w:cs="Wingdings"/>
      <w:sz w:val="20"/>
    </w:rPr>
  </w:style>
  <w:style w:type="character" w:styleId="ListLabel555">
    <w:name w:val="ListLabel 555"/>
    <w:qFormat/>
    <w:rPr>
      <w:rFonts w:cs="Wingdings"/>
      <w:sz w:val="20"/>
    </w:rPr>
  </w:style>
  <w:style w:type="character" w:styleId="ListLabel556">
    <w:name w:val="ListLabel 556"/>
    <w:qFormat/>
    <w:rPr>
      <w:rFonts w:cs="Wingdings"/>
      <w:sz w:val="20"/>
    </w:rPr>
  </w:style>
  <w:style w:type="character" w:styleId="ListLabel557">
    <w:name w:val="ListLabel 557"/>
    <w:qFormat/>
    <w:rPr>
      <w:rFonts w:cs="Wingdings"/>
      <w:sz w:val="20"/>
    </w:rPr>
  </w:style>
  <w:style w:type="character" w:styleId="ListLabel558">
    <w:name w:val="ListLabel 558"/>
    <w:qFormat/>
    <w:rPr>
      <w:rFonts w:cs="Wingdings"/>
      <w:sz w:val="20"/>
    </w:rPr>
  </w:style>
  <w:style w:type="character" w:styleId="ListLabel559">
    <w:name w:val="ListLabel 559"/>
    <w:qFormat/>
    <w:rPr>
      <w:rFonts w:cs="Wingdings"/>
      <w:sz w:val="20"/>
    </w:rPr>
  </w:style>
  <w:style w:type="character" w:styleId="ListLabel560">
    <w:name w:val="ListLabel 560"/>
    <w:qFormat/>
    <w:rPr>
      <w:rFonts w:eastAsia="Calibri" w:cs="Verdana"/>
    </w:rPr>
  </w:style>
  <w:style w:type="character" w:styleId="ListLabel561">
    <w:name w:val="ListLabel 561"/>
    <w:qFormat/>
    <w:rPr>
      <w:rFonts w:cs="Symbol"/>
      <w:sz w:val="16"/>
    </w:rPr>
  </w:style>
  <w:style w:type="character" w:styleId="ListLabel562">
    <w:name w:val="ListLabel 562"/>
    <w:qFormat/>
    <w:rPr>
      <w:rFonts w:cs="Courier New"/>
      <w:sz w:val="20"/>
    </w:rPr>
  </w:style>
  <w:style w:type="character" w:styleId="ListLabel563">
    <w:name w:val="ListLabel 563"/>
    <w:qFormat/>
    <w:rPr>
      <w:rFonts w:cs="Wingdings"/>
      <w:sz w:val="20"/>
    </w:rPr>
  </w:style>
  <w:style w:type="character" w:styleId="ListLabel564">
    <w:name w:val="ListLabel 564"/>
    <w:qFormat/>
    <w:rPr>
      <w:rFonts w:cs="Wingdings"/>
      <w:sz w:val="20"/>
    </w:rPr>
  </w:style>
  <w:style w:type="character" w:styleId="ListLabel565">
    <w:name w:val="ListLabel 565"/>
    <w:qFormat/>
    <w:rPr>
      <w:rFonts w:cs="Wingdings"/>
      <w:sz w:val="20"/>
    </w:rPr>
  </w:style>
  <w:style w:type="character" w:styleId="ListLabel566">
    <w:name w:val="ListLabel 566"/>
    <w:qFormat/>
    <w:rPr>
      <w:rFonts w:cs="Wingdings"/>
      <w:sz w:val="20"/>
    </w:rPr>
  </w:style>
  <w:style w:type="character" w:styleId="ListLabel567">
    <w:name w:val="ListLabel 567"/>
    <w:qFormat/>
    <w:rPr>
      <w:rFonts w:cs="Wingdings"/>
      <w:sz w:val="20"/>
    </w:rPr>
  </w:style>
  <w:style w:type="character" w:styleId="ListLabel568">
    <w:name w:val="ListLabel 568"/>
    <w:qFormat/>
    <w:rPr>
      <w:rFonts w:cs="Wingdings"/>
      <w:sz w:val="20"/>
    </w:rPr>
  </w:style>
  <w:style w:type="character" w:styleId="ListLabel569">
    <w:name w:val="ListLabel 569"/>
    <w:qFormat/>
    <w:rPr>
      <w:rFonts w:cs="Wingdings"/>
      <w:sz w:val="20"/>
    </w:rPr>
  </w:style>
  <w:style w:type="character" w:styleId="ListLabel570">
    <w:name w:val="ListLabel 570"/>
    <w:qFormat/>
    <w:rPr>
      <w:rFonts w:cs="Symbol"/>
      <w:sz w:val="16"/>
    </w:rPr>
  </w:style>
  <w:style w:type="character" w:styleId="ListLabel571">
    <w:name w:val="ListLabel 571"/>
    <w:qFormat/>
    <w:rPr>
      <w:rFonts w:cs="Courier New"/>
      <w:sz w:val="20"/>
    </w:rPr>
  </w:style>
  <w:style w:type="character" w:styleId="ListLabel572">
    <w:name w:val="ListLabel 572"/>
    <w:qFormat/>
    <w:rPr>
      <w:rFonts w:cs="Wingdings"/>
      <w:sz w:val="20"/>
    </w:rPr>
  </w:style>
  <w:style w:type="character" w:styleId="ListLabel573">
    <w:name w:val="ListLabel 573"/>
    <w:qFormat/>
    <w:rPr>
      <w:rFonts w:cs="Wingdings"/>
      <w:sz w:val="20"/>
    </w:rPr>
  </w:style>
  <w:style w:type="character" w:styleId="ListLabel574">
    <w:name w:val="ListLabel 574"/>
    <w:qFormat/>
    <w:rPr>
      <w:rFonts w:cs="Wingdings"/>
      <w:sz w:val="20"/>
    </w:rPr>
  </w:style>
  <w:style w:type="character" w:styleId="ListLabel575">
    <w:name w:val="ListLabel 575"/>
    <w:qFormat/>
    <w:rPr>
      <w:rFonts w:cs="Wingdings"/>
      <w:sz w:val="20"/>
    </w:rPr>
  </w:style>
  <w:style w:type="character" w:styleId="ListLabel576">
    <w:name w:val="ListLabel 576"/>
    <w:qFormat/>
    <w:rPr>
      <w:rFonts w:cs="Wingdings"/>
      <w:sz w:val="20"/>
    </w:rPr>
  </w:style>
  <w:style w:type="character" w:styleId="ListLabel577">
    <w:name w:val="ListLabel 577"/>
    <w:qFormat/>
    <w:rPr>
      <w:rFonts w:cs="Wingdings"/>
      <w:sz w:val="20"/>
    </w:rPr>
  </w:style>
  <w:style w:type="character" w:styleId="ListLabel578">
    <w:name w:val="ListLabel 578"/>
    <w:qFormat/>
    <w:rPr>
      <w:rFonts w:cs="Wingdings"/>
      <w:sz w:val="20"/>
    </w:rPr>
  </w:style>
  <w:style w:type="character" w:styleId="ListLabel579">
    <w:name w:val="ListLabel 579"/>
    <w:qFormat/>
    <w:rPr>
      <w:rFonts w:eastAsia="Calibri" w:cs="Verdana"/>
    </w:rPr>
  </w:style>
  <w:style w:type="character" w:styleId="ListLabel580">
    <w:name w:val="ListLabel 580"/>
    <w:qFormat/>
    <w:rPr>
      <w:rFonts w:cs="Symbol"/>
      <w:sz w:val="16"/>
    </w:rPr>
  </w:style>
  <w:style w:type="character" w:styleId="ListLabel581">
    <w:name w:val="ListLabel 581"/>
    <w:qFormat/>
    <w:rPr>
      <w:rFonts w:cs="Courier New"/>
      <w:sz w:val="20"/>
    </w:rPr>
  </w:style>
  <w:style w:type="character" w:styleId="ListLabel582">
    <w:name w:val="ListLabel 582"/>
    <w:qFormat/>
    <w:rPr>
      <w:rFonts w:cs="Wingdings"/>
      <w:sz w:val="20"/>
    </w:rPr>
  </w:style>
  <w:style w:type="character" w:styleId="ListLabel583">
    <w:name w:val="ListLabel 583"/>
    <w:qFormat/>
    <w:rPr>
      <w:rFonts w:cs="Wingdings"/>
      <w:sz w:val="20"/>
    </w:rPr>
  </w:style>
  <w:style w:type="character" w:styleId="ListLabel584">
    <w:name w:val="ListLabel 584"/>
    <w:qFormat/>
    <w:rPr>
      <w:rFonts w:cs="Wingdings"/>
      <w:sz w:val="20"/>
    </w:rPr>
  </w:style>
  <w:style w:type="character" w:styleId="ListLabel585">
    <w:name w:val="ListLabel 585"/>
    <w:qFormat/>
    <w:rPr>
      <w:rFonts w:cs="Wingdings"/>
      <w:sz w:val="20"/>
    </w:rPr>
  </w:style>
  <w:style w:type="character" w:styleId="ListLabel586">
    <w:name w:val="ListLabel 586"/>
    <w:qFormat/>
    <w:rPr>
      <w:rFonts w:cs="Wingdings"/>
      <w:sz w:val="20"/>
    </w:rPr>
  </w:style>
  <w:style w:type="character" w:styleId="ListLabel587">
    <w:name w:val="ListLabel 587"/>
    <w:qFormat/>
    <w:rPr>
      <w:rFonts w:cs="Wingdings"/>
      <w:sz w:val="20"/>
    </w:rPr>
  </w:style>
  <w:style w:type="character" w:styleId="ListLabel588">
    <w:name w:val="ListLabel 588"/>
    <w:qFormat/>
    <w:rPr>
      <w:rFonts w:cs="Wingdings"/>
      <w:sz w:val="20"/>
    </w:rPr>
  </w:style>
  <w:style w:type="character" w:styleId="ListLabel589">
    <w:name w:val="ListLabel 589"/>
    <w:qFormat/>
    <w:rPr>
      <w:rFonts w:cs="Symbol"/>
      <w:sz w:val="16"/>
    </w:rPr>
  </w:style>
  <w:style w:type="character" w:styleId="ListLabel590">
    <w:name w:val="ListLabel 590"/>
    <w:qFormat/>
    <w:rPr>
      <w:rFonts w:cs="Courier New"/>
      <w:sz w:val="20"/>
    </w:rPr>
  </w:style>
  <w:style w:type="character" w:styleId="ListLabel591">
    <w:name w:val="ListLabel 591"/>
    <w:qFormat/>
    <w:rPr>
      <w:rFonts w:cs="Wingdings"/>
      <w:sz w:val="20"/>
    </w:rPr>
  </w:style>
  <w:style w:type="character" w:styleId="ListLabel592">
    <w:name w:val="ListLabel 592"/>
    <w:qFormat/>
    <w:rPr>
      <w:rFonts w:cs="Wingdings"/>
      <w:sz w:val="20"/>
    </w:rPr>
  </w:style>
  <w:style w:type="character" w:styleId="ListLabel593">
    <w:name w:val="ListLabel 593"/>
    <w:qFormat/>
    <w:rPr>
      <w:rFonts w:cs="Wingdings"/>
      <w:sz w:val="20"/>
    </w:rPr>
  </w:style>
  <w:style w:type="character" w:styleId="ListLabel594">
    <w:name w:val="ListLabel 594"/>
    <w:qFormat/>
    <w:rPr>
      <w:rFonts w:cs="Wingdings"/>
      <w:sz w:val="20"/>
    </w:rPr>
  </w:style>
  <w:style w:type="character" w:styleId="ListLabel595">
    <w:name w:val="ListLabel 595"/>
    <w:qFormat/>
    <w:rPr>
      <w:rFonts w:cs="Wingdings"/>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rsid w:val="00b40f25"/>
    <w:pPr>
      <w:spacing w:lineRule="auto" w:line="288" w:before="0" w:after="140"/>
    </w:pPr>
    <w:rPr/>
  </w:style>
  <w:style w:type="paragraph" w:styleId="Lista">
    <w:name w:val="List"/>
    <w:basedOn w:val="Tretekstu"/>
    <w:rsid w:val="00b40f25"/>
    <w:pPr/>
    <w:rPr>
      <w:rFonts w:cs="Arial"/>
    </w:rPr>
  </w:style>
  <w:style w:type="paragraph" w:styleId="Podpis" w:customStyle="1">
    <w:name w:val="Caption"/>
    <w:basedOn w:val="Normal"/>
    <w:qFormat/>
    <w:rsid w:val="00b40f25"/>
    <w:pPr>
      <w:suppressLineNumbers/>
      <w:spacing w:before="120" w:after="120"/>
    </w:pPr>
    <w:rPr>
      <w:rFonts w:cs="Arial"/>
      <w:i/>
      <w:iCs/>
      <w:sz w:val="24"/>
      <w:szCs w:val="24"/>
    </w:rPr>
  </w:style>
  <w:style w:type="paragraph" w:styleId="Indeks" w:customStyle="1">
    <w:name w:val="Indeks"/>
    <w:basedOn w:val="Normal"/>
    <w:qFormat/>
    <w:rsid w:val="00b40f25"/>
    <w:pPr>
      <w:suppressLineNumbers/>
    </w:pPr>
    <w:rPr>
      <w:rFonts w:cs="Arial"/>
    </w:rPr>
  </w:style>
  <w:style w:type="paragraph" w:styleId="Gwka" w:customStyle="1">
    <w:name w:val="Header"/>
    <w:basedOn w:val="Normal"/>
    <w:rsid w:val="00b40f25"/>
    <w:pPr>
      <w:tabs>
        <w:tab w:val="center" w:pos="4536" w:leader="none"/>
        <w:tab w:val="right" w:pos="9072" w:leader="none"/>
      </w:tabs>
      <w:spacing w:lineRule="auto" w:line="240" w:before="0" w:after="0"/>
    </w:pPr>
    <w:rPr/>
  </w:style>
  <w:style w:type="paragraph" w:styleId="NormalWeb">
    <w:name w:val="Normal (Web)"/>
    <w:basedOn w:val="Normal"/>
    <w:qFormat/>
    <w:rsid w:val="00b40f25"/>
    <w:pPr>
      <w:spacing w:lineRule="auto" w:line="288" w:before="113" w:after="0"/>
      <w:jc w:val="both"/>
    </w:pPr>
    <w:rPr>
      <w:rFonts w:ascii="Times New Roman" w:hAnsi="Times New Roman" w:eastAsia="Times New Roman" w:cs="Times New Roman"/>
      <w:color w:val="000000"/>
      <w:sz w:val="24"/>
      <w:szCs w:val="24"/>
      <w:lang w:eastAsia="pl-PL"/>
    </w:rPr>
  </w:style>
  <w:style w:type="paragraph" w:styleId="Western" w:customStyle="1">
    <w:name w:val="western"/>
    <w:basedOn w:val="Normal"/>
    <w:qFormat/>
    <w:rsid w:val="00b40f25"/>
    <w:pPr>
      <w:spacing w:lineRule="auto" w:line="288" w:before="113" w:after="0"/>
      <w:jc w:val="both"/>
    </w:pPr>
    <w:rPr>
      <w:rFonts w:ascii="Tahoma" w:hAnsi="Tahoma" w:eastAsia="Times New Roman"/>
      <w:color w:val="000000"/>
      <w:sz w:val="18"/>
      <w:szCs w:val="18"/>
      <w:lang w:eastAsia="pl-PL"/>
    </w:rPr>
  </w:style>
  <w:style w:type="paragraph" w:styleId="Western1" w:customStyle="1">
    <w:name w:val="western1"/>
    <w:basedOn w:val="Normal"/>
    <w:qFormat/>
    <w:rsid w:val="00b40f25"/>
    <w:pPr>
      <w:spacing w:lineRule="auto" w:line="288" w:before="57" w:after="57"/>
      <w:jc w:val="both"/>
    </w:pPr>
    <w:rPr>
      <w:rFonts w:ascii="Tahoma" w:hAnsi="Tahoma" w:eastAsia="Times New Roman"/>
      <w:color w:val="000000"/>
      <w:sz w:val="18"/>
      <w:szCs w:val="18"/>
      <w:lang w:eastAsia="pl-PL"/>
    </w:rPr>
  </w:style>
  <w:style w:type="paragraph" w:styleId="Stopka" w:customStyle="1">
    <w:name w:val="Footer"/>
    <w:basedOn w:val="Normal"/>
    <w:rsid w:val="00b40f25"/>
    <w:pPr>
      <w:tabs>
        <w:tab w:val="center" w:pos="4536" w:leader="none"/>
        <w:tab w:val="right" w:pos="9072" w:leader="none"/>
      </w:tabs>
      <w:spacing w:lineRule="auto" w:line="240" w:before="0" w:after="0"/>
    </w:pPr>
    <w:rPr/>
  </w:style>
  <w:style w:type="paragraph" w:styleId="BalloonText">
    <w:name w:val="Balloon Text"/>
    <w:basedOn w:val="Normal"/>
    <w:qFormat/>
    <w:rsid w:val="00b40f25"/>
    <w:pPr>
      <w:spacing w:lineRule="auto" w:line="240" w:before="0" w:after="0"/>
    </w:pPr>
    <w:rPr>
      <w:rFonts w:ascii="Tahoma" w:hAnsi="Tahoma"/>
      <w:sz w:val="16"/>
      <w:szCs w:val="16"/>
    </w:rPr>
  </w:style>
  <w:style w:type="paragraph" w:styleId="Zawartotabeli" w:customStyle="1">
    <w:name w:val="Zawartość tabeli"/>
    <w:basedOn w:val="Normal"/>
    <w:qFormat/>
    <w:rsid w:val="00b40f25"/>
    <w:pPr/>
    <w:rPr/>
  </w:style>
  <w:style w:type="paragraph" w:styleId="ListParagraph">
    <w:name w:val="List Paragraph"/>
    <w:basedOn w:val="Normal"/>
    <w:uiPriority w:val="34"/>
    <w:qFormat/>
    <w:rsid w:val="004d7c5e"/>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zamowienia@szpital.oswiecim.pl" TargetMode="External"/><Relationship Id="rId4" Type="http://schemas.openxmlformats.org/officeDocument/2006/relationships/hyperlink" Target="http://www.szpitalzawiercie.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LibreOffice/5.3.0.3$Windows_x86 LibreOffice_project/7074905676c47b82bbcfbea1aeefc84afe1c50e1</Application>
  <Pages>11</Pages>
  <Words>3946</Words>
  <Characters>24935</Characters>
  <CharactersWithSpaces>28815</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2017-04-07T12:29:00Z</dcterms:created>
  <dc:creator>zgrabiec</dc:creator>
  <dc:description/>
  <dc:language>pl-PL</dc:language>
  <cp:lastModifiedBy/>
  <cp:lastPrinted>2017-05-08T14:07:44Z</cp:lastPrinted>
  <dcterms:modified xsi:type="dcterms:W3CDTF">2017-05-18T13:24:51Z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