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81" w:rsidRDefault="00AA2187">
      <w:pPr>
        <w:jc w:val="right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Załącznik nr 2</w:t>
      </w:r>
    </w:p>
    <w:p w:rsidR="0096048E" w:rsidRPr="0096048E" w:rsidRDefault="00037281" w:rsidP="0096048E">
      <w:pPr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Szafka </w:t>
      </w:r>
      <w:r w:rsidR="001C74F3">
        <w:rPr>
          <w:rFonts w:asciiTheme="majorHAnsi" w:hAnsiTheme="majorHAnsi" w:cstheme="majorHAnsi"/>
          <w:b/>
          <w:sz w:val="18"/>
          <w:szCs w:val="18"/>
        </w:rPr>
        <w:t xml:space="preserve"> pracownicza</w:t>
      </w:r>
      <w:r>
        <w:rPr>
          <w:rFonts w:asciiTheme="majorHAnsi" w:hAnsiTheme="majorHAnsi" w:cstheme="majorHAnsi"/>
          <w:b/>
          <w:sz w:val="18"/>
          <w:szCs w:val="18"/>
        </w:rPr>
        <w:t xml:space="preserve"> BHP</w:t>
      </w:r>
    </w:p>
    <w:p w:rsidR="00810681" w:rsidRDefault="00810681">
      <w:pPr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"/>
        <w:gridCol w:w="1833"/>
        <w:gridCol w:w="568"/>
        <w:gridCol w:w="1276"/>
        <w:gridCol w:w="567"/>
        <w:gridCol w:w="1418"/>
        <w:gridCol w:w="1420"/>
        <w:gridCol w:w="1143"/>
        <w:gridCol w:w="1129"/>
      </w:tblGrid>
      <w:tr w:rsidR="00810681" w:rsidTr="00D85BC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Nazwa przedmiotu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20073C" w:rsidTr="001C74F3">
        <w:trPr>
          <w:trHeight w:val="58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73C" w:rsidRDefault="002007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73C" w:rsidRDefault="002B13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Szafka </w:t>
            </w:r>
            <w:r w:rsidR="001C74F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pracownicza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BHP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73C" w:rsidRDefault="001C74F3" w:rsidP="001C74F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73C" w:rsidRDefault="0020073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73C" w:rsidRDefault="002007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73C" w:rsidRDefault="0020073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73C" w:rsidRDefault="0020073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73C" w:rsidRDefault="0020073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73C" w:rsidRDefault="0020073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1C74F3" w:rsidRDefault="001C74F3">
      <w:pPr>
        <w:rPr>
          <w:rFonts w:asciiTheme="majorHAnsi" w:hAnsiTheme="majorHAnsi" w:cstheme="majorHAnsi"/>
          <w:sz w:val="18"/>
          <w:szCs w:val="18"/>
        </w:rPr>
      </w:pPr>
    </w:p>
    <w:p w:rsidR="00AE3EC9" w:rsidRPr="00A12CD7" w:rsidRDefault="00AE3EC9" w:rsidP="00AE3EC9">
      <w:pPr>
        <w:rPr>
          <w:rFonts w:asciiTheme="majorHAnsi" w:hAnsiTheme="majorHAnsi" w:cstheme="majorHAnsi"/>
          <w:sz w:val="20"/>
          <w:szCs w:val="20"/>
        </w:rPr>
      </w:pPr>
      <w:r w:rsidRPr="00A12CD7">
        <w:rPr>
          <w:rFonts w:asciiTheme="majorHAnsi" w:hAnsiTheme="majorHAnsi" w:cstheme="majorHAnsi"/>
          <w:sz w:val="20"/>
          <w:szCs w:val="20"/>
        </w:rPr>
        <w:t>Producent …………………………………………………………………………..</w:t>
      </w:r>
    </w:p>
    <w:p w:rsidR="00AE3EC9" w:rsidRPr="00A12CD7" w:rsidRDefault="00AE3EC9" w:rsidP="00AE3EC9">
      <w:pPr>
        <w:rPr>
          <w:rFonts w:asciiTheme="majorHAnsi" w:hAnsiTheme="majorHAnsi" w:cstheme="majorHAnsi"/>
          <w:sz w:val="20"/>
          <w:szCs w:val="20"/>
        </w:rPr>
      </w:pPr>
      <w:r w:rsidRPr="00A12CD7">
        <w:rPr>
          <w:rFonts w:asciiTheme="majorHAnsi" w:hAnsiTheme="majorHAnsi" w:cstheme="majorHAnsi"/>
          <w:sz w:val="20"/>
          <w:szCs w:val="20"/>
        </w:rPr>
        <w:t>Kraj pochodzenia</w:t>
      </w:r>
      <w:r w:rsidRPr="00A12CD7">
        <w:rPr>
          <w:rFonts w:asciiTheme="majorHAnsi" w:hAnsiTheme="majorHAnsi" w:cstheme="majorHAnsi"/>
          <w:sz w:val="20"/>
          <w:szCs w:val="20"/>
        </w:rPr>
        <w:tab/>
        <w:t>…………………………………………………………………………..</w:t>
      </w:r>
    </w:p>
    <w:p w:rsidR="00AE3EC9" w:rsidRPr="00A12CD7" w:rsidRDefault="00AE3EC9" w:rsidP="00AE3EC9">
      <w:pPr>
        <w:rPr>
          <w:rFonts w:asciiTheme="majorHAnsi" w:hAnsiTheme="majorHAnsi" w:cstheme="majorHAnsi"/>
          <w:sz w:val="20"/>
          <w:szCs w:val="20"/>
        </w:rPr>
      </w:pPr>
      <w:r w:rsidRPr="00A12CD7">
        <w:rPr>
          <w:rFonts w:asciiTheme="majorHAnsi" w:hAnsiTheme="majorHAnsi" w:cstheme="majorHAnsi"/>
          <w:sz w:val="20"/>
          <w:szCs w:val="20"/>
        </w:rPr>
        <w:t>Oferowany model …………………………………………………………………………..</w:t>
      </w:r>
    </w:p>
    <w:p w:rsidR="00AE3EC9" w:rsidRPr="00A12CD7" w:rsidRDefault="00AE3EC9" w:rsidP="00AE3EC9">
      <w:pPr>
        <w:rPr>
          <w:rFonts w:asciiTheme="majorHAnsi" w:hAnsiTheme="majorHAnsi" w:cstheme="majorHAnsi"/>
          <w:sz w:val="20"/>
          <w:szCs w:val="20"/>
        </w:rPr>
      </w:pPr>
      <w:r w:rsidRPr="00A12CD7">
        <w:rPr>
          <w:rFonts w:asciiTheme="majorHAnsi" w:hAnsiTheme="majorHAnsi" w:cstheme="majorHAnsi"/>
          <w:sz w:val="20"/>
          <w:szCs w:val="20"/>
        </w:rPr>
        <w:t>Rok produkcji (wyprodukowany nie wcześniej niż w 2021r., fabrycznie nowy) …………….</w:t>
      </w:r>
    </w:p>
    <w:p w:rsidR="00810681" w:rsidRPr="001C74F3" w:rsidRDefault="008106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hAnsiTheme="majorHAnsi" w:cstheme="majorHAnsi"/>
          <w:b/>
          <w:sz w:val="20"/>
          <w:szCs w:val="20"/>
        </w:rPr>
      </w:pPr>
    </w:p>
    <w:p w:rsidR="001C74F3" w:rsidRPr="00ED581E" w:rsidRDefault="00A11E63" w:rsidP="001C74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a. </w:t>
      </w:r>
      <w:r w:rsidR="00ED581E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Szafka pracownicza wykonana z blachy </w:t>
      </w:r>
      <w:r w:rsidR="001C74F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stalow</w:t>
      </w:r>
      <w:r w:rsidR="00ED581E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ej</w:t>
      </w:r>
      <w:r w:rsidR="001C74F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lub równoważna</w:t>
      </w:r>
    </w:p>
    <w:p w:rsidR="001C74F3" w:rsidRPr="00ED581E" w:rsidRDefault="00A11E63" w:rsidP="001C74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b. </w:t>
      </w:r>
      <w:r w:rsidR="001C74F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Grubość</w:t>
      </w:r>
      <w:r w:rsidR="00ED581E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blachy</w:t>
      </w:r>
      <w:r w:rsidR="006F1428">
        <w:rPr>
          <w:rFonts w:asciiTheme="majorHAnsi" w:eastAsia="Times New Roman" w:hAnsiTheme="majorHAnsi" w:cstheme="majorHAnsi"/>
          <w:color w:val="000000"/>
          <w:sz w:val="20"/>
          <w:szCs w:val="20"/>
        </w:rPr>
        <w:t>: 0,6 -0,8 mm</w:t>
      </w:r>
    </w:p>
    <w:p w:rsidR="001C74F3" w:rsidRPr="00ED581E" w:rsidRDefault="00A11E63" w:rsidP="001C74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c. </w:t>
      </w:r>
      <w:r w:rsidR="00ED581E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Wymiary szer/gł/wys </w:t>
      </w:r>
      <w:r w:rsidR="001C74F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600</w:t>
      </w:r>
      <w:r w:rsidR="00ED581E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x480x1800</w:t>
      </w:r>
      <w:r w:rsidR="001C74F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mm</w:t>
      </w:r>
      <w:r w:rsidR="000E2EC7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(+/-5%)</w:t>
      </w:r>
    </w:p>
    <w:p w:rsidR="000E2EC7" w:rsidRPr="00ED581E" w:rsidRDefault="00ED581E" w:rsidP="000E2E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d. </w:t>
      </w:r>
      <w:r w:rsidR="000E2EC7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Kolor konstrukcji/korpusu: popielaty RAL 7035</w:t>
      </w:r>
    </w:p>
    <w:p w:rsidR="000E2EC7" w:rsidRPr="00ED581E" w:rsidRDefault="00ED581E" w:rsidP="000E2E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e.</w:t>
      </w:r>
      <w:r w:rsidR="00A11E6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0E2EC7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Kolor frontów: popielaty RAL 7035</w:t>
      </w:r>
    </w:p>
    <w:p w:rsidR="001C74F3" w:rsidRPr="00ED581E" w:rsidRDefault="00ED581E" w:rsidP="001C74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f</w:t>
      </w:r>
      <w:r w:rsidR="00A11E6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1C74F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Liczba komór: 2</w:t>
      </w:r>
    </w:p>
    <w:p w:rsidR="001C74F3" w:rsidRPr="00ED581E" w:rsidRDefault="00ED581E" w:rsidP="001C74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g</w:t>
      </w:r>
      <w:r w:rsidR="00A11E6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1C74F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Szafka malowana proszkowo</w:t>
      </w:r>
    </w:p>
    <w:p w:rsidR="001C74F3" w:rsidRPr="00ED581E" w:rsidRDefault="00ED581E" w:rsidP="001C74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h</w:t>
      </w:r>
      <w:r w:rsidR="00A11E6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1C74F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Konstrukcja szafki bhp zgrzewana z wysokiej jakości blachy stalowej</w:t>
      </w:r>
      <w:r w:rsidR="000E2EC7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lub równoważna</w:t>
      </w:r>
    </w:p>
    <w:p w:rsidR="001C74F3" w:rsidRPr="00ED581E" w:rsidRDefault="00ED581E" w:rsidP="001C74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i</w:t>
      </w:r>
      <w:r w:rsidR="00A11E6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1C74F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Wzmocnione drzwi (otwierane w kierunku prawe/lewe)</w:t>
      </w:r>
    </w:p>
    <w:p w:rsidR="001C74F3" w:rsidRPr="00ED581E" w:rsidRDefault="00ED581E" w:rsidP="001C74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j</w:t>
      </w:r>
      <w:r w:rsidR="00A11E6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1C74F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Otwory wentylacyjne zapewniające prawidłową cyrkulację powietrza</w:t>
      </w:r>
    </w:p>
    <w:p w:rsidR="001C74F3" w:rsidRPr="00ED581E" w:rsidRDefault="00ED581E" w:rsidP="001C74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k</w:t>
      </w:r>
      <w:r w:rsidR="00A11E6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2B1328">
        <w:rPr>
          <w:rFonts w:asciiTheme="majorHAnsi" w:eastAsia="Times New Roman" w:hAnsiTheme="majorHAnsi" w:cstheme="majorHAnsi"/>
          <w:color w:val="000000"/>
          <w:sz w:val="20"/>
          <w:szCs w:val="20"/>
        </w:rPr>
        <w:t>Stała półka (światło półki min. 25</w:t>
      </w:r>
      <w:r w:rsidR="001C74F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0 mm</w:t>
      </w:r>
      <w:r w:rsidR="002B132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1C74F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)</w:t>
      </w:r>
    </w:p>
    <w:p w:rsidR="001C74F3" w:rsidRPr="00ED581E" w:rsidRDefault="00ED581E" w:rsidP="001C74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l</w:t>
      </w:r>
      <w:r w:rsidR="00A11E6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1C74F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Drążek z </w:t>
      </w:r>
      <w:r w:rsidR="006F142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min. </w:t>
      </w:r>
      <w:r w:rsidR="001C74F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2 haczykami na ubrania</w:t>
      </w:r>
    </w:p>
    <w:p w:rsidR="001C74F3" w:rsidRPr="00ED581E" w:rsidRDefault="00ED581E" w:rsidP="001C74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ł</w:t>
      </w:r>
      <w:r w:rsidR="00A11E6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1C74F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Zamek cylindryczny</w:t>
      </w:r>
      <w:bookmarkStart w:id="0" w:name="_GoBack"/>
      <w:bookmarkEnd w:id="0"/>
    </w:p>
    <w:p w:rsidR="001C74F3" w:rsidRDefault="00ED581E" w:rsidP="001C74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m. </w:t>
      </w:r>
      <w:r w:rsidR="001C74F3" w:rsidRPr="00ED581E">
        <w:rPr>
          <w:rFonts w:asciiTheme="majorHAnsi" w:eastAsia="Times New Roman" w:hAnsiTheme="majorHAnsi" w:cstheme="majorHAnsi"/>
          <w:color w:val="000000"/>
          <w:sz w:val="20"/>
          <w:szCs w:val="20"/>
        </w:rPr>
        <w:t>Komplet dwóch kluczy standardowych</w:t>
      </w:r>
    </w:p>
    <w:p w:rsidR="00F815DA" w:rsidRPr="00ED581E" w:rsidRDefault="00F815DA" w:rsidP="001C74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n. Gwarancja min. 24 miesiące</w:t>
      </w:r>
    </w:p>
    <w:p w:rsidR="00F01806" w:rsidRDefault="00F01806">
      <w:pPr>
        <w:rPr>
          <w:rFonts w:asciiTheme="majorHAnsi" w:hAnsiTheme="majorHAnsi" w:cstheme="majorHAnsi"/>
          <w:sz w:val="18"/>
          <w:szCs w:val="18"/>
        </w:rPr>
      </w:pPr>
    </w:p>
    <w:p w:rsidR="00810681" w:rsidRDefault="00AA2187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Wszystkie parametry muszą być potwierdzone w dołączonych do oferty katalogach/folderach/prospektach/informacjach producenta z zakreśleniem danego parametru Wymienione dokumenty muszą być przedstawione w języku polskim.</w:t>
      </w:r>
    </w:p>
    <w:p w:rsidR="00810681" w:rsidRDefault="00810681">
      <w:pPr>
        <w:rPr>
          <w:rFonts w:asciiTheme="majorHAnsi" w:hAnsiTheme="majorHAnsi" w:cstheme="majorHAnsi"/>
          <w:sz w:val="18"/>
          <w:szCs w:val="18"/>
        </w:rPr>
      </w:pPr>
    </w:p>
    <w:p w:rsidR="00810681" w:rsidRDefault="00AA2187">
      <w:r>
        <w:rPr>
          <w:rFonts w:asciiTheme="majorHAnsi" w:hAnsiTheme="majorHAnsi" w:cstheme="majorHAnsi"/>
          <w:sz w:val="18"/>
          <w:szCs w:val="18"/>
        </w:rPr>
        <w:t>Oświadczam/y, że oferowany sprzęt jest kompletny i będzie po dostarczeniu gotowy do działania bez żadn</w:t>
      </w:r>
      <w:r w:rsidR="00AE3EC9">
        <w:rPr>
          <w:rFonts w:asciiTheme="majorHAnsi" w:hAnsiTheme="majorHAnsi" w:cstheme="majorHAnsi"/>
          <w:sz w:val="18"/>
          <w:szCs w:val="18"/>
        </w:rPr>
        <w:t>ych dodatkowych zakupów i jest f</w:t>
      </w:r>
      <w:r>
        <w:rPr>
          <w:rFonts w:asciiTheme="majorHAnsi" w:hAnsiTheme="majorHAnsi" w:cstheme="majorHAnsi"/>
          <w:sz w:val="18"/>
          <w:szCs w:val="18"/>
        </w:rPr>
        <w:t xml:space="preserve">abrycznie nowy. </w:t>
      </w:r>
    </w:p>
    <w:sectPr w:rsidR="0081068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511FE"/>
    <w:multiLevelType w:val="hybridMultilevel"/>
    <w:tmpl w:val="6CC6720E"/>
    <w:lvl w:ilvl="0" w:tplc="1188EFA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81"/>
    <w:rsid w:val="00037281"/>
    <w:rsid w:val="00091F27"/>
    <w:rsid w:val="000C7EC2"/>
    <w:rsid w:val="000E2EC7"/>
    <w:rsid w:val="000F0079"/>
    <w:rsid w:val="001031F6"/>
    <w:rsid w:val="00186D2A"/>
    <w:rsid w:val="001C1829"/>
    <w:rsid w:val="001C74F3"/>
    <w:rsid w:val="001D5D0B"/>
    <w:rsid w:val="0020073C"/>
    <w:rsid w:val="0023619C"/>
    <w:rsid w:val="00260C2D"/>
    <w:rsid w:val="002624F1"/>
    <w:rsid w:val="002B1328"/>
    <w:rsid w:val="00316241"/>
    <w:rsid w:val="003A6E10"/>
    <w:rsid w:val="004341B9"/>
    <w:rsid w:val="00454ABA"/>
    <w:rsid w:val="004711DE"/>
    <w:rsid w:val="004F751C"/>
    <w:rsid w:val="00503AFC"/>
    <w:rsid w:val="005321F4"/>
    <w:rsid w:val="00557FCA"/>
    <w:rsid w:val="006E19D0"/>
    <w:rsid w:val="006F1428"/>
    <w:rsid w:val="00710F32"/>
    <w:rsid w:val="007D4834"/>
    <w:rsid w:val="00810681"/>
    <w:rsid w:val="00843EE3"/>
    <w:rsid w:val="008805DE"/>
    <w:rsid w:val="008E45E8"/>
    <w:rsid w:val="00955D9B"/>
    <w:rsid w:val="0096048E"/>
    <w:rsid w:val="00981AD9"/>
    <w:rsid w:val="00985701"/>
    <w:rsid w:val="009F4EA8"/>
    <w:rsid w:val="00A11E63"/>
    <w:rsid w:val="00A21FCE"/>
    <w:rsid w:val="00A758B3"/>
    <w:rsid w:val="00AA2187"/>
    <w:rsid w:val="00AB36EB"/>
    <w:rsid w:val="00AB7770"/>
    <w:rsid w:val="00AC3570"/>
    <w:rsid w:val="00AE3EC9"/>
    <w:rsid w:val="00C22440"/>
    <w:rsid w:val="00CA0DED"/>
    <w:rsid w:val="00D30E07"/>
    <w:rsid w:val="00D85BCC"/>
    <w:rsid w:val="00D917D9"/>
    <w:rsid w:val="00D96166"/>
    <w:rsid w:val="00EC6BF3"/>
    <w:rsid w:val="00ED581E"/>
    <w:rsid w:val="00EE644C"/>
    <w:rsid w:val="00EF2E44"/>
    <w:rsid w:val="00F01806"/>
    <w:rsid w:val="00F53430"/>
    <w:rsid w:val="00F815DA"/>
    <w:rsid w:val="00F97FB9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DD71-5BEC-43D7-AAD9-6531945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D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8D03D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0EC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rsid w:val="008D03DE"/>
    <w:pPr>
      <w:widowControl/>
    </w:pPr>
  </w:style>
  <w:style w:type="paragraph" w:styleId="Bezodstpw">
    <w:name w:val="No Spacing"/>
    <w:uiPriority w:val="1"/>
    <w:qFormat/>
    <w:rsid w:val="008D03D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0EC9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F0180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58C3-F81C-4B94-9A10-5C3D8B9D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Roksana Paulewicz</cp:lastModifiedBy>
  <cp:revision>6</cp:revision>
  <cp:lastPrinted>2020-12-14T13:17:00Z</cp:lastPrinted>
  <dcterms:created xsi:type="dcterms:W3CDTF">2021-10-27T10:59:00Z</dcterms:created>
  <dcterms:modified xsi:type="dcterms:W3CDTF">2021-10-28T09:13:00Z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72605747</vt:i4>
  </property>
</Properties>
</file>