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F8111B">
        <w:rPr>
          <w:rFonts w:ascii="Arial" w:hAnsi="Arial"/>
          <w:b/>
          <w:sz w:val="20"/>
          <w:szCs w:val="20"/>
        </w:rPr>
        <w:t>58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7A0D8C" w:rsidRPr="007A0D8C">
        <w:rPr>
          <w:rFonts w:ascii="Arial" w:eastAsia="Calibri" w:hAnsi="Arial"/>
          <w:noProof/>
          <w:sz w:val="20"/>
          <w:szCs w:val="20"/>
        </w:rPr>
        <w:t>2</w:t>
      </w:r>
      <w:r w:rsidR="00435076" w:rsidRPr="007A0D8C">
        <w:rPr>
          <w:rFonts w:ascii="Arial" w:eastAsia="Calibri" w:hAnsi="Arial"/>
          <w:noProof/>
          <w:sz w:val="20"/>
          <w:szCs w:val="20"/>
        </w:rPr>
        <w:t xml:space="preserve"> </w:t>
      </w:r>
      <w:r w:rsidR="00FC2518" w:rsidRPr="007A0D8C">
        <w:rPr>
          <w:rFonts w:ascii="Arial" w:eastAsia="Calibri" w:hAnsi="Arial"/>
          <w:noProof/>
          <w:sz w:val="20"/>
          <w:szCs w:val="20"/>
        </w:rPr>
        <w:t>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>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7A0D8C">
        <w:rPr>
          <w:rFonts w:ascii="Arial" w:eastAsia="Calibri" w:hAnsi="Arial"/>
          <w:noProof/>
          <w:sz w:val="20"/>
          <w:szCs w:val="20"/>
        </w:rPr>
        <w:t>2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 pakiety</w:t>
      </w:r>
      <w:r w:rsidR="00C13783">
        <w:rPr>
          <w:rFonts w:ascii="Arial" w:eastAsia="Calibri" w:hAnsi="Arial"/>
          <w:noProof/>
          <w:sz w:val="20"/>
          <w:szCs w:val="20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13783">
        <w:rPr>
          <w:rFonts w:ascii="Arial" w:eastAsia="Times New Roman" w:hAnsi="Arial"/>
          <w:sz w:val="20"/>
          <w:szCs w:val="20"/>
          <w:lang w:eastAsia="hi-IN"/>
        </w:rPr>
        <w:t>pakiet nr …… (nazwa pakietu)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5C61B1">
        <w:rPr>
          <w:rFonts w:ascii="Arial" w:hAnsi="Arial"/>
          <w:sz w:val="20"/>
          <w:szCs w:val="20"/>
        </w:rPr>
        <w:t>:</w:t>
      </w:r>
      <w:r w:rsidR="006E4EF3">
        <w:rPr>
          <w:rFonts w:ascii="Arial" w:hAnsi="Arial"/>
          <w:sz w:val="20"/>
          <w:szCs w:val="20"/>
        </w:rPr>
        <w:t xml:space="preserve"> </w:t>
      </w:r>
      <w:r w:rsidR="007A0D8C">
        <w:rPr>
          <w:rFonts w:ascii="Arial" w:hAnsi="Arial"/>
          <w:sz w:val="20"/>
          <w:szCs w:val="20"/>
        </w:rPr>
        <w:t>Apteki Szpitalnej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5C61B1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Pr="00F3254B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64639" w:rsidRPr="00D64639" w:rsidRDefault="00D64639" w:rsidP="00D64639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P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5C61B1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D33D65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B47892">
        <w:rPr>
          <w:rFonts w:ascii="Arial" w:hAnsi="Arial"/>
          <w:sz w:val="20"/>
        </w:rPr>
        <w:t>Kierownik</w:t>
      </w:r>
      <w:r w:rsidR="003251F8">
        <w:rPr>
          <w:rFonts w:ascii="Arial" w:hAnsi="Arial"/>
          <w:sz w:val="20"/>
        </w:rPr>
        <w:t>a</w:t>
      </w:r>
      <w:r w:rsidR="009C2C09" w:rsidRPr="00695497">
        <w:rPr>
          <w:rFonts w:ascii="Arial" w:hAnsi="Arial"/>
          <w:sz w:val="20"/>
        </w:rPr>
        <w:t xml:space="preserve"> </w:t>
      </w:r>
      <w:r w:rsidR="007A0D8C">
        <w:rPr>
          <w:rFonts w:ascii="Arial" w:hAnsi="Arial"/>
          <w:sz w:val="20"/>
        </w:rPr>
        <w:t>Apteki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D64639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A6737B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="00A6737B">
        <w:rPr>
          <w:rFonts w:ascii="Arial" w:hAnsi="Arial" w:cs="Arial"/>
          <w:sz w:val="20"/>
        </w:rPr>
        <w:t xml:space="preserve">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2A24BA" w:rsidRDefault="002A24B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2A24BA" w:rsidRPr="00D33D65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  <w:r w:rsidRPr="00D33D65">
        <w:rPr>
          <w:rFonts w:ascii="Arial" w:hAnsi="Arial"/>
          <w:sz w:val="20"/>
          <w:szCs w:val="20"/>
        </w:rPr>
        <w:br/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lastRenderedPageBreak/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>za dany pakiet,</w:t>
      </w:r>
      <w:bookmarkStart w:id="0" w:name="_GoBack"/>
      <w:bookmarkEnd w:id="0"/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FC1744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B6" w:rsidRDefault="00894DB6" w:rsidP="00C26EE9">
      <w:r>
        <w:separator/>
      </w:r>
    </w:p>
  </w:endnote>
  <w:endnote w:type="continuationSeparator" w:id="0">
    <w:p w:rsidR="00894DB6" w:rsidRDefault="00894DB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B6" w:rsidRDefault="00894DB6" w:rsidP="00C26EE9">
      <w:r>
        <w:separator/>
      </w:r>
    </w:p>
  </w:footnote>
  <w:footnote w:type="continuationSeparator" w:id="0">
    <w:p w:rsidR="00894DB6" w:rsidRDefault="00894DB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FC174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E4C41"/>
    <w:rsid w:val="00C050C1"/>
    <w:rsid w:val="00C0661E"/>
    <w:rsid w:val="00C13783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C814-8DB3-4CCB-A340-D192BD23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13</cp:revision>
  <cp:lastPrinted>2021-08-30T12:46:00Z</cp:lastPrinted>
  <dcterms:created xsi:type="dcterms:W3CDTF">2021-08-19T12:10:00Z</dcterms:created>
  <dcterms:modified xsi:type="dcterms:W3CDTF">2021-08-30T13:30:00Z</dcterms:modified>
</cp:coreProperties>
</file>