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E6" w:rsidRPr="00F41EE6" w:rsidRDefault="00F41EE6" w:rsidP="00F41EE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41EE6" w:rsidRPr="00F41EE6" w:rsidRDefault="00F41EE6" w:rsidP="00F41E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Adres strony internetowej, na której zamieszczona będzie specyfikacja istotnych warunków zamówienia (jeżeli dotyczy): </w:t>
      </w:r>
    </w:p>
    <w:p w:rsidR="00F41EE6" w:rsidRPr="00F41EE6" w:rsidRDefault="00F41EE6" w:rsidP="00F41EE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hyperlink r:id="rId4" w:tgtFrame="_blank" w:history="1">
        <w:r w:rsidRPr="00F41EE6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pl-PL"/>
          </w:rPr>
          <w:t>http://www.szpitalzawiercie.pl</w:t>
        </w:r>
      </w:hyperlink>
    </w:p>
    <w:p w:rsidR="00F41EE6" w:rsidRPr="00F41EE6" w:rsidRDefault="00F41EE6" w:rsidP="00F41EE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pict>
          <v:rect id="_x0000_i1025" style="width:0;height:1.5pt" o:hralign="center" o:hrstd="t" o:hr="t" fillcolor="#a0a0a0" stroked="f"/>
        </w:pic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Ogłoszenie nr 48354 - 2017 z dnia 2017-03-21 r. </w:t>
      </w:r>
    </w:p>
    <w:p w:rsidR="00F41EE6" w:rsidRPr="00F41EE6" w:rsidRDefault="00F41EE6" w:rsidP="00F41EE6">
      <w:pPr>
        <w:spacing w:after="0" w:line="450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Zawiercie: Przedmiotem zamówienia jest: usługa wykonania przeglądów aparatury medycznej –9 pakietów, zgodnie z zapisami zawartymi w formularzu cenowym stanowiącym załącznik nr 2 do SIWZ.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br/>
        <w:t xml:space="preserve">OGŁOSZENIE O ZAMÓWIENIU - Usługi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Zamieszczanie ogłoszenia: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obowiązkowe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Ogłoszenie dotyczy: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zamówienia publicznego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Nazwa projektu lub programu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>SEKCJA I: ZAMAWIAJĄCY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Informacje na temat podmiotu któremu zamawiający powierzył/powierzyli prowadzenie postępowania: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dodatkowe:</w:t>
      </w:r>
    </w:p>
    <w:p w:rsidR="00F41EE6" w:rsidRPr="00F41EE6" w:rsidRDefault="00F41EE6" w:rsidP="00F41EE6">
      <w:pPr>
        <w:spacing w:after="24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1) NAZWA I ADRES: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>Adres strony internetowej (URL): www.szpitalzawiercie.pl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Podmiot prawa publicznego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F41EE6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I.4) KOMUNIKACJA: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tak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>www.szpitalzawiercie.pl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>www.szpitalzawiercie.pl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Elektronicznie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Inny sposób: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>pisemnie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>Szpital Powiatowy w Zawierciu, ul. Miodowa 14, 42-400 Zawiercie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II: PRZEDMIOT ZAMÓWIENIA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Przedmiotem zamówienia jest: usługa wykonania przeglądów aparatury medycznej –9 pakietów, zgodnie z zapisami zawartymi w formularzu cenowym stanowiącym załącznik nr 2 do SIWZ.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 referencyjny: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DZP/PN/12/2017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F41EE6" w:rsidRPr="00F41EE6" w:rsidRDefault="00F41EE6" w:rsidP="00F41EE6">
      <w:pPr>
        <w:spacing w:after="0" w:line="450" w:lineRule="atLeast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usługi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wszystkich części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Przedmiotem zamówienia jest: usługa wykonania przeglądów aparatury medycznej –9 pakietów, zgodnie z zapisami zawartymi w formularzu cenowym stanowiącym załącznik nr 2 do SIWZ.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pkt</w:t>
      </w:r>
      <w:proofErr w:type="spellEnd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6 i 7 lub w art. 134 ust. 6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pkt</w:t>
      </w:r>
      <w:proofErr w:type="spellEnd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3 ustawy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pkt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6 lub w art. 134 ust. 6 </w:t>
      </w:r>
      <w:proofErr w:type="spellStart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pkt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3 ustawy </w:t>
      </w:r>
      <w:proofErr w:type="spellStart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: Zamawiający przewiduje udzielenia zamówienia, o którym mowa w art. 67 ust. 1 </w:t>
      </w:r>
      <w:proofErr w:type="spellStart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pkt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7 ustawy </w:t>
      </w:r>
      <w:proofErr w:type="spellStart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udzielenie w okresie 3 lat od dnia udzielenia zamówienia podstawowego, dotychczasowemu wykonawcy zamówienia polegającego na wykonaniu usługi przeglądów aparatury medycznej tj. powtórzeniu podobnej usługi do wysokości 30%.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kompetencji lub uprawnień do prowadzenia określonej działalności zawodowej, o ile wynika to z odrębnych przepisów. Ocena spełnienia warunku udziału w postępowaniu będzie dokonana na zasadzie spełnia/nie spełnia w oparciu o oświadczenie – załącznik nr 3 do SIWZ,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sytuacji ekonomicznej lub finansowej. Ocena spełnienia warunku udziału w postępowaniu będzie dokonana na zasadzie spełnia/nie spełnia w oparciu o oświadczenie – załącznik nr 3 do SIWZ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zdolności technicznej lub zawodowej. Ocena spełnienia warunku udziału w postępowaniu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będzie dokonana na zasadzie spełnia/nie spełnia w oparciu o oświadczenie – załącznik nr 3 do SIWZ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a.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b.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organu-wystawione nie wcześniej niż 3 miesiące przed upływem terminu składania ofert; O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III.5.1) W ZAKRESIE SPEŁNIANIA WARUNKÓW UDZIAŁU W POSTĘPOWANIU: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>Oświadczenie - załącznik nr 3 do SIWZ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III.5.2) W ZAKRESIE KRYTERIÓW SELEKCJI: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III.7) INNE DOKUMENTY NIE WYMIENIONE W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pkt</w:t>
      </w:r>
      <w:proofErr w:type="spellEnd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III.3) - III.6)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IV: PROCEDURA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IV.1) OPIS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przetarg nieograniczony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IV.1.2) Zamawiający żąda wniesienia wadium: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Liczba wykonawców  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Przewidywana minimalna liczba wykonawców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>Maksymalna liczba wykonawców  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Kryteria selekcji wykonawców: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Umowa ramowa będzie zawarta: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Przewiduje się ograniczenia co do przedstawionych wartości, wynikające z opisu przedmiotu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zamówienia: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590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czas trwania etapu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Warunki zamknięcia aukcji elektronicznej: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886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(przetarg nieograniczony)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przeprowadzenia negocjacji 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Przewidziany jest podział negocjacji na etapy w celu ograniczenia liczby ofert: 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Wstępny harmonogram postępowania: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Podział dialogu na etapy w celu ograniczenia liczby rozwiązań: 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IV.4) Licytacja elektroniczna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590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czas trwania etapu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nie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otwarcia licytacji elektronicznej: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IV.5) ZMIANA UMOWY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tak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Wszelkie zmiany niniejszej Umowy wymagają formy pisemnej pod rygorem nieważności poprzez sporządzenie podpisanego przez strony aneksu do umowy. Zamawiający jest uprawniony do częściowej realizacji Umowy, a także do rezygnacji z zamówienia jakiejkolwiek usługi będącej przedmiotem umowy.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(jeżeli dotyczy):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Środki służące ochronie informacji o charakterze poufnym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Data: 31/03/2017, godzina: 10:00,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Wskazać powody: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>&gt; Polski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okres w dniach: 30 (od ostatecznego terminu składania ofert)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IV.6.6) Informacje dodatkowe:</w:t>
      </w:r>
    </w:p>
    <w:p w:rsidR="00F41EE6" w:rsidRPr="00F41EE6" w:rsidRDefault="00F41EE6" w:rsidP="00F41EE6">
      <w:pPr>
        <w:spacing w:after="0" w:line="450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1   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1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Aparat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RTG - urządzenia FUJI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2   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2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Aparat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VALLEYLAB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3   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3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Sprzęt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okulistyczny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4   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4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Urządzenia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 mycia i sterylizacji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5   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5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Sterylizator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parowy </w:t>
      </w:r>
      <w:proofErr w:type="spellStart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Sterivap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6   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6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Sterylizator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gazowy 3M-STERI-VAC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7   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7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System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odwróconej osmozy AXEON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8   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8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Narzędzia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laryngologiczne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Część nr: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9    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Nazwa: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Pakiet nr 9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F41EE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KARDIOSTYMULATOR</w:t>
      </w:r>
      <w:proofErr w:type="spellEnd"/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 (CPV):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50421000-2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 (jeżeli zamawiający podaje informacje o wartości zamówienia):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t>okres w miesiącach: 12</w:t>
      </w:r>
      <w:r w:rsidRPr="00F41EE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693"/>
        <w:gridCol w:w="1171"/>
      </w:tblGrid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41EE6" w:rsidRPr="00F41EE6" w:rsidTr="00F41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F41EE6" w:rsidRPr="00F41EE6" w:rsidRDefault="00F41EE6" w:rsidP="00F41E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41EE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1EE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DODATKOWE: </w:t>
      </w:r>
    </w:p>
    <w:p w:rsidR="00F41EE6" w:rsidRPr="00F41EE6" w:rsidRDefault="00F41EE6" w:rsidP="00F41EE6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205E1" w:rsidRPr="00F41EE6" w:rsidRDefault="004205E1">
      <w:pPr>
        <w:rPr>
          <w:rFonts w:ascii="Verdana" w:hAnsi="Verdana"/>
          <w:sz w:val="16"/>
          <w:szCs w:val="16"/>
        </w:rPr>
      </w:pPr>
    </w:p>
    <w:sectPr w:rsidR="004205E1" w:rsidRPr="00F41EE6" w:rsidSect="0042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EE6"/>
    <w:rsid w:val="004205E1"/>
    <w:rsid w:val="00F4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8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awier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3324</Words>
  <Characters>19949</Characters>
  <Application>Microsoft Office Word</Application>
  <DocSecurity>0</DocSecurity>
  <Lines>166</Lines>
  <Paragraphs>46</Paragraphs>
  <ScaleCrop>false</ScaleCrop>
  <Company/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cp:lastPrinted>2017-03-21T13:27:00Z</cp:lastPrinted>
  <dcterms:created xsi:type="dcterms:W3CDTF">2017-03-21T13:26:00Z</dcterms:created>
  <dcterms:modified xsi:type="dcterms:W3CDTF">2017-03-21T13:28:00Z</dcterms:modified>
</cp:coreProperties>
</file>